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9D5E7B" w:rsidRDefault="009D5E7B" w:rsidP="00DA1E9B">
      <w:pPr>
        <w:spacing w:after="0" w:line="240" w:lineRule="auto"/>
        <w:jc w:val="center"/>
        <w:rPr>
          <w:rFonts w:ascii="Times New Roman" w:hAnsi="Times New Roman"/>
          <w:b/>
          <w:color w:val="44546A" w:themeColor="text2"/>
          <w:sz w:val="24"/>
          <w:szCs w:val="24"/>
        </w:rPr>
      </w:pPr>
      <w:r w:rsidRPr="009D5E7B">
        <w:rPr>
          <w:rFonts w:ascii="Times New Roman" w:hAnsi="Times New Roman" w:cs="Times New Roman"/>
          <w:b/>
          <w:bCs/>
          <w:color w:val="44546A" w:themeColor="text2"/>
          <w:sz w:val="24"/>
          <w:szCs w:val="24"/>
        </w:rPr>
        <w:t>STRENGTHENING OF REINFORCED CONCRETE DEEP BEAM USING FRP WRAPPING</w:t>
      </w:r>
    </w:p>
    <w:p w:rsidR="006962A4" w:rsidRDefault="00DA1E9B" w:rsidP="006962A4">
      <w:pPr>
        <w:spacing w:after="0" w:line="240" w:lineRule="auto"/>
        <w:jc w:val="center"/>
        <w:rPr>
          <w:rFonts w:ascii="Times New Roman" w:hAnsi="Times New Roman"/>
          <w:b/>
          <w:color w:val="000000"/>
        </w:rPr>
      </w:pPr>
      <w:r>
        <w:rPr>
          <w:rFonts w:ascii="Times New Roman" w:hAnsi="Times New Roman"/>
          <w:b/>
          <w:color w:val="000000"/>
        </w:rPr>
        <w:t>Poonam.c.chavan</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0B1932">
        <w:rPr>
          <w:rFonts w:ascii="Times New Roman" w:hAnsi="Times New Roman"/>
          <w:b/>
          <w:color w:val="000000"/>
          <w:vertAlign w:val="superscript"/>
        </w:rPr>
        <w:t>1</w:t>
      </w:r>
      <w:r w:rsidR="006962A4">
        <w:rPr>
          <w:rFonts w:ascii="Times New Roman" w:hAnsi="Times New Roman"/>
          <w:b/>
          <w:color w:val="000000"/>
        </w:rPr>
        <w:t xml:space="preserve">, </w:t>
      </w:r>
      <w:r>
        <w:rPr>
          <w:rFonts w:ascii="Times New Roman" w:hAnsi="Times New Roman"/>
          <w:b/>
          <w:color w:val="000000"/>
        </w:rPr>
        <w:t>Dr C.P.Pise</w:t>
      </w:r>
      <w:r w:rsidR="000B1932" w:rsidRPr="000B1932">
        <w:rPr>
          <w:rFonts w:ascii="Times New Roman" w:hAnsi="Times New Roman"/>
          <w:b/>
          <w:color w:val="000000"/>
          <w:vertAlign w:val="superscript"/>
        </w:rPr>
        <w:t xml:space="preserve"> 2</w:t>
      </w:r>
      <w:r w:rsidR="00C60D1A">
        <w:rPr>
          <w:rFonts w:ascii="Times New Roman" w:hAnsi="Times New Roman"/>
          <w:b/>
          <w:color w:val="000000"/>
          <w:vertAlign w:val="superscript"/>
        </w:rPr>
        <w:t xml:space="preserve"> </w:t>
      </w:r>
      <w:r w:rsidR="0081607E">
        <w:rPr>
          <w:rFonts w:ascii="Times New Roman" w:hAnsi="Times New Roman"/>
          <w:b/>
          <w:color w:val="000000"/>
        </w:rPr>
        <w:t>, Prof. Y.P.Pawar</w:t>
      </w:r>
      <w:r w:rsidR="00202353">
        <w:rPr>
          <w:rFonts w:ascii="Times New Roman" w:hAnsi="Times New Roman"/>
          <w:b/>
          <w:color w:val="000000"/>
          <w:vertAlign w:val="superscript"/>
        </w:rPr>
        <w:t>2</w:t>
      </w:r>
      <w:r w:rsidR="006962A4" w:rsidRPr="00B85B23">
        <w:rPr>
          <w:rFonts w:ascii="Times New Roman" w:hAnsi="Times New Roman"/>
          <w:b/>
          <w:color w:val="000000"/>
        </w:rPr>
        <w:t xml:space="preserve"> </w:t>
      </w:r>
      <w:r w:rsidR="0081607E">
        <w:rPr>
          <w:rFonts w:ascii="Times New Roman" w:hAnsi="Times New Roman"/>
          <w:b/>
          <w:color w:val="000000"/>
        </w:rPr>
        <w:t>, Prof. S.S. Kadam</w:t>
      </w:r>
      <w:r w:rsidR="00202353">
        <w:rPr>
          <w:rFonts w:ascii="Times New Roman" w:hAnsi="Times New Roman"/>
          <w:b/>
          <w:color w:val="000000"/>
          <w:vertAlign w:val="superscript"/>
        </w:rPr>
        <w:t>3</w:t>
      </w:r>
      <w:r w:rsidR="006962A4" w:rsidRPr="0000569B">
        <w:rPr>
          <w:rFonts w:ascii="Times New Roman" w:hAnsi="Times New Roman"/>
          <w:b/>
          <w:color w:val="000000"/>
        </w:rPr>
        <w:t xml:space="preserve"> </w:t>
      </w:r>
    </w:p>
    <w:p w:rsidR="00202353" w:rsidRDefault="006962A4" w:rsidP="006962A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DA1E9B">
        <w:rPr>
          <w:rFonts w:ascii="Times New Roman" w:hAnsi="Times New Roman"/>
          <w:color w:val="000000"/>
          <w:vertAlign w:val="superscript"/>
        </w:rPr>
        <w:t xml:space="preserve"> </w:t>
      </w:r>
      <w:r w:rsidR="00202353" w:rsidRPr="00202353">
        <w:rPr>
          <w:rFonts w:ascii="Times New Roman" w:hAnsi="Times New Roman"/>
          <w:color w:val="000000"/>
        </w:rPr>
        <w:t>1</w:t>
      </w:r>
      <w:r w:rsidR="00202353">
        <w:rPr>
          <w:rFonts w:ascii="Times New Roman" w:hAnsi="Times New Roman"/>
          <w:color w:val="000000"/>
        </w:rPr>
        <w:t xml:space="preserve">. P.G.Student, </w:t>
      </w:r>
      <w:r w:rsidR="00DA1E9B" w:rsidRPr="00202353">
        <w:rPr>
          <w:rFonts w:ascii="Times New Roman" w:hAnsi="Times New Roman"/>
          <w:color w:val="000000"/>
        </w:rPr>
        <w:t>Civil</w:t>
      </w:r>
      <w:r w:rsidR="00DA1E9B">
        <w:rPr>
          <w:rFonts w:ascii="Times New Roman" w:hAnsi="Times New Roman"/>
          <w:color w:val="000000"/>
        </w:rPr>
        <w:t xml:space="preserve"> Engineering</w:t>
      </w:r>
      <w:r w:rsidR="005847A1">
        <w:rPr>
          <w:rFonts w:ascii="Times New Roman" w:hAnsi="Times New Roman"/>
          <w:color w:val="000000"/>
        </w:rPr>
        <w:t xml:space="preserve"> Department</w:t>
      </w:r>
      <w:r>
        <w:rPr>
          <w:rFonts w:ascii="Times New Roman" w:hAnsi="Times New Roman"/>
          <w:color w:val="000000"/>
        </w:rPr>
        <w:t xml:space="preserve">, </w:t>
      </w:r>
      <w:r w:rsidR="00C71026">
        <w:rPr>
          <w:rFonts w:ascii="Times New Roman" w:hAnsi="Times New Roman"/>
          <w:color w:val="000000"/>
        </w:rPr>
        <w:t xml:space="preserve"> </w:t>
      </w:r>
      <w:r w:rsidR="00724B4A">
        <w:rPr>
          <w:rFonts w:ascii="Times New Roman" w:hAnsi="Times New Roman"/>
          <w:color w:val="000000"/>
        </w:rPr>
        <w:t>SKN Sinh</w:t>
      </w:r>
      <w:r w:rsidR="005847A1">
        <w:rPr>
          <w:rFonts w:ascii="Times New Roman" w:hAnsi="Times New Roman"/>
          <w:color w:val="000000"/>
        </w:rPr>
        <w:t>gad College of Engineering, India</w:t>
      </w:r>
      <w:r w:rsidR="00202353">
        <w:rPr>
          <w:rFonts w:ascii="Times New Roman" w:hAnsi="Times New Roman"/>
          <w:color w:val="000000"/>
        </w:rPr>
        <w:t>.</w:t>
      </w:r>
    </w:p>
    <w:p w:rsidR="00202353" w:rsidRDefault="00202353" w:rsidP="00202353">
      <w:pPr>
        <w:tabs>
          <w:tab w:val="left" w:pos="345"/>
          <w:tab w:val="center" w:pos="4513"/>
        </w:tabs>
        <w:spacing w:after="0" w:line="240" w:lineRule="auto"/>
        <w:jc w:val="both"/>
        <w:rPr>
          <w:rFonts w:ascii="Times New Roman" w:hAnsi="Times New Roman"/>
          <w:color w:val="000000"/>
        </w:rPr>
      </w:pPr>
      <w:r>
        <w:rPr>
          <w:rFonts w:ascii="Times New Roman" w:hAnsi="Times New Roman"/>
          <w:color w:val="000000"/>
        </w:rPr>
        <w:t xml:space="preserve">     2.  Assistant Professor and HOD of Civil Engineering Department, SKN Sinhgad College of       </w:t>
      </w:r>
    </w:p>
    <w:p w:rsidR="006962A4" w:rsidRDefault="00202353" w:rsidP="00202353">
      <w:pPr>
        <w:tabs>
          <w:tab w:val="left" w:pos="345"/>
          <w:tab w:val="center" w:pos="4513"/>
        </w:tabs>
        <w:spacing w:after="0" w:line="240" w:lineRule="auto"/>
        <w:jc w:val="both"/>
        <w:rPr>
          <w:rFonts w:ascii="Times New Roman" w:hAnsi="Times New Roman"/>
          <w:color w:val="000000"/>
        </w:rPr>
      </w:pPr>
      <w:r>
        <w:rPr>
          <w:rFonts w:ascii="Times New Roman" w:hAnsi="Times New Roman"/>
          <w:color w:val="000000"/>
        </w:rPr>
        <w:t xml:space="preserve">          Engineering, India</w:t>
      </w:r>
      <w:r>
        <w:rPr>
          <w:rFonts w:ascii="Times New Roman" w:hAnsi="Times New Roman"/>
          <w:color w:val="000000"/>
        </w:rPr>
        <w:tab/>
      </w:r>
      <w:r w:rsidR="006962A4">
        <w:rPr>
          <w:rFonts w:ascii="Times New Roman" w:hAnsi="Times New Roman"/>
          <w:color w:val="000000"/>
        </w:rPr>
        <w:t xml:space="preserve"> </w:t>
      </w:r>
    </w:p>
    <w:p w:rsidR="00202353" w:rsidRDefault="00202353" w:rsidP="00202353">
      <w:pPr>
        <w:tabs>
          <w:tab w:val="left" w:pos="345"/>
          <w:tab w:val="center" w:pos="4513"/>
        </w:tabs>
        <w:spacing w:after="0" w:line="240" w:lineRule="auto"/>
        <w:jc w:val="both"/>
        <w:rPr>
          <w:rFonts w:ascii="Times New Roman" w:hAnsi="Times New Roman"/>
          <w:color w:val="000000"/>
        </w:rPr>
      </w:pPr>
      <w:r>
        <w:rPr>
          <w:rFonts w:ascii="Times New Roman" w:hAnsi="Times New Roman"/>
          <w:color w:val="000000"/>
        </w:rPr>
        <w:t xml:space="preserve">      3.  Assistant Professor of Civil Engineering Department, SKN Sinhgad College of Engineering, </w:t>
      </w:r>
    </w:p>
    <w:p w:rsidR="006962A4" w:rsidRDefault="00202353" w:rsidP="00202353">
      <w:pPr>
        <w:tabs>
          <w:tab w:val="left" w:pos="345"/>
          <w:tab w:val="center" w:pos="4513"/>
        </w:tabs>
        <w:spacing w:after="0" w:line="240" w:lineRule="auto"/>
        <w:jc w:val="both"/>
        <w:rPr>
          <w:rFonts w:ascii="Times New Roman" w:hAnsi="Times New Roman"/>
          <w:color w:val="000000"/>
        </w:rPr>
      </w:pPr>
      <w:r>
        <w:rPr>
          <w:rFonts w:ascii="Times New Roman" w:hAnsi="Times New Roman"/>
          <w:color w:val="000000"/>
        </w:rPr>
        <w:t xml:space="preserve">         India</w:t>
      </w: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0E4E79" w:rsidRPr="000E4E79">
        <w:rPr>
          <w:rFonts w:ascii="Times New Roman" w:hAnsi="Times New Roman"/>
          <w:color w:val="000000"/>
        </w:rPr>
        <w:t>10.5281/zenodo.1050264</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5847A1" w:rsidRPr="009A73C6" w:rsidRDefault="005847A1" w:rsidP="005847A1">
      <w:pPr>
        <w:autoSpaceDE w:val="0"/>
        <w:autoSpaceDN w:val="0"/>
        <w:adjustRightInd w:val="0"/>
        <w:spacing w:after="0" w:line="240" w:lineRule="auto"/>
        <w:jc w:val="both"/>
        <w:rPr>
          <w:rFonts w:ascii="Times New Roman" w:hAnsi="Times New Roman" w:cs="Times New Roman"/>
          <w:bCs/>
          <w:iCs/>
          <w:sz w:val="24"/>
          <w:szCs w:val="24"/>
        </w:rPr>
      </w:pPr>
      <w:r w:rsidRPr="005847A1">
        <w:rPr>
          <w:rFonts w:ascii="Times New Roman" w:hAnsi="Times New Roman" w:cs="Times New Roman"/>
          <w:sz w:val="20"/>
          <w:szCs w:val="20"/>
        </w:rPr>
        <w:t xml:space="preserve">This paper presents the results of an experimental investigation on shear strength enhancement of reinforced concrete deep beams externally reinforced with fiber reinforced polymer (FRP) composites. A total of sixteen deep beam </w:t>
      </w:r>
      <w:r w:rsidR="00961185" w:rsidRPr="005847A1">
        <w:rPr>
          <w:rFonts w:ascii="Times New Roman" w:hAnsi="Times New Roman" w:cs="Times New Roman"/>
          <w:sz w:val="20"/>
          <w:szCs w:val="20"/>
        </w:rPr>
        <w:t>specimens of</w:t>
      </w:r>
      <w:r w:rsidRPr="005847A1">
        <w:rPr>
          <w:rFonts w:ascii="Times New Roman" w:hAnsi="Times New Roman" w:cs="Times New Roman"/>
          <w:sz w:val="20"/>
          <w:szCs w:val="20"/>
        </w:rPr>
        <w:t xml:space="preserve"> size 150x350mm and 700mm long were cast. Eight beams of Set-I for Glass </w:t>
      </w:r>
      <w:r w:rsidR="00961185" w:rsidRPr="005847A1">
        <w:rPr>
          <w:rFonts w:ascii="Times New Roman" w:hAnsi="Times New Roman" w:cs="Times New Roman"/>
          <w:sz w:val="20"/>
          <w:szCs w:val="20"/>
        </w:rPr>
        <w:t>fiber</w:t>
      </w:r>
      <w:r w:rsidRPr="005847A1">
        <w:rPr>
          <w:rFonts w:ascii="Times New Roman" w:hAnsi="Times New Roman" w:cs="Times New Roman"/>
          <w:sz w:val="20"/>
          <w:szCs w:val="20"/>
        </w:rPr>
        <w:t xml:space="preserve"> reinforced polymer (GFRP) out of eight one as control beam and seven as retrofitted using Glass </w:t>
      </w:r>
      <w:r w:rsidR="00961185" w:rsidRPr="005847A1">
        <w:rPr>
          <w:rFonts w:ascii="Times New Roman" w:hAnsi="Times New Roman" w:cs="Times New Roman"/>
          <w:sz w:val="20"/>
          <w:szCs w:val="20"/>
        </w:rPr>
        <w:t>fiber</w:t>
      </w:r>
      <w:r w:rsidRPr="005847A1">
        <w:rPr>
          <w:rFonts w:ascii="Times New Roman" w:hAnsi="Times New Roman" w:cs="Times New Roman"/>
          <w:sz w:val="20"/>
          <w:szCs w:val="20"/>
        </w:rPr>
        <w:t xml:space="preserve"> reinforced concrete and Eight beams of Set-II one as control beam and seven retrofitted using Carbon fiber reinforced polymer (CFRP) as an external reinforcement is used extensively to address the strength requirements related to flexure and shear in structural systems. Two composite systems namely glass </w:t>
      </w:r>
      <w:r w:rsidR="00961185" w:rsidRPr="005847A1">
        <w:rPr>
          <w:rFonts w:ascii="Times New Roman" w:hAnsi="Times New Roman" w:cs="Times New Roman"/>
          <w:sz w:val="20"/>
          <w:szCs w:val="20"/>
        </w:rPr>
        <w:t>fiber</w:t>
      </w:r>
      <w:r w:rsidRPr="005847A1">
        <w:rPr>
          <w:rFonts w:ascii="Times New Roman" w:hAnsi="Times New Roman" w:cs="Times New Roman"/>
          <w:sz w:val="20"/>
          <w:szCs w:val="20"/>
        </w:rPr>
        <w:t xml:space="preserve"> reinforced polymer (GFRP) and carbon </w:t>
      </w:r>
      <w:r w:rsidR="00961185" w:rsidRPr="005847A1">
        <w:rPr>
          <w:rFonts w:ascii="Times New Roman" w:hAnsi="Times New Roman" w:cs="Times New Roman"/>
          <w:sz w:val="20"/>
          <w:szCs w:val="20"/>
        </w:rPr>
        <w:t>fiber</w:t>
      </w:r>
      <w:r w:rsidRPr="005847A1">
        <w:rPr>
          <w:rFonts w:ascii="Times New Roman" w:hAnsi="Times New Roman" w:cs="Times New Roman"/>
          <w:sz w:val="20"/>
          <w:szCs w:val="20"/>
        </w:rPr>
        <w:t xml:space="preserve"> reinforced polymer (CFRP) were used for retrofit evaluation. A comparative study of the experimental results </w:t>
      </w:r>
      <w:r w:rsidR="00961185" w:rsidRPr="005847A1">
        <w:rPr>
          <w:rFonts w:ascii="Times New Roman" w:hAnsi="Times New Roman" w:cs="Times New Roman"/>
          <w:sz w:val="20"/>
          <w:szCs w:val="20"/>
        </w:rPr>
        <w:t>using FEA</w:t>
      </w:r>
      <w:r w:rsidRPr="005847A1">
        <w:rPr>
          <w:rFonts w:ascii="Times New Roman" w:hAnsi="Times New Roman" w:cs="Times New Roman"/>
          <w:sz w:val="20"/>
          <w:szCs w:val="20"/>
        </w:rPr>
        <w:t xml:space="preserve"> software ANSYS and identify the influencing factors on the shear behavior of FRP strengthened reinforced concrete deep beams. Experimental results indicated that substantial increase in ultimate strength of strengthened beams as compared to the </w:t>
      </w:r>
      <w:r w:rsidR="00961185" w:rsidRPr="005847A1">
        <w:rPr>
          <w:rFonts w:ascii="Times New Roman" w:hAnsi="Times New Roman" w:cs="Times New Roman"/>
          <w:sz w:val="20"/>
          <w:szCs w:val="20"/>
        </w:rPr>
        <w:t>control beam</w:t>
      </w:r>
      <w:r w:rsidRPr="005847A1">
        <w:rPr>
          <w:rFonts w:ascii="Times New Roman" w:hAnsi="Times New Roman" w:cs="Times New Roman"/>
          <w:sz w:val="20"/>
          <w:szCs w:val="20"/>
        </w:rPr>
        <w:t xml:space="preserve"> specimen. The shear span-to-depth ratio (L/d) is an important factor that actively controls the shear failure mode of beam and consequently influences on the shear strength enhancement.  Glass </w:t>
      </w:r>
      <w:r w:rsidR="00961185" w:rsidRPr="005847A1">
        <w:rPr>
          <w:rFonts w:ascii="Times New Roman" w:hAnsi="Times New Roman" w:cs="Times New Roman"/>
          <w:sz w:val="20"/>
          <w:szCs w:val="20"/>
        </w:rPr>
        <w:t>fiber</w:t>
      </w:r>
      <w:r w:rsidRPr="005847A1">
        <w:rPr>
          <w:rFonts w:ascii="Times New Roman" w:hAnsi="Times New Roman" w:cs="Times New Roman"/>
          <w:sz w:val="20"/>
          <w:szCs w:val="20"/>
        </w:rPr>
        <w:t xml:space="preserve"> reinforced polymer (GFRP) and </w:t>
      </w:r>
      <w:r w:rsidRPr="005847A1">
        <w:rPr>
          <w:rFonts w:ascii="Times New Roman" w:hAnsi="Times New Roman" w:cs="Times New Roman"/>
          <w:bCs/>
          <w:iCs/>
          <w:sz w:val="20"/>
          <w:szCs w:val="20"/>
        </w:rPr>
        <w:t>Carbon fiber reinforced polymer (CFRP) as an external reinforcement is used extensively to address the strength requirements related to flexure and shear in structural systems</w:t>
      </w:r>
      <w:r w:rsidRPr="009A73C6">
        <w:rPr>
          <w:rFonts w:ascii="Times New Roman" w:hAnsi="Times New Roman" w:cs="Times New Roman"/>
          <w:bCs/>
          <w:iCs/>
          <w:sz w:val="24"/>
          <w:szCs w:val="24"/>
        </w:rPr>
        <w:t>.</w:t>
      </w:r>
    </w:p>
    <w:p w:rsidR="006962A4" w:rsidRDefault="006962A4" w:rsidP="006962A4">
      <w:pPr>
        <w:spacing w:after="0" w:line="240" w:lineRule="auto"/>
        <w:jc w:val="both"/>
        <w:rPr>
          <w:rFonts w:ascii="Times New Roman" w:hAnsi="Times New Roman"/>
          <w:sz w:val="20"/>
          <w:szCs w:val="20"/>
        </w:rPr>
      </w:pPr>
    </w:p>
    <w:p w:rsidR="00C5653F" w:rsidRDefault="006962A4" w:rsidP="005847A1">
      <w:pPr>
        <w:pBdr>
          <w:bottom w:val="single" w:sz="4" w:space="1" w:color="000000" w:themeColor="text1"/>
        </w:pBdr>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5847A1" w:rsidRPr="005847A1">
        <w:rPr>
          <w:rFonts w:ascii="Times New Roman" w:hAnsi="Times New Roman" w:cs="Times New Roman"/>
          <w:color w:val="000000"/>
          <w:sz w:val="20"/>
          <w:szCs w:val="20"/>
        </w:rPr>
        <w:t xml:space="preserve">Carbon </w:t>
      </w:r>
      <w:r w:rsidR="00961185" w:rsidRPr="005847A1">
        <w:rPr>
          <w:rFonts w:ascii="Times New Roman" w:hAnsi="Times New Roman" w:cs="Times New Roman"/>
          <w:color w:val="000000"/>
          <w:sz w:val="20"/>
          <w:szCs w:val="20"/>
        </w:rPr>
        <w:t>Fiber</w:t>
      </w:r>
      <w:r w:rsidR="005847A1" w:rsidRPr="005847A1">
        <w:rPr>
          <w:rFonts w:ascii="Times New Roman" w:hAnsi="Times New Roman" w:cs="Times New Roman"/>
          <w:color w:val="000000"/>
          <w:sz w:val="20"/>
          <w:szCs w:val="20"/>
        </w:rPr>
        <w:t xml:space="preserve"> Reinforced Polymer (CFRP), Glass </w:t>
      </w:r>
      <w:r w:rsidR="00961185" w:rsidRPr="005847A1">
        <w:rPr>
          <w:rFonts w:ascii="Times New Roman" w:hAnsi="Times New Roman" w:cs="Times New Roman"/>
          <w:color w:val="000000"/>
          <w:sz w:val="20"/>
          <w:szCs w:val="20"/>
        </w:rPr>
        <w:t>fiber</w:t>
      </w:r>
      <w:r w:rsidR="005847A1" w:rsidRPr="005847A1">
        <w:rPr>
          <w:rFonts w:ascii="Times New Roman" w:hAnsi="Times New Roman" w:cs="Times New Roman"/>
          <w:color w:val="000000"/>
          <w:sz w:val="20"/>
          <w:szCs w:val="20"/>
        </w:rPr>
        <w:t xml:space="preserve"> Reinforced polymer (GFRP), Deep beam, M20 concrete</w:t>
      </w:r>
      <w:r w:rsidR="005847A1" w:rsidRPr="009A73C6">
        <w:rPr>
          <w:rFonts w:ascii="Times New Roman" w:hAnsi="Times New Roman" w:cs="Times New Roman"/>
          <w:color w:val="000000"/>
          <w:sz w:val="24"/>
          <w:szCs w:val="24"/>
        </w:rPr>
        <w:t>.</w:t>
      </w:r>
      <w:r w:rsidR="005847A1" w:rsidRPr="00FB02CD">
        <w:rPr>
          <w:rFonts w:ascii="Times New Roman" w:hAnsi="Times New Roman"/>
          <w:sz w:val="20"/>
          <w:szCs w:val="20"/>
        </w:rPr>
        <w:t xml:space="preserve"> </w:t>
      </w:r>
    </w:p>
    <w:p w:rsidR="00C5653F" w:rsidRPr="00A71B8C" w:rsidRDefault="00C5653F" w:rsidP="000D79A3">
      <w:pPr>
        <w:pStyle w:val="ListParagraph"/>
        <w:numPr>
          <w:ilvl w:val="0"/>
          <w:numId w:val="3"/>
        </w:numPr>
        <w:spacing w:after="0" w:line="240" w:lineRule="auto"/>
        <w:rPr>
          <w:rFonts w:ascii="Times New Roman" w:hAnsi="Times New Roman"/>
          <w:b/>
          <w:color w:val="44546A" w:themeColor="text2"/>
          <w:sz w:val="20"/>
          <w:szCs w:val="20"/>
        </w:rPr>
      </w:pPr>
      <w:r w:rsidRPr="00A71B8C">
        <w:rPr>
          <w:rFonts w:ascii="Times New Roman" w:hAnsi="Times New Roman"/>
          <w:b/>
          <w:color w:val="44546A" w:themeColor="text2"/>
          <w:sz w:val="20"/>
          <w:szCs w:val="20"/>
        </w:rPr>
        <w:t>INTRODUCTION</w:t>
      </w:r>
    </w:p>
    <w:p w:rsidR="00A71B8C" w:rsidRPr="00A71B8C" w:rsidRDefault="00A71B8C" w:rsidP="00F868AD">
      <w:pPr>
        <w:pStyle w:val="ListParagraph"/>
        <w:autoSpaceDE w:val="0"/>
        <w:autoSpaceDN w:val="0"/>
        <w:adjustRightInd w:val="0"/>
        <w:spacing w:after="0" w:line="240" w:lineRule="auto"/>
        <w:ind w:left="0"/>
        <w:jc w:val="both"/>
        <w:rPr>
          <w:rFonts w:ascii="Times New Roman" w:hAnsi="Times New Roman" w:cs="Times New Roman"/>
          <w:color w:val="000000"/>
          <w:sz w:val="20"/>
          <w:szCs w:val="20"/>
        </w:rPr>
      </w:pPr>
      <w:r w:rsidRPr="00A71B8C">
        <w:rPr>
          <w:rFonts w:ascii="Times New Roman" w:hAnsi="Times New Roman" w:cs="Times New Roman"/>
          <w:color w:val="000000"/>
          <w:sz w:val="20"/>
          <w:szCs w:val="20"/>
        </w:rPr>
        <w:t xml:space="preserve">Strengthening of structural elements such as beams and columns has become vital now-a-days due to many unavoidable circumstances such as revised loading conditions change in occupancy conditions and deterioration of existing structure due to environmental effects. Strengthening of structural elements by externally bonded FRP laminates is very effective technique adopted successfully worldwide. Externally bonded FRP laminates can be used to increase the shear and flexural strength of reinforced concrete beams and columns. Although bonding of FRP on the either side of beams or at the soffit does provide some shear strengthening to the beams. Many researchers have found that the FRP laminates applied to the reinforced concrete element provides efficiency, reliability and cost effectiveness </w:t>
      </w:r>
      <w:r w:rsidR="00961185" w:rsidRPr="00A71B8C">
        <w:rPr>
          <w:rFonts w:ascii="Times New Roman" w:hAnsi="Times New Roman" w:cs="Times New Roman"/>
          <w:color w:val="000000"/>
          <w:sz w:val="20"/>
          <w:szCs w:val="20"/>
        </w:rPr>
        <w:t>in rehabilitation.</w:t>
      </w:r>
    </w:p>
    <w:p w:rsidR="00A71B8C" w:rsidRPr="00A71B8C" w:rsidRDefault="00A71B8C" w:rsidP="00F868AD">
      <w:pPr>
        <w:pStyle w:val="ListParagraph"/>
        <w:autoSpaceDE w:val="0"/>
        <w:autoSpaceDN w:val="0"/>
        <w:adjustRightInd w:val="0"/>
        <w:spacing w:after="0" w:line="240" w:lineRule="auto"/>
        <w:ind w:left="0"/>
        <w:jc w:val="both"/>
        <w:rPr>
          <w:rFonts w:ascii="Times New Roman" w:hAnsi="Times New Roman" w:cs="Times New Roman"/>
          <w:color w:val="000000"/>
          <w:sz w:val="20"/>
          <w:szCs w:val="20"/>
        </w:rPr>
      </w:pPr>
      <w:r w:rsidRPr="00A71B8C">
        <w:rPr>
          <w:rFonts w:ascii="Times New Roman" w:hAnsi="Times New Roman" w:cs="Times New Roman"/>
          <w:color w:val="000000"/>
          <w:sz w:val="20"/>
          <w:szCs w:val="20"/>
        </w:rPr>
        <w:t xml:space="preserve">Advanced </w:t>
      </w:r>
      <w:r w:rsidR="00961185" w:rsidRPr="00A71B8C">
        <w:rPr>
          <w:rFonts w:ascii="Times New Roman" w:hAnsi="Times New Roman" w:cs="Times New Roman"/>
          <w:color w:val="000000"/>
          <w:sz w:val="20"/>
          <w:szCs w:val="20"/>
        </w:rPr>
        <w:t>Fiber</w:t>
      </w:r>
      <w:r w:rsidRPr="00A71B8C">
        <w:rPr>
          <w:rFonts w:ascii="Times New Roman" w:hAnsi="Times New Roman" w:cs="Times New Roman"/>
          <w:color w:val="000000"/>
          <w:sz w:val="20"/>
          <w:szCs w:val="20"/>
        </w:rPr>
        <w:t xml:space="preserve"> Reinforced Polymer (FRP) composite is ve</w:t>
      </w:r>
      <w:r w:rsidR="00AA5313">
        <w:rPr>
          <w:rFonts w:ascii="Times New Roman" w:hAnsi="Times New Roman" w:cs="Times New Roman"/>
          <w:color w:val="000000"/>
          <w:sz w:val="20"/>
          <w:szCs w:val="20"/>
        </w:rPr>
        <w:t xml:space="preserve">ry effectively being used </w:t>
      </w:r>
      <w:r w:rsidR="00961185">
        <w:rPr>
          <w:rFonts w:ascii="Times New Roman" w:hAnsi="Times New Roman" w:cs="Times New Roman"/>
          <w:color w:val="000000"/>
          <w:sz w:val="20"/>
          <w:szCs w:val="20"/>
        </w:rPr>
        <w:t>worldw</w:t>
      </w:r>
      <w:r w:rsidR="00961185" w:rsidRPr="00A71B8C">
        <w:rPr>
          <w:rFonts w:ascii="Times New Roman" w:hAnsi="Times New Roman" w:cs="Times New Roman"/>
          <w:color w:val="000000"/>
          <w:sz w:val="20"/>
          <w:szCs w:val="20"/>
        </w:rPr>
        <w:t>ide</w:t>
      </w:r>
      <w:r w:rsidRPr="00A71B8C">
        <w:rPr>
          <w:rFonts w:ascii="Times New Roman" w:hAnsi="Times New Roman" w:cs="Times New Roman"/>
          <w:color w:val="000000"/>
          <w:sz w:val="20"/>
          <w:szCs w:val="20"/>
        </w:rPr>
        <w:t xml:space="preserve"> for </w:t>
      </w:r>
      <w:r w:rsidR="00961185" w:rsidRPr="00A71B8C">
        <w:rPr>
          <w:rFonts w:ascii="Times New Roman" w:hAnsi="Times New Roman" w:cs="Times New Roman"/>
          <w:color w:val="000000"/>
          <w:sz w:val="20"/>
          <w:szCs w:val="20"/>
        </w:rPr>
        <w:t>strengthening</w:t>
      </w:r>
      <w:r w:rsidRPr="00A71B8C">
        <w:rPr>
          <w:rFonts w:ascii="Times New Roman" w:hAnsi="Times New Roman" w:cs="Times New Roman"/>
          <w:color w:val="000000"/>
          <w:sz w:val="20"/>
          <w:szCs w:val="20"/>
        </w:rPr>
        <w:t xml:space="preserve"> structures. It provides a cost effective and technically more superior alternative to the traditional techniques in many specific situations. It offers high strength with low self weight, corrosion resistance, high </w:t>
      </w:r>
      <w:r w:rsidR="00961185" w:rsidRPr="00A71B8C">
        <w:rPr>
          <w:rFonts w:ascii="Times New Roman" w:hAnsi="Times New Roman" w:cs="Times New Roman"/>
          <w:color w:val="000000"/>
          <w:sz w:val="20"/>
          <w:szCs w:val="20"/>
        </w:rPr>
        <w:t>fatigue</w:t>
      </w:r>
      <w:r w:rsidRPr="00A71B8C">
        <w:rPr>
          <w:rFonts w:ascii="Times New Roman" w:hAnsi="Times New Roman" w:cs="Times New Roman"/>
          <w:color w:val="000000"/>
          <w:sz w:val="20"/>
          <w:szCs w:val="20"/>
        </w:rPr>
        <w:t xml:space="preserve"> resistance, easy and rapid installation and minimal change in structural geometry. Conventional Strengthening methods such as external post tensioning, member enlargement along with internal transverse steel, and bonded steel plates are very expensive. In addition to that these methods are time consuming require extensive equipment and significant </w:t>
      </w:r>
      <w:r w:rsidR="00961185" w:rsidRPr="00A71B8C">
        <w:rPr>
          <w:rFonts w:ascii="Times New Roman" w:hAnsi="Times New Roman" w:cs="Times New Roman"/>
          <w:color w:val="000000"/>
          <w:sz w:val="20"/>
          <w:szCs w:val="20"/>
        </w:rPr>
        <w:t>labor</w:t>
      </w:r>
      <w:r w:rsidRPr="00A71B8C">
        <w:rPr>
          <w:rFonts w:ascii="Times New Roman" w:hAnsi="Times New Roman" w:cs="Times New Roman"/>
          <w:color w:val="000000"/>
          <w:sz w:val="20"/>
          <w:szCs w:val="20"/>
        </w:rPr>
        <w:t>. FRP repair systems and materials. Literature survey indicates there is considerable scope for research work in this area of “Strengthening of beams with FRP composites.”</w:t>
      </w:r>
    </w:p>
    <w:p w:rsidR="00CE5A19" w:rsidRDefault="00CE5A19" w:rsidP="00CE5A19">
      <w:pPr>
        <w:spacing w:after="0" w:line="240" w:lineRule="auto"/>
        <w:rPr>
          <w:rFonts w:ascii="Times New Roman" w:hAnsi="Times New Roman"/>
          <w:sz w:val="20"/>
          <w:szCs w:val="20"/>
        </w:rPr>
      </w:pPr>
    </w:p>
    <w:p w:rsidR="00526DDB" w:rsidRPr="00F868AD" w:rsidRDefault="00526DDB" w:rsidP="00F868AD">
      <w:pPr>
        <w:pStyle w:val="ListParagraph"/>
        <w:numPr>
          <w:ilvl w:val="0"/>
          <w:numId w:val="3"/>
        </w:numPr>
        <w:spacing w:after="0" w:line="240" w:lineRule="auto"/>
        <w:ind w:left="993" w:firstLine="0"/>
        <w:jc w:val="both"/>
        <w:rPr>
          <w:rFonts w:ascii="Times New Roman" w:hAnsi="Times New Roman"/>
          <w:b/>
          <w:color w:val="44546A" w:themeColor="text2"/>
        </w:rPr>
      </w:pPr>
      <w:r w:rsidRPr="00F868AD">
        <w:rPr>
          <w:rFonts w:ascii="Times New Roman" w:hAnsi="Times New Roman"/>
          <w:b/>
          <w:color w:val="44546A" w:themeColor="text2"/>
        </w:rPr>
        <w:lastRenderedPageBreak/>
        <w:t>MATERIALS AND METHODS</w:t>
      </w:r>
    </w:p>
    <w:p w:rsidR="00526DDB" w:rsidRDefault="00F40DC6" w:rsidP="00272773">
      <w:pPr>
        <w:spacing w:after="0" w:line="240" w:lineRule="auto"/>
        <w:ind w:left="426"/>
        <w:jc w:val="both"/>
        <w:rPr>
          <w:rFonts w:ascii="Times New Roman" w:hAnsi="Times New Roman"/>
          <w:b/>
          <w:sz w:val="20"/>
          <w:szCs w:val="20"/>
        </w:rPr>
      </w:pPr>
      <w:r>
        <w:rPr>
          <w:rFonts w:ascii="Times New Roman" w:hAnsi="Times New Roman"/>
          <w:b/>
          <w:sz w:val="20"/>
          <w:szCs w:val="20"/>
        </w:rPr>
        <w:t xml:space="preserve">1. </w:t>
      </w:r>
      <w:r w:rsidR="00A03624">
        <w:rPr>
          <w:rFonts w:ascii="Times New Roman" w:hAnsi="Times New Roman"/>
          <w:b/>
          <w:sz w:val="20"/>
          <w:szCs w:val="20"/>
        </w:rPr>
        <w:t>Materials:</w:t>
      </w:r>
    </w:p>
    <w:p w:rsidR="00A03624" w:rsidRPr="00815EC9" w:rsidRDefault="00F868AD" w:rsidP="001452CA">
      <w:pPr>
        <w:pStyle w:val="ListParagraph"/>
        <w:spacing w:after="0" w:line="240" w:lineRule="auto"/>
        <w:ind w:left="0"/>
        <w:jc w:val="both"/>
        <w:rPr>
          <w:rFonts w:ascii="Times New Roman" w:eastAsia="Calibri" w:hAnsi="Times New Roman" w:cs="Times New Roman"/>
          <w:bCs/>
          <w:color w:val="000000"/>
          <w:spacing w:val="-1"/>
          <w:sz w:val="24"/>
          <w:szCs w:val="24"/>
        </w:rPr>
      </w:pPr>
      <w:r>
        <w:rPr>
          <w:rFonts w:ascii="Times New Roman" w:hAnsi="Times New Roman"/>
          <w:i/>
          <w:sz w:val="20"/>
          <w:szCs w:val="20"/>
        </w:rPr>
        <w:t>i).</w:t>
      </w:r>
      <w:r w:rsidR="00A03624" w:rsidRPr="00A00F9D">
        <w:rPr>
          <w:rFonts w:ascii="Times New Roman" w:hAnsi="Times New Roman"/>
          <w:i/>
          <w:sz w:val="20"/>
          <w:szCs w:val="20"/>
        </w:rPr>
        <w:t>Cement:</w:t>
      </w:r>
      <w:r w:rsidR="00A03624" w:rsidRPr="00A00F9D">
        <w:rPr>
          <w:rFonts w:ascii="Times New Roman" w:eastAsia="Calibri" w:hAnsi="Times New Roman" w:cs="Times New Roman"/>
          <w:bCs/>
          <w:color w:val="000000"/>
          <w:spacing w:val="-1"/>
          <w:sz w:val="24"/>
          <w:szCs w:val="24"/>
        </w:rPr>
        <w:t xml:space="preserve"> </w:t>
      </w:r>
      <w:r w:rsidR="00A03624" w:rsidRPr="00815EC9">
        <w:rPr>
          <w:rFonts w:ascii="Times New Roman" w:eastAsia="Calibri" w:hAnsi="Times New Roman" w:cs="Times New Roman"/>
          <w:bCs/>
          <w:color w:val="000000"/>
          <w:spacing w:val="-1"/>
          <w:sz w:val="20"/>
          <w:szCs w:val="20"/>
        </w:rPr>
        <w:t xml:space="preserve">Ordinary Portland cement (OPC)- 53 grades (Ambuja Cement) is used for the </w:t>
      </w:r>
      <w:r w:rsidR="00A03624" w:rsidRPr="00815EC9">
        <w:rPr>
          <w:rFonts w:ascii="Times New Roman" w:eastAsia="Calibri" w:hAnsi="Times New Roman" w:cs="Times New Roman"/>
          <w:bCs/>
          <w:color w:val="000000"/>
          <w:spacing w:val="-4"/>
          <w:sz w:val="20"/>
          <w:szCs w:val="20"/>
        </w:rPr>
        <w:t>investigation.</w:t>
      </w:r>
    </w:p>
    <w:p w:rsidR="00A03624" w:rsidRPr="00272773" w:rsidRDefault="00A2256C" w:rsidP="00E33B27">
      <w:pPr>
        <w:pStyle w:val="ListParagraph"/>
        <w:spacing w:after="0" w:line="240" w:lineRule="auto"/>
        <w:ind w:left="0"/>
        <w:jc w:val="both"/>
        <w:rPr>
          <w:rFonts w:ascii="Times New Roman" w:hAnsi="Times New Roman"/>
          <w:i/>
          <w:sz w:val="20"/>
          <w:szCs w:val="20"/>
        </w:rPr>
      </w:pPr>
      <w:r>
        <w:rPr>
          <w:rFonts w:ascii="Times New Roman" w:hAnsi="Times New Roman"/>
          <w:i/>
          <w:sz w:val="20"/>
          <w:szCs w:val="20"/>
        </w:rPr>
        <w:t>ii).</w:t>
      </w:r>
      <w:r w:rsidR="00A00F9D" w:rsidRPr="00A00F9D">
        <w:rPr>
          <w:rFonts w:ascii="Times New Roman" w:hAnsi="Times New Roman"/>
          <w:i/>
          <w:sz w:val="20"/>
          <w:szCs w:val="20"/>
        </w:rPr>
        <w:t>Fine Aggregate</w:t>
      </w:r>
      <w:r w:rsidR="00815EC9">
        <w:rPr>
          <w:rFonts w:ascii="Times New Roman" w:hAnsi="Times New Roman"/>
          <w:i/>
          <w:sz w:val="20"/>
          <w:szCs w:val="20"/>
        </w:rPr>
        <w:t xml:space="preserve"> (River Sand)</w:t>
      </w:r>
      <w:r w:rsidR="00A00F9D" w:rsidRPr="00A00F9D">
        <w:rPr>
          <w:rFonts w:ascii="Times New Roman" w:hAnsi="Times New Roman"/>
          <w:i/>
          <w:sz w:val="20"/>
          <w:szCs w:val="20"/>
        </w:rPr>
        <w:t>:</w:t>
      </w:r>
      <w:r w:rsidR="00815EC9">
        <w:rPr>
          <w:rFonts w:ascii="Times New Roman" w:hAnsi="Times New Roman"/>
          <w:i/>
          <w:sz w:val="20"/>
          <w:szCs w:val="20"/>
        </w:rPr>
        <w:t xml:space="preserve"> </w:t>
      </w:r>
      <w:r w:rsidR="00A00F9D" w:rsidRPr="00815EC9">
        <w:rPr>
          <w:rFonts w:ascii="Times New Roman" w:eastAsia="Calibri" w:hAnsi="Times New Roman" w:cs="Times New Roman"/>
          <w:bCs/>
          <w:color w:val="000000"/>
          <w:spacing w:val="-2"/>
          <w:sz w:val="20"/>
          <w:szCs w:val="20"/>
        </w:rPr>
        <w:t xml:space="preserve">The fine aggregate used in this investigation was clean river sand, passing </w:t>
      </w:r>
      <w:r w:rsidR="001452CA" w:rsidRPr="00E33B27">
        <w:rPr>
          <w:rFonts w:ascii="Times New Roman" w:hAnsi="Times New Roman"/>
          <w:i/>
          <w:sz w:val="20"/>
          <w:szCs w:val="20"/>
        </w:rPr>
        <w:t xml:space="preserve"> </w:t>
      </w:r>
      <w:r w:rsidR="00A00F9D" w:rsidRPr="00E33B27">
        <w:rPr>
          <w:rFonts w:ascii="Times New Roman" w:eastAsia="Calibri" w:hAnsi="Times New Roman" w:cs="Times New Roman"/>
          <w:bCs/>
          <w:color w:val="000000"/>
          <w:sz w:val="20"/>
          <w:szCs w:val="20"/>
        </w:rPr>
        <w:t xml:space="preserve">through 4.75 mm sieve with specific gravity of 2.68. The grading zone of fine aggregate </w:t>
      </w:r>
      <w:r w:rsidR="00A00F9D" w:rsidRPr="00E33B27">
        <w:rPr>
          <w:rFonts w:ascii="Times New Roman" w:eastAsia="Calibri" w:hAnsi="Times New Roman" w:cs="Times New Roman"/>
          <w:bCs/>
          <w:color w:val="000000"/>
          <w:spacing w:val="-2"/>
          <w:sz w:val="20"/>
          <w:szCs w:val="20"/>
        </w:rPr>
        <w:t xml:space="preserve">was zone III as </w:t>
      </w:r>
      <w:r w:rsidR="00A00F9D" w:rsidRPr="00272773">
        <w:rPr>
          <w:rFonts w:ascii="Times New Roman" w:eastAsia="Calibri" w:hAnsi="Times New Roman" w:cs="Times New Roman"/>
          <w:bCs/>
          <w:color w:val="000000"/>
          <w:spacing w:val="-2"/>
          <w:sz w:val="20"/>
          <w:szCs w:val="20"/>
        </w:rPr>
        <w:t>per Indian Standard specifications.</w:t>
      </w:r>
    </w:p>
    <w:p w:rsidR="00A00F9D" w:rsidRPr="00815EC9" w:rsidRDefault="00A2256C" w:rsidP="001452CA">
      <w:pPr>
        <w:pStyle w:val="ListParagraph"/>
        <w:spacing w:after="0" w:line="240" w:lineRule="auto"/>
        <w:ind w:left="0"/>
        <w:jc w:val="both"/>
        <w:rPr>
          <w:rFonts w:ascii="Times New Roman" w:eastAsia="Calibri" w:hAnsi="Times New Roman" w:cs="Times New Roman"/>
          <w:bCs/>
          <w:i/>
          <w:color w:val="000000"/>
          <w:spacing w:val="-2"/>
          <w:sz w:val="20"/>
          <w:szCs w:val="20"/>
        </w:rPr>
      </w:pPr>
      <w:r>
        <w:rPr>
          <w:rFonts w:ascii="Times New Roman" w:eastAsia="Calibri" w:hAnsi="Times New Roman" w:cs="Times New Roman"/>
          <w:bCs/>
          <w:i/>
          <w:color w:val="000000"/>
          <w:spacing w:val="-2"/>
          <w:sz w:val="20"/>
          <w:szCs w:val="20"/>
        </w:rPr>
        <w:t>iii).</w:t>
      </w:r>
      <w:r w:rsidR="00A00F9D" w:rsidRPr="00A00F9D">
        <w:rPr>
          <w:rFonts w:ascii="Times New Roman" w:eastAsia="Calibri" w:hAnsi="Times New Roman" w:cs="Times New Roman"/>
          <w:bCs/>
          <w:i/>
          <w:color w:val="000000"/>
          <w:spacing w:val="-2"/>
          <w:sz w:val="20"/>
          <w:szCs w:val="20"/>
        </w:rPr>
        <w:t>Coarse Aggregate:</w:t>
      </w:r>
      <w:r w:rsidR="00815EC9">
        <w:rPr>
          <w:rFonts w:ascii="Times New Roman" w:eastAsia="Calibri" w:hAnsi="Times New Roman" w:cs="Times New Roman"/>
          <w:bCs/>
          <w:i/>
          <w:color w:val="000000"/>
          <w:spacing w:val="-2"/>
          <w:sz w:val="20"/>
          <w:szCs w:val="20"/>
        </w:rPr>
        <w:t xml:space="preserve"> </w:t>
      </w:r>
      <w:r w:rsidR="00815EC9" w:rsidRPr="00815EC9">
        <w:rPr>
          <w:rFonts w:ascii="Times New Roman" w:eastAsia="Calibri" w:hAnsi="Times New Roman" w:cs="Times New Roman"/>
          <w:bCs/>
          <w:color w:val="000000"/>
          <w:spacing w:val="-2"/>
          <w:sz w:val="20"/>
          <w:szCs w:val="20"/>
        </w:rPr>
        <w:t>T</w:t>
      </w:r>
      <w:r w:rsidR="00A00F9D" w:rsidRPr="00815EC9">
        <w:rPr>
          <w:rFonts w:ascii="Times New Roman" w:eastAsia="Calibri" w:hAnsi="Times New Roman" w:cs="Times New Roman"/>
          <w:bCs/>
          <w:color w:val="000000"/>
          <w:spacing w:val="-1"/>
          <w:sz w:val="20"/>
          <w:szCs w:val="20"/>
        </w:rPr>
        <w:t xml:space="preserve">he maximum size of coarse aggregate was </w:t>
      </w:r>
      <w:r w:rsidR="00A00F9D" w:rsidRPr="00815EC9">
        <w:rPr>
          <w:rFonts w:ascii="Times New Roman" w:eastAsia="Calibri" w:hAnsi="Times New Roman" w:cs="Times New Roman"/>
          <w:bCs/>
          <w:color w:val="000000"/>
          <w:spacing w:val="-2"/>
          <w:sz w:val="20"/>
          <w:szCs w:val="20"/>
        </w:rPr>
        <w:t>20 mm with specific gravity of 2.73.</w:t>
      </w:r>
    </w:p>
    <w:p w:rsidR="00A00F9D" w:rsidRPr="00815EC9" w:rsidRDefault="00A2256C" w:rsidP="001452CA">
      <w:pPr>
        <w:pStyle w:val="ListParagraph"/>
        <w:spacing w:after="0" w:line="208" w:lineRule="auto"/>
        <w:ind w:left="0"/>
        <w:jc w:val="both"/>
        <w:rPr>
          <w:rFonts w:ascii="Times New Roman" w:eastAsia="Calibri" w:hAnsi="Times New Roman" w:cs="Times New Roman"/>
          <w:bCs/>
          <w:i/>
          <w:color w:val="0A0A0C"/>
          <w:w w:val="105"/>
          <w:sz w:val="20"/>
          <w:szCs w:val="20"/>
        </w:rPr>
      </w:pPr>
      <w:r>
        <w:rPr>
          <w:rFonts w:ascii="Times New Roman" w:eastAsia="Calibri" w:hAnsi="Times New Roman" w:cs="Times New Roman"/>
          <w:bCs/>
          <w:i/>
          <w:color w:val="0A0A0C"/>
          <w:spacing w:val="-5"/>
          <w:sz w:val="20"/>
          <w:szCs w:val="20"/>
        </w:rPr>
        <w:t>iv).</w:t>
      </w:r>
      <w:r w:rsidR="001452CA">
        <w:rPr>
          <w:rFonts w:ascii="Times New Roman" w:eastAsia="Calibri" w:hAnsi="Times New Roman" w:cs="Times New Roman"/>
          <w:bCs/>
          <w:i/>
          <w:color w:val="0A0A0C"/>
          <w:spacing w:val="-5"/>
          <w:sz w:val="20"/>
          <w:szCs w:val="20"/>
        </w:rPr>
        <w:t xml:space="preserve"> </w:t>
      </w:r>
      <w:r w:rsidR="00A00F9D" w:rsidRPr="00A00F9D">
        <w:rPr>
          <w:rFonts w:ascii="Times New Roman" w:eastAsia="Calibri" w:hAnsi="Times New Roman" w:cs="Times New Roman"/>
          <w:bCs/>
          <w:i/>
          <w:color w:val="0A0A0C"/>
          <w:spacing w:val="-5"/>
          <w:sz w:val="20"/>
          <w:szCs w:val="20"/>
        </w:rPr>
        <w:t>Water</w:t>
      </w:r>
      <w:r w:rsidR="00A00F9D" w:rsidRPr="00A00F9D">
        <w:rPr>
          <w:rFonts w:ascii="Times New Roman" w:eastAsia="Calibri" w:hAnsi="Times New Roman" w:cs="Times New Roman"/>
          <w:bCs/>
          <w:color w:val="0A0A0C"/>
          <w:spacing w:val="-5"/>
          <w:sz w:val="24"/>
          <w:szCs w:val="24"/>
        </w:rPr>
        <w:t xml:space="preserve"> </w:t>
      </w:r>
      <w:r w:rsidR="00815EC9">
        <w:rPr>
          <w:rFonts w:ascii="Times New Roman" w:eastAsia="Calibri" w:hAnsi="Times New Roman" w:cs="Times New Roman"/>
          <w:bCs/>
          <w:color w:val="0A0A0C"/>
          <w:spacing w:val="-5"/>
          <w:sz w:val="24"/>
          <w:szCs w:val="24"/>
        </w:rPr>
        <w:t xml:space="preserve">: </w:t>
      </w:r>
      <w:r w:rsidR="00815EC9" w:rsidRPr="00815EC9">
        <w:rPr>
          <w:rFonts w:ascii="Times New Roman" w:eastAsia="Calibri" w:hAnsi="Times New Roman" w:cs="Times New Roman"/>
          <w:bCs/>
          <w:color w:val="0A0A0C"/>
          <w:spacing w:val="-5"/>
          <w:sz w:val="20"/>
          <w:szCs w:val="20"/>
        </w:rPr>
        <w:t xml:space="preserve">Water </w:t>
      </w:r>
      <w:r w:rsidR="00A00F9D" w:rsidRPr="00815EC9">
        <w:rPr>
          <w:rFonts w:ascii="Times New Roman" w:eastAsia="Calibri" w:hAnsi="Times New Roman" w:cs="Times New Roman"/>
          <w:bCs/>
          <w:color w:val="0A0A0C"/>
          <w:spacing w:val="-5"/>
          <w:sz w:val="20"/>
          <w:szCs w:val="20"/>
        </w:rPr>
        <w:t>fit for drinking is generally considered fit for making concrete</w:t>
      </w:r>
      <w:r w:rsidR="00815EC9">
        <w:rPr>
          <w:rFonts w:ascii="Times New Roman" w:eastAsia="Calibri" w:hAnsi="Times New Roman" w:cs="Times New Roman"/>
          <w:bCs/>
          <w:color w:val="0A0A0C"/>
          <w:spacing w:val="-5"/>
          <w:sz w:val="20"/>
          <w:szCs w:val="20"/>
        </w:rPr>
        <w:t>.</w:t>
      </w:r>
    </w:p>
    <w:p w:rsidR="001452CA" w:rsidRPr="00E33B27" w:rsidRDefault="00A2256C" w:rsidP="00E33B27">
      <w:pPr>
        <w:pStyle w:val="ListParagraph"/>
        <w:spacing w:after="0"/>
        <w:ind w:left="0"/>
        <w:jc w:val="both"/>
        <w:rPr>
          <w:rFonts w:ascii="Times New Roman" w:eastAsia="Calibri" w:hAnsi="Times New Roman" w:cs="Times New Roman"/>
          <w:bCs/>
          <w:color w:val="0A0A0C"/>
          <w:spacing w:val="-1"/>
          <w:sz w:val="20"/>
          <w:szCs w:val="20"/>
        </w:rPr>
      </w:pPr>
      <w:r>
        <w:rPr>
          <w:rFonts w:ascii="Times New Roman" w:eastAsia="Calibri" w:hAnsi="Times New Roman" w:cs="Times New Roman"/>
          <w:bCs/>
          <w:i/>
          <w:color w:val="0A0A0C"/>
          <w:w w:val="105"/>
          <w:sz w:val="20"/>
          <w:szCs w:val="20"/>
        </w:rPr>
        <w:t>v)</w:t>
      </w:r>
      <w:r w:rsidR="001452CA">
        <w:rPr>
          <w:rFonts w:ascii="Times New Roman" w:eastAsia="Calibri" w:hAnsi="Times New Roman" w:cs="Times New Roman"/>
          <w:bCs/>
          <w:i/>
          <w:color w:val="0A0A0C"/>
          <w:w w:val="105"/>
          <w:sz w:val="20"/>
          <w:szCs w:val="20"/>
        </w:rPr>
        <w:t xml:space="preserve">  </w:t>
      </w:r>
      <w:r w:rsidR="00815EC9" w:rsidRPr="00815EC9">
        <w:rPr>
          <w:rFonts w:ascii="Times New Roman" w:eastAsia="Calibri" w:hAnsi="Times New Roman" w:cs="Times New Roman"/>
          <w:bCs/>
          <w:i/>
          <w:color w:val="0A0A0C"/>
          <w:w w:val="105"/>
          <w:sz w:val="20"/>
          <w:szCs w:val="20"/>
        </w:rPr>
        <w:t>Reinforcement:</w:t>
      </w:r>
      <w:r w:rsidR="00815EC9" w:rsidRPr="00815EC9">
        <w:rPr>
          <w:rFonts w:ascii="Times New Roman" w:eastAsia="Calibri" w:hAnsi="Times New Roman" w:cs="Times New Roman"/>
          <w:bCs/>
          <w:color w:val="0A0A0C"/>
          <w:spacing w:val="-1"/>
          <w:sz w:val="24"/>
          <w:szCs w:val="24"/>
        </w:rPr>
        <w:t xml:space="preserve"> </w:t>
      </w:r>
      <w:r w:rsidR="00815EC9" w:rsidRPr="00815EC9">
        <w:rPr>
          <w:rFonts w:ascii="Times New Roman" w:eastAsia="Calibri" w:hAnsi="Times New Roman" w:cs="Times New Roman"/>
          <w:bCs/>
          <w:color w:val="0A0A0C"/>
          <w:spacing w:val="-1"/>
          <w:sz w:val="20"/>
          <w:szCs w:val="20"/>
        </w:rPr>
        <w:t xml:space="preserve">The longitudinal reinforcements used were high yield </w:t>
      </w:r>
      <w:r w:rsidR="00961185" w:rsidRPr="00815EC9">
        <w:rPr>
          <w:rFonts w:ascii="Times New Roman" w:eastAsia="Calibri" w:hAnsi="Times New Roman" w:cs="Times New Roman"/>
          <w:bCs/>
          <w:color w:val="0A0A0C"/>
          <w:spacing w:val="-1"/>
          <w:sz w:val="20"/>
          <w:szCs w:val="20"/>
        </w:rPr>
        <w:t>strength steel</w:t>
      </w:r>
      <w:r w:rsidR="00815EC9" w:rsidRPr="00815EC9">
        <w:rPr>
          <w:rFonts w:ascii="Times New Roman" w:eastAsia="Calibri" w:hAnsi="Times New Roman" w:cs="Times New Roman"/>
          <w:bCs/>
          <w:color w:val="0A0A0C"/>
          <w:spacing w:val="-1"/>
          <w:sz w:val="20"/>
          <w:szCs w:val="20"/>
        </w:rPr>
        <w:t xml:space="preserve"> bars of 6,8,10 </w:t>
      </w:r>
      <w:r w:rsidR="00815EC9" w:rsidRPr="00815EC9">
        <w:rPr>
          <w:rFonts w:ascii="Times New Roman" w:eastAsia="Calibri" w:hAnsi="Times New Roman" w:cs="Times New Roman"/>
          <w:bCs/>
          <w:color w:val="0A0A0C"/>
          <w:spacing w:val="-3"/>
          <w:sz w:val="20"/>
          <w:szCs w:val="20"/>
        </w:rPr>
        <w:t xml:space="preserve">mm </w:t>
      </w:r>
      <w:r w:rsidR="00E33B27">
        <w:rPr>
          <w:rFonts w:ascii="Times New Roman" w:eastAsia="Calibri" w:hAnsi="Times New Roman" w:cs="Times New Roman"/>
          <w:bCs/>
          <w:color w:val="0A0A0C"/>
          <w:spacing w:val="-3"/>
          <w:sz w:val="20"/>
          <w:szCs w:val="20"/>
        </w:rPr>
        <w:t>d</w:t>
      </w:r>
      <w:r w:rsidR="00815EC9" w:rsidRPr="00E33B27">
        <w:rPr>
          <w:rFonts w:ascii="Times New Roman" w:eastAsia="Calibri" w:hAnsi="Times New Roman" w:cs="Times New Roman"/>
          <w:bCs/>
          <w:color w:val="0A0A0C"/>
          <w:spacing w:val="-3"/>
          <w:sz w:val="20"/>
          <w:szCs w:val="20"/>
        </w:rPr>
        <w:t xml:space="preserve">iameter. The stirrups were made from mild steel bars with 6 mm diameter. The yield </w:t>
      </w:r>
      <w:r w:rsidR="00815EC9" w:rsidRPr="00E33B27">
        <w:rPr>
          <w:rFonts w:ascii="Times New Roman" w:eastAsia="Calibri" w:hAnsi="Times New Roman" w:cs="Times New Roman"/>
          <w:bCs/>
          <w:color w:val="0A0A0C"/>
          <w:sz w:val="20"/>
          <w:szCs w:val="20"/>
        </w:rPr>
        <w:t xml:space="preserve">strength of </w:t>
      </w:r>
      <w:r w:rsidR="00961185" w:rsidRPr="00E33B27">
        <w:rPr>
          <w:rFonts w:ascii="Times New Roman" w:eastAsia="Calibri" w:hAnsi="Times New Roman" w:cs="Times New Roman"/>
          <w:bCs/>
          <w:color w:val="0A0A0C"/>
          <w:sz w:val="20"/>
          <w:szCs w:val="20"/>
        </w:rPr>
        <w:t xml:space="preserve">steel </w:t>
      </w:r>
      <w:r w:rsidR="00961185">
        <w:rPr>
          <w:rFonts w:ascii="Times New Roman" w:eastAsia="Calibri" w:hAnsi="Times New Roman" w:cs="Times New Roman"/>
          <w:bCs/>
          <w:color w:val="0A0A0C"/>
          <w:sz w:val="20"/>
          <w:szCs w:val="20"/>
        </w:rPr>
        <w:t>reinforcements</w:t>
      </w:r>
      <w:r w:rsidR="00815EC9" w:rsidRPr="00272773">
        <w:rPr>
          <w:rFonts w:ascii="Times New Roman" w:eastAsia="Calibri" w:hAnsi="Times New Roman" w:cs="Times New Roman"/>
          <w:bCs/>
          <w:color w:val="0A0A0C"/>
          <w:sz w:val="20"/>
          <w:szCs w:val="20"/>
        </w:rPr>
        <w:t xml:space="preserve"> used in this experimental program was determined by </w:t>
      </w:r>
      <w:r w:rsidR="00815EC9" w:rsidRPr="00272773">
        <w:rPr>
          <w:rFonts w:ascii="Times New Roman" w:eastAsia="Calibri" w:hAnsi="Times New Roman" w:cs="Times New Roman"/>
          <w:bCs/>
          <w:color w:val="0A0A0C"/>
          <w:spacing w:val="-2"/>
          <w:sz w:val="20"/>
          <w:szCs w:val="20"/>
        </w:rPr>
        <w:t xml:space="preserve">performing the standard </w:t>
      </w:r>
      <w:r w:rsidR="00961185" w:rsidRPr="00272773">
        <w:rPr>
          <w:rFonts w:ascii="Times New Roman" w:eastAsia="Calibri" w:hAnsi="Times New Roman" w:cs="Times New Roman"/>
          <w:bCs/>
          <w:color w:val="0A0A0C"/>
          <w:spacing w:val="-2"/>
          <w:sz w:val="20"/>
          <w:szCs w:val="20"/>
        </w:rPr>
        <w:t xml:space="preserve">tensile </w:t>
      </w:r>
      <w:r w:rsidR="00961185">
        <w:rPr>
          <w:rFonts w:ascii="Times New Roman" w:eastAsia="Calibri" w:hAnsi="Times New Roman" w:cs="Times New Roman"/>
          <w:bCs/>
          <w:color w:val="0A0A0C"/>
          <w:spacing w:val="-2"/>
          <w:sz w:val="20"/>
          <w:szCs w:val="20"/>
        </w:rPr>
        <w:t>test</w:t>
      </w:r>
      <w:r w:rsidR="00815EC9" w:rsidRPr="00272773">
        <w:rPr>
          <w:rFonts w:ascii="Times New Roman" w:eastAsia="Calibri" w:hAnsi="Times New Roman" w:cs="Times New Roman"/>
          <w:bCs/>
          <w:color w:val="0A0A0C"/>
          <w:spacing w:val="-2"/>
          <w:sz w:val="20"/>
          <w:szCs w:val="20"/>
        </w:rPr>
        <w:t xml:space="preserve"> on the three specimens of each bar. The average proof </w:t>
      </w:r>
      <w:r w:rsidR="00815EC9" w:rsidRPr="00272773">
        <w:rPr>
          <w:rFonts w:ascii="Times New Roman" w:eastAsia="Calibri" w:hAnsi="Times New Roman" w:cs="Times New Roman"/>
          <w:bCs/>
          <w:color w:val="0A0A0C"/>
          <w:spacing w:val="3"/>
          <w:sz w:val="20"/>
          <w:szCs w:val="20"/>
        </w:rPr>
        <w:t xml:space="preserve">stress at 0.2 % strain of 8,10 </w:t>
      </w:r>
      <w:r w:rsidR="00961185" w:rsidRPr="00272773">
        <w:rPr>
          <w:rFonts w:ascii="Times New Roman" w:eastAsia="Calibri" w:hAnsi="Times New Roman" w:cs="Times New Roman"/>
          <w:bCs/>
          <w:color w:val="0A0A0C"/>
          <w:spacing w:val="3"/>
          <w:sz w:val="20"/>
          <w:szCs w:val="20"/>
        </w:rPr>
        <w:t>mm diameter</w:t>
      </w:r>
      <w:r w:rsidR="00815EC9" w:rsidRPr="00272773">
        <w:rPr>
          <w:rFonts w:ascii="Times New Roman" w:eastAsia="Calibri" w:hAnsi="Times New Roman" w:cs="Times New Roman"/>
          <w:bCs/>
          <w:color w:val="0A0A0C"/>
          <w:spacing w:val="3"/>
          <w:sz w:val="20"/>
          <w:szCs w:val="20"/>
        </w:rPr>
        <w:t xml:space="preserve"> bars was 512 MPa and that of 6 mm bars was 263 </w:t>
      </w:r>
      <w:r w:rsidR="00815EC9" w:rsidRPr="00272773">
        <w:rPr>
          <w:rFonts w:ascii="Times New Roman" w:eastAsia="Calibri" w:hAnsi="Times New Roman" w:cs="Times New Roman"/>
          <w:bCs/>
          <w:color w:val="0A0A0C"/>
          <w:sz w:val="20"/>
          <w:szCs w:val="20"/>
        </w:rPr>
        <w:t>MPa.</w:t>
      </w:r>
    </w:p>
    <w:p w:rsidR="0045357B" w:rsidRPr="00E33B27" w:rsidRDefault="00A2256C" w:rsidP="00E33B27">
      <w:pPr>
        <w:spacing w:after="0"/>
        <w:jc w:val="both"/>
        <w:rPr>
          <w:rFonts w:ascii="Times New Roman" w:eastAsia="Calibri" w:hAnsi="Times New Roman" w:cs="Times New Roman"/>
          <w:bCs/>
          <w:color w:val="0A0A0C"/>
          <w:spacing w:val="-2"/>
          <w:sz w:val="20"/>
          <w:szCs w:val="20"/>
        </w:rPr>
      </w:pPr>
      <w:r w:rsidRPr="001452CA">
        <w:rPr>
          <w:rFonts w:ascii="Times New Roman" w:eastAsia="Calibri" w:hAnsi="Times New Roman" w:cs="Times New Roman"/>
          <w:bCs/>
          <w:i/>
          <w:color w:val="0A0A0C"/>
          <w:w w:val="105"/>
          <w:sz w:val="20"/>
          <w:szCs w:val="20"/>
        </w:rPr>
        <w:t>vi).</w:t>
      </w:r>
      <w:r w:rsidR="0045357B" w:rsidRPr="001452CA">
        <w:rPr>
          <w:rFonts w:ascii="Times New Roman" w:eastAsia="Calibri" w:hAnsi="Times New Roman" w:cs="Times New Roman"/>
          <w:bCs/>
          <w:i/>
          <w:color w:val="0A0A0C"/>
          <w:w w:val="105"/>
          <w:sz w:val="20"/>
          <w:szCs w:val="20"/>
        </w:rPr>
        <w:t>Glass</w:t>
      </w:r>
      <w:r w:rsidR="00570785" w:rsidRPr="001452CA">
        <w:rPr>
          <w:rFonts w:ascii="Times New Roman" w:eastAsia="Calibri" w:hAnsi="Times New Roman" w:cs="Times New Roman"/>
          <w:bCs/>
          <w:i/>
          <w:color w:val="0A0A0C"/>
          <w:w w:val="105"/>
          <w:sz w:val="20"/>
          <w:szCs w:val="20"/>
        </w:rPr>
        <w:t xml:space="preserve"> Fiber Reinforced polymer sheet:</w:t>
      </w:r>
      <w:r w:rsidR="0045357B" w:rsidRPr="001452CA">
        <w:rPr>
          <w:rFonts w:ascii="Times New Roman" w:eastAsia="Calibri" w:hAnsi="Times New Roman" w:cs="Times New Roman"/>
          <w:color w:val="000000"/>
          <w:sz w:val="24"/>
          <w:szCs w:val="24"/>
        </w:rPr>
        <w:t xml:space="preserve"> </w:t>
      </w:r>
      <w:r w:rsidR="0045357B" w:rsidRPr="001452CA">
        <w:rPr>
          <w:rFonts w:ascii="Times New Roman" w:eastAsia="Calibri" w:hAnsi="Times New Roman" w:cs="Times New Roman"/>
          <w:color w:val="000000"/>
          <w:sz w:val="20"/>
          <w:szCs w:val="20"/>
        </w:rPr>
        <w:t>Glass fibers typically have a Young modulus of elasticity</w:t>
      </w:r>
      <w:r w:rsidR="001452CA">
        <w:rPr>
          <w:rFonts w:ascii="Times New Roman" w:eastAsia="Calibri" w:hAnsi="Times New Roman" w:cs="Times New Roman"/>
          <w:bCs/>
          <w:color w:val="0A0A0C"/>
          <w:spacing w:val="-2"/>
          <w:sz w:val="20"/>
          <w:szCs w:val="20"/>
        </w:rPr>
        <w:t xml:space="preserve"> </w:t>
      </w:r>
      <w:r w:rsidR="0045357B">
        <w:rPr>
          <w:rFonts w:ascii="Times New Roman" w:eastAsia="Calibri" w:hAnsi="Times New Roman" w:cs="Times New Roman"/>
          <w:color w:val="000000"/>
          <w:sz w:val="20"/>
          <w:szCs w:val="20"/>
        </w:rPr>
        <w:t>70 GPa for E-glass</w:t>
      </w:r>
      <w:r w:rsidR="0045357B" w:rsidRPr="0045357B">
        <w:rPr>
          <w:rFonts w:ascii="Times New Roman" w:eastAsia="Calibri" w:hAnsi="Times New Roman" w:cs="Times New Roman"/>
          <w:color w:val="000000"/>
          <w:sz w:val="20"/>
          <w:szCs w:val="20"/>
        </w:rPr>
        <w:t xml:space="preserve"> </w:t>
      </w:r>
      <w:r w:rsidR="0045357B" w:rsidRPr="0045357B">
        <w:rPr>
          <w:rFonts w:ascii="Times New Roman" w:eastAsia="Calibri" w:hAnsi="Times New Roman" w:cs="Times New Roman"/>
          <w:color w:val="000000"/>
          <w:spacing w:val="4"/>
          <w:sz w:val="20"/>
          <w:szCs w:val="20"/>
        </w:rPr>
        <w:t xml:space="preserve">abrasion resistance is relatively poor </w:t>
      </w:r>
      <w:r w:rsidR="00961185" w:rsidRPr="0045357B">
        <w:rPr>
          <w:rFonts w:ascii="Times New Roman" w:eastAsia="Calibri" w:hAnsi="Times New Roman" w:cs="Times New Roman"/>
          <w:color w:val="000000"/>
          <w:spacing w:val="4"/>
          <w:sz w:val="20"/>
          <w:szCs w:val="20"/>
        </w:rPr>
        <w:t>therefore;</w:t>
      </w:r>
      <w:r w:rsidR="0045357B" w:rsidRPr="0045357B">
        <w:rPr>
          <w:rFonts w:ascii="Times New Roman" w:eastAsia="Calibri" w:hAnsi="Times New Roman" w:cs="Times New Roman"/>
          <w:color w:val="000000"/>
          <w:spacing w:val="4"/>
          <w:sz w:val="20"/>
          <w:szCs w:val="20"/>
        </w:rPr>
        <w:t xml:space="preserve"> </w:t>
      </w:r>
      <w:r w:rsidR="0045357B" w:rsidRPr="0045357B">
        <w:rPr>
          <w:rFonts w:ascii="Times New Roman" w:eastAsia="Calibri" w:hAnsi="Times New Roman" w:cs="Times New Roman"/>
          <w:color w:val="000000"/>
          <w:spacing w:val="1"/>
          <w:sz w:val="20"/>
          <w:szCs w:val="20"/>
        </w:rPr>
        <w:t>c</w:t>
      </w:r>
      <w:r w:rsidR="0045357B">
        <w:rPr>
          <w:rFonts w:ascii="Times New Roman" w:eastAsia="Calibri" w:hAnsi="Times New Roman" w:cs="Times New Roman"/>
          <w:color w:val="000000"/>
          <w:spacing w:val="1"/>
          <w:sz w:val="20"/>
          <w:szCs w:val="20"/>
        </w:rPr>
        <w:t xml:space="preserve">aution in their manipulation is </w:t>
      </w:r>
      <w:r w:rsidR="00272773">
        <w:rPr>
          <w:rFonts w:ascii="Times New Roman" w:eastAsia="Calibri" w:hAnsi="Times New Roman" w:cs="Times New Roman"/>
          <w:color w:val="000000"/>
          <w:spacing w:val="1"/>
          <w:sz w:val="20"/>
          <w:szCs w:val="20"/>
        </w:rPr>
        <w:t>r</w:t>
      </w:r>
      <w:r w:rsidR="0045357B" w:rsidRPr="0045357B">
        <w:rPr>
          <w:rFonts w:ascii="Times New Roman" w:eastAsia="Calibri" w:hAnsi="Times New Roman" w:cs="Times New Roman"/>
          <w:color w:val="000000"/>
          <w:spacing w:val="1"/>
          <w:sz w:val="20"/>
          <w:szCs w:val="20"/>
        </w:rPr>
        <w:t xml:space="preserve">equired. </w:t>
      </w:r>
      <w:r w:rsidR="0045357B" w:rsidRPr="0045357B">
        <w:rPr>
          <w:rFonts w:ascii="Times New Roman" w:eastAsia="Calibri" w:hAnsi="Times New Roman" w:cs="Times New Roman"/>
          <w:color w:val="000000"/>
          <w:spacing w:val="3"/>
          <w:sz w:val="20"/>
          <w:szCs w:val="20"/>
        </w:rPr>
        <w:t xml:space="preserve">FRP composites based on fiberglass are </w:t>
      </w:r>
      <w:r w:rsidR="0045357B" w:rsidRPr="0045357B">
        <w:rPr>
          <w:rFonts w:ascii="Times New Roman" w:eastAsia="Calibri" w:hAnsi="Times New Roman" w:cs="Times New Roman"/>
          <w:color w:val="000000"/>
          <w:sz w:val="20"/>
          <w:szCs w:val="20"/>
        </w:rPr>
        <w:t>usually denoted as GFRP.</w:t>
      </w:r>
    </w:p>
    <w:p w:rsidR="00272773" w:rsidRPr="006177E5" w:rsidRDefault="00A2256C" w:rsidP="006177E5">
      <w:pPr>
        <w:jc w:val="both"/>
        <w:rPr>
          <w:rFonts w:ascii="Times New Roman" w:eastAsia="Calibri" w:hAnsi="Times New Roman" w:cs="Times New Roman"/>
          <w:color w:val="000000"/>
          <w:spacing w:val="-2"/>
          <w:sz w:val="20"/>
          <w:szCs w:val="20"/>
        </w:rPr>
      </w:pPr>
      <w:r w:rsidRPr="001452CA">
        <w:rPr>
          <w:rFonts w:ascii="Times New Roman" w:eastAsia="Calibri" w:hAnsi="Times New Roman" w:cs="Times New Roman"/>
          <w:bCs/>
          <w:i/>
          <w:color w:val="0A0A0C"/>
          <w:w w:val="105"/>
          <w:sz w:val="20"/>
          <w:szCs w:val="20"/>
        </w:rPr>
        <w:t>vii</w:t>
      </w:r>
      <w:r w:rsidR="00961185" w:rsidRPr="001452CA">
        <w:rPr>
          <w:rFonts w:ascii="Times New Roman" w:eastAsia="Calibri" w:hAnsi="Times New Roman" w:cs="Times New Roman"/>
          <w:bCs/>
          <w:i/>
          <w:color w:val="0A0A0C"/>
          <w:w w:val="105"/>
          <w:sz w:val="20"/>
          <w:szCs w:val="20"/>
        </w:rPr>
        <w:t>) Carbon</w:t>
      </w:r>
      <w:r w:rsidR="0045357B" w:rsidRPr="001452CA">
        <w:rPr>
          <w:rFonts w:ascii="Times New Roman" w:eastAsia="Calibri" w:hAnsi="Times New Roman" w:cs="Times New Roman"/>
          <w:bCs/>
          <w:i/>
          <w:color w:val="0A0A0C"/>
          <w:w w:val="105"/>
          <w:sz w:val="20"/>
          <w:szCs w:val="20"/>
        </w:rPr>
        <w:t xml:space="preserve"> Fiber Reinforced polymer sheet: </w:t>
      </w:r>
      <w:r w:rsidR="00272773" w:rsidRPr="001452CA">
        <w:rPr>
          <w:rFonts w:ascii="Times New Roman" w:eastAsia="Calibri" w:hAnsi="Times New Roman" w:cs="Times New Roman"/>
          <w:color w:val="000000"/>
          <w:spacing w:val="-1"/>
          <w:sz w:val="20"/>
          <w:szCs w:val="20"/>
        </w:rPr>
        <w:t xml:space="preserve">The carbon fiber is an anisotropic material, and its transverse </w:t>
      </w:r>
      <w:r w:rsidR="001452CA">
        <w:rPr>
          <w:rFonts w:ascii="Times New Roman" w:eastAsia="Calibri" w:hAnsi="Times New Roman" w:cs="Times New Roman"/>
          <w:bCs/>
          <w:i/>
          <w:color w:val="0A0A0C"/>
          <w:w w:val="105"/>
          <w:sz w:val="20"/>
          <w:szCs w:val="20"/>
        </w:rPr>
        <w:t xml:space="preserve">                                                        </w:t>
      </w:r>
      <w:r w:rsidR="00272773" w:rsidRPr="001452CA">
        <w:rPr>
          <w:rFonts w:ascii="Times New Roman" w:eastAsia="Calibri" w:hAnsi="Times New Roman" w:cs="Times New Roman"/>
          <w:color w:val="000000"/>
          <w:spacing w:val="-1"/>
          <w:sz w:val="20"/>
          <w:szCs w:val="20"/>
        </w:rPr>
        <w:t xml:space="preserve">modulus is an order of </w:t>
      </w:r>
      <w:r w:rsidR="00272773" w:rsidRPr="001452CA">
        <w:rPr>
          <w:rFonts w:ascii="Times New Roman" w:eastAsia="Calibri" w:hAnsi="Times New Roman" w:cs="Times New Roman"/>
          <w:color w:val="000000"/>
          <w:spacing w:val="-2"/>
          <w:sz w:val="20"/>
          <w:szCs w:val="20"/>
        </w:rPr>
        <w:t>magnitude less than its longitudinal modulus. The material has a very high fatigue</w:t>
      </w:r>
      <w:r w:rsidR="001452CA">
        <w:rPr>
          <w:rFonts w:ascii="Times New Roman" w:eastAsia="Calibri" w:hAnsi="Times New Roman" w:cs="Times New Roman"/>
          <w:color w:val="000000"/>
          <w:spacing w:val="-2"/>
          <w:sz w:val="20"/>
          <w:szCs w:val="20"/>
        </w:rPr>
        <w:t xml:space="preserve"> </w:t>
      </w:r>
      <w:r w:rsidR="00272773" w:rsidRPr="001452CA">
        <w:rPr>
          <w:rFonts w:ascii="Times New Roman" w:eastAsia="Calibri" w:hAnsi="Times New Roman" w:cs="Times New Roman"/>
          <w:color w:val="000000"/>
          <w:spacing w:val="-2"/>
          <w:sz w:val="20"/>
          <w:szCs w:val="20"/>
        </w:rPr>
        <w:t>and</w:t>
      </w:r>
      <w:r w:rsidR="006177E5">
        <w:rPr>
          <w:rFonts w:ascii="Times New Roman" w:eastAsia="Calibri" w:hAnsi="Times New Roman" w:cs="Times New Roman"/>
          <w:color w:val="000000"/>
          <w:spacing w:val="-2"/>
          <w:sz w:val="20"/>
          <w:szCs w:val="20"/>
        </w:rPr>
        <w:t xml:space="preserve"> creep </w:t>
      </w:r>
      <w:r w:rsidR="006177E5">
        <w:rPr>
          <w:rFonts w:ascii="Times New Roman" w:eastAsia="Calibri" w:hAnsi="Times New Roman" w:cs="Times New Roman"/>
          <w:color w:val="000000"/>
          <w:spacing w:val="-2"/>
          <w:sz w:val="20"/>
          <w:szCs w:val="20"/>
        </w:rPr>
        <w:tab/>
        <w:t xml:space="preserve">resistance.                                                                                                    </w:t>
      </w:r>
      <w:r w:rsidR="00272773" w:rsidRPr="001452CA">
        <w:rPr>
          <w:rFonts w:ascii="Times New Roman" w:eastAsia="Calibri" w:hAnsi="Times New Roman" w:cs="Times New Roman"/>
          <w:color w:val="000000"/>
          <w:spacing w:val="-2"/>
          <w:sz w:val="20"/>
          <w:szCs w:val="20"/>
        </w:rPr>
        <w:t xml:space="preserve"> </w:t>
      </w:r>
      <w:r w:rsidR="001452CA">
        <w:rPr>
          <w:rFonts w:ascii="Times New Roman" w:eastAsia="Calibri" w:hAnsi="Times New Roman" w:cs="Times New Roman"/>
          <w:color w:val="000000"/>
          <w:spacing w:val="-2"/>
          <w:sz w:val="20"/>
          <w:szCs w:val="20"/>
        </w:rPr>
        <w:t xml:space="preserve">  </w:t>
      </w:r>
      <w:r w:rsidR="006177E5">
        <w:rPr>
          <w:rFonts w:ascii="Times New Roman" w:eastAsia="Calibri" w:hAnsi="Times New Roman" w:cs="Times New Roman"/>
          <w:color w:val="000000"/>
          <w:spacing w:val="-2"/>
          <w:sz w:val="20"/>
          <w:szCs w:val="20"/>
        </w:rPr>
        <w:t xml:space="preserve">                                          </w:t>
      </w:r>
      <w:r w:rsidR="006177E5">
        <w:rPr>
          <w:rFonts w:ascii="Times New Roman" w:eastAsia="Calibri" w:hAnsi="Times New Roman" w:cs="Times New Roman"/>
          <w:i/>
          <w:color w:val="000000"/>
          <w:spacing w:val="7"/>
          <w:sz w:val="20"/>
          <w:szCs w:val="20"/>
        </w:rPr>
        <w:t xml:space="preserve">vii)Epoxy </w:t>
      </w:r>
      <w:r w:rsidR="00961185">
        <w:rPr>
          <w:rFonts w:ascii="Times New Roman" w:eastAsia="Calibri" w:hAnsi="Times New Roman" w:cs="Times New Roman"/>
          <w:i/>
          <w:color w:val="000000"/>
          <w:spacing w:val="7"/>
          <w:sz w:val="20"/>
          <w:szCs w:val="20"/>
        </w:rPr>
        <w:t>Resin:</w:t>
      </w:r>
      <w:r w:rsidR="00961185" w:rsidRPr="001452CA">
        <w:rPr>
          <w:rFonts w:ascii="Times New Roman" w:eastAsia="Calibri" w:hAnsi="Times New Roman" w:cs="Times New Roman"/>
          <w:color w:val="0C0A0A"/>
          <w:spacing w:val="-3"/>
          <w:sz w:val="20"/>
          <w:szCs w:val="20"/>
        </w:rPr>
        <w:t xml:space="preserve"> These</w:t>
      </w:r>
      <w:r w:rsidR="00272773" w:rsidRPr="001452CA">
        <w:rPr>
          <w:rFonts w:ascii="Times New Roman" w:eastAsia="Calibri" w:hAnsi="Times New Roman" w:cs="Times New Roman"/>
          <w:color w:val="0C0A0A"/>
          <w:spacing w:val="-3"/>
          <w:sz w:val="20"/>
          <w:szCs w:val="20"/>
        </w:rPr>
        <w:t xml:space="preserve"> epoxy resins are generally two part systems, a </w:t>
      </w:r>
      <w:r w:rsidR="00272773" w:rsidRPr="001452CA">
        <w:rPr>
          <w:rFonts w:ascii="Times New Roman" w:eastAsia="Calibri" w:hAnsi="Times New Roman" w:cs="Times New Roman"/>
          <w:color w:val="0C0A0A"/>
          <w:spacing w:val="-4"/>
          <w:sz w:val="20"/>
          <w:szCs w:val="20"/>
        </w:rPr>
        <w:t>resi</w:t>
      </w:r>
      <w:r w:rsidR="001452CA">
        <w:rPr>
          <w:rFonts w:ascii="Times New Roman" w:eastAsia="Calibri" w:hAnsi="Times New Roman" w:cs="Times New Roman"/>
          <w:color w:val="0C0A0A"/>
          <w:spacing w:val="-4"/>
          <w:sz w:val="20"/>
          <w:szCs w:val="20"/>
        </w:rPr>
        <w:t>n and a hardener. The resin and</w:t>
      </w:r>
      <w:r w:rsidR="00436A86" w:rsidRPr="001452CA">
        <w:rPr>
          <w:rFonts w:ascii="Times New Roman" w:eastAsia="Calibri" w:hAnsi="Times New Roman" w:cs="Times New Roman"/>
          <w:i/>
          <w:color w:val="000000"/>
          <w:spacing w:val="7"/>
          <w:sz w:val="20"/>
          <w:szCs w:val="20"/>
        </w:rPr>
        <w:t xml:space="preserve">  </w:t>
      </w:r>
      <w:r w:rsidR="001452CA">
        <w:rPr>
          <w:rFonts w:ascii="Times New Roman" w:eastAsia="Calibri" w:hAnsi="Times New Roman" w:cs="Times New Roman"/>
          <w:i/>
          <w:color w:val="000000"/>
          <w:spacing w:val="7"/>
          <w:sz w:val="20"/>
          <w:szCs w:val="20"/>
        </w:rPr>
        <w:t xml:space="preserve">    </w:t>
      </w:r>
      <w:r w:rsidR="00272773" w:rsidRPr="001452CA">
        <w:rPr>
          <w:rFonts w:ascii="Times New Roman" w:eastAsia="Calibri" w:hAnsi="Times New Roman" w:cs="Times New Roman"/>
          <w:color w:val="0C0A0A"/>
          <w:spacing w:val="-4"/>
          <w:sz w:val="20"/>
          <w:szCs w:val="20"/>
        </w:rPr>
        <w:t>hardener are used</w:t>
      </w:r>
      <w:r w:rsidR="00436A86" w:rsidRPr="001452CA">
        <w:rPr>
          <w:rFonts w:ascii="Times New Roman" w:eastAsia="Calibri" w:hAnsi="Times New Roman" w:cs="Times New Roman"/>
          <w:color w:val="0C0A0A"/>
          <w:spacing w:val="-4"/>
          <w:sz w:val="20"/>
          <w:szCs w:val="20"/>
        </w:rPr>
        <w:t xml:space="preserve"> </w:t>
      </w:r>
      <w:r w:rsidR="00272773" w:rsidRPr="001452CA">
        <w:rPr>
          <w:rFonts w:ascii="Times New Roman" w:eastAsia="Calibri" w:hAnsi="Times New Roman" w:cs="Times New Roman"/>
          <w:color w:val="0C0A0A"/>
          <w:spacing w:val="-4"/>
          <w:sz w:val="20"/>
          <w:szCs w:val="20"/>
        </w:rPr>
        <w:t xml:space="preserve"> in this study is Araldite LY 556 and </w:t>
      </w:r>
      <w:r w:rsidR="00272773" w:rsidRPr="001452CA">
        <w:rPr>
          <w:rFonts w:ascii="Times New Roman" w:eastAsia="Calibri" w:hAnsi="Times New Roman" w:cs="Times New Roman"/>
          <w:color w:val="0C0A0A"/>
          <w:spacing w:val="-2"/>
          <w:sz w:val="20"/>
          <w:szCs w:val="20"/>
        </w:rPr>
        <w:t>Hardener HY 951, respectively. Araldite LY-556, an unmodified</w:t>
      </w:r>
      <w:r w:rsidR="00272773" w:rsidRPr="001452CA">
        <w:rPr>
          <w:rFonts w:ascii="Times New Roman" w:eastAsia="Calibri" w:hAnsi="Times New Roman" w:cs="Times New Roman"/>
          <w:b/>
          <w:color w:val="0C0A0A"/>
          <w:spacing w:val="-2"/>
          <w:sz w:val="20"/>
          <w:szCs w:val="20"/>
        </w:rPr>
        <w:t xml:space="preserve"> </w:t>
      </w:r>
      <w:r w:rsidR="00272773" w:rsidRPr="001452CA">
        <w:rPr>
          <w:rFonts w:ascii="Times New Roman" w:eastAsia="Calibri" w:hAnsi="Times New Roman" w:cs="Times New Roman"/>
          <w:color w:val="0C0A0A"/>
          <w:spacing w:val="-2"/>
          <w:sz w:val="20"/>
          <w:szCs w:val="20"/>
        </w:rPr>
        <w:t xml:space="preserve">epoxy resin based on </w:t>
      </w:r>
      <w:r w:rsidR="00272773" w:rsidRPr="001452CA">
        <w:rPr>
          <w:rFonts w:ascii="Times New Roman" w:eastAsia="Calibri" w:hAnsi="Times New Roman" w:cs="Times New Roman"/>
          <w:color w:val="0C0A0A"/>
          <w:spacing w:val="-1"/>
          <w:sz w:val="20"/>
          <w:szCs w:val="20"/>
        </w:rPr>
        <w:t xml:space="preserve">Biphenyl-A and the hardener </w:t>
      </w:r>
      <w:r w:rsidR="00436A86" w:rsidRPr="001452CA">
        <w:rPr>
          <w:rFonts w:ascii="Times New Roman" w:eastAsia="Calibri" w:hAnsi="Times New Roman" w:cs="Times New Roman"/>
          <w:color w:val="0C0A0A"/>
          <w:spacing w:val="-1"/>
          <w:sz w:val="20"/>
          <w:szCs w:val="20"/>
        </w:rPr>
        <w:t>.</w:t>
      </w:r>
    </w:p>
    <w:p w:rsidR="00F40DC6" w:rsidRDefault="00B314AF" w:rsidP="00F40DC6">
      <w:pPr>
        <w:autoSpaceDE w:val="0"/>
        <w:autoSpaceDN w:val="0"/>
        <w:adjustRightInd w:val="0"/>
        <w:spacing w:after="0" w:line="240" w:lineRule="auto"/>
        <w:jc w:val="both"/>
        <w:rPr>
          <w:rFonts w:ascii="Times New Roman" w:hAnsi="Times New Roman" w:cs="Times New Roman"/>
          <w:b/>
          <w:color w:val="000000"/>
          <w:sz w:val="20"/>
          <w:szCs w:val="20"/>
        </w:rPr>
      </w:pPr>
      <w:r>
        <w:rPr>
          <w:rFonts w:ascii="Times New Roman" w:eastAsia="Calibri" w:hAnsi="Times New Roman" w:cs="Times New Roman"/>
          <w:color w:val="0C0A0A"/>
          <w:spacing w:val="-1"/>
          <w:sz w:val="20"/>
          <w:szCs w:val="20"/>
        </w:rPr>
        <w:t xml:space="preserve">        </w:t>
      </w:r>
      <w:r w:rsidR="00F40DC6" w:rsidRPr="00F40DC6">
        <w:rPr>
          <w:rFonts w:ascii="Times New Roman" w:hAnsi="Times New Roman" w:cs="Times New Roman"/>
          <w:b/>
          <w:color w:val="000000"/>
          <w:sz w:val="20"/>
          <w:szCs w:val="20"/>
        </w:rPr>
        <w:t xml:space="preserve"> 2. </w:t>
      </w:r>
      <w:r w:rsidR="00A2256C" w:rsidRPr="00F40DC6">
        <w:rPr>
          <w:rFonts w:ascii="Times New Roman" w:hAnsi="Times New Roman" w:cs="Times New Roman"/>
          <w:b/>
          <w:color w:val="000000"/>
          <w:sz w:val="20"/>
          <w:szCs w:val="20"/>
        </w:rPr>
        <w:t>E</w:t>
      </w:r>
      <w:r w:rsidR="00F40DC6" w:rsidRPr="00F40DC6">
        <w:rPr>
          <w:rFonts w:ascii="Times New Roman" w:hAnsi="Times New Roman" w:cs="Times New Roman"/>
          <w:b/>
          <w:color w:val="000000"/>
          <w:sz w:val="20"/>
          <w:szCs w:val="20"/>
        </w:rPr>
        <w:t>xperimental investigation:</w:t>
      </w:r>
    </w:p>
    <w:p w:rsidR="00F40DC6" w:rsidRDefault="00F40DC6" w:rsidP="00F40DC6">
      <w:pPr>
        <w:autoSpaceDE w:val="0"/>
        <w:autoSpaceDN w:val="0"/>
        <w:adjustRightInd w:val="0"/>
        <w:spacing w:after="0" w:line="240" w:lineRule="auto"/>
        <w:jc w:val="both"/>
        <w:rPr>
          <w:rFonts w:ascii="Times New Roman" w:hAnsi="Times New Roman" w:cs="Times New Roman"/>
          <w:b/>
          <w:color w:val="000000"/>
          <w:sz w:val="20"/>
          <w:szCs w:val="20"/>
        </w:rPr>
      </w:pPr>
    </w:p>
    <w:p w:rsidR="00A2256C" w:rsidRPr="00F40DC6" w:rsidRDefault="00F40DC6" w:rsidP="00F40DC6">
      <w:pPr>
        <w:autoSpaceDE w:val="0"/>
        <w:autoSpaceDN w:val="0"/>
        <w:adjustRightInd w:val="0"/>
        <w:spacing w:after="0" w:line="240" w:lineRule="auto"/>
        <w:jc w:val="both"/>
        <w:rPr>
          <w:rFonts w:ascii="Times New Roman" w:hAnsi="Times New Roman" w:cs="Times New Roman"/>
          <w:i/>
          <w:color w:val="000000"/>
          <w:sz w:val="20"/>
          <w:szCs w:val="20"/>
        </w:rPr>
      </w:pPr>
      <w:r w:rsidRPr="00F40DC6">
        <w:rPr>
          <w:rFonts w:ascii="Times New Roman" w:hAnsi="Times New Roman" w:cs="Times New Roman"/>
          <w:i/>
          <w:color w:val="000000"/>
          <w:sz w:val="20"/>
          <w:szCs w:val="20"/>
        </w:rPr>
        <w:t>Details of Beam Specimen:</w:t>
      </w:r>
    </w:p>
    <w:p w:rsidR="00F40DC6" w:rsidRPr="00F40DC6" w:rsidRDefault="00F40DC6" w:rsidP="00F40DC6">
      <w:pPr>
        <w:autoSpaceDE w:val="0"/>
        <w:autoSpaceDN w:val="0"/>
        <w:adjustRightInd w:val="0"/>
        <w:spacing w:after="0" w:line="240" w:lineRule="auto"/>
        <w:jc w:val="both"/>
        <w:rPr>
          <w:rFonts w:ascii="Times New Roman" w:hAnsi="Times New Roman" w:cs="Times New Roman"/>
          <w:b/>
          <w:color w:val="000000"/>
          <w:sz w:val="20"/>
          <w:szCs w:val="20"/>
        </w:rPr>
      </w:pPr>
    </w:p>
    <w:p w:rsidR="00F40DC6" w:rsidRPr="00F40DC6" w:rsidRDefault="00A2256C" w:rsidP="00F40DC6">
      <w:pPr>
        <w:tabs>
          <w:tab w:val="left" w:pos="6499"/>
        </w:tabs>
        <w:jc w:val="both"/>
        <w:rPr>
          <w:rFonts w:ascii="Times New Roman" w:hAnsi="Times New Roman" w:cs="Times New Roman"/>
          <w:color w:val="000000"/>
          <w:sz w:val="20"/>
          <w:szCs w:val="20"/>
        </w:rPr>
      </w:pPr>
      <w:r w:rsidRPr="00F40DC6">
        <w:rPr>
          <w:rFonts w:ascii="Times New Roman" w:hAnsi="Times New Roman" w:cs="Times New Roman"/>
          <w:color w:val="000000"/>
          <w:sz w:val="20"/>
          <w:szCs w:val="20"/>
        </w:rPr>
        <w:t>The test program consisted of casting and testing 16 beams, of which one was control beams, all having size of 150mmx350mmx700mm length, reinforced with 2-10 diameter bar at top and 1-8mm  diameter bar between the 2-10mm bars at top , 2-10 diameter bar at bottom and 1-8mm  diameter bar between the 2-10mm bars at bottom using  2-6mm diameter stirrups wound spirally horizontally with 150mm spacing c/c and 6-6mm diameter stirrups wound vertically with 70mm c/c spacing. The beams were cast using M-20 grade concrete with 20mm maximum size of coarse aggregate, locally available sand and 53 grade ordinary Portland cement. These beams were cured for 28 days in pure water and were tested under two-point loading on a universal testing machine of capacity 1000KN</w:t>
      </w:r>
      <w:r w:rsidR="00F40DC6" w:rsidRPr="00F40DC6">
        <w:rPr>
          <w:rFonts w:ascii="Times New Roman" w:hAnsi="Times New Roman" w:cs="Times New Roman"/>
          <w:color w:val="000000"/>
          <w:sz w:val="20"/>
          <w:szCs w:val="20"/>
        </w:rPr>
        <w:t>.</w:t>
      </w:r>
    </w:p>
    <w:p w:rsidR="00F40DC6" w:rsidRPr="00F40DC6" w:rsidRDefault="00F40DC6" w:rsidP="00F40DC6">
      <w:pPr>
        <w:tabs>
          <w:tab w:val="left" w:pos="6499"/>
        </w:tabs>
        <w:jc w:val="both"/>
        <w:rPr>
          <w:rFonts w:ascii="Times New Roman" w:hAnsi="Times New Roman" w:cs="Times New Roman"/>
          <w:i/>
          <w:color w:val="000000"/>
          <w:sz w:val="20"/>
          <w:szCs w:val="20"/>
        </w:rPr>
      </w:pPr>
      <w:r w:rsidRPr="00F40DC6">
        <w:rPr>
          <w:rFonts w:ascii="Times New Roman" w:hAnsi="Times New Roman" w:cs="Times New Roman"/>
          <w:i/>
          <w:color w:val="000000"/>
          <w:sz w:val="20"/>
          <w:szCs w:val="20"/>
        </w:rPr>
        <w:t xml:space="preserve">Preparation of test specimen: </w:t>
      </w:r>
    </w:p>
    <w:p w:rsidR="00AA5313" w:rsidRPr="00AA5313" w:rsidRDefault="00A2256C" w:rsidP="009D550D">
      <w:pPr>
        <w:tabs>
          <w:tab w:val="left" w:pos="6499"/>
        </w:tabs>
        <w:jc w:val="both"/>
        <w:rPr>
          <w:rFonts w:ascii="Times New Roman" w:hAnsi="Times New Roman" w:cs="Times New Roman"/>
          <w:color w:val="000000"/>
          <w:sz w:val="20"/>
          <w:szCs w:val="20"/>
        </w:rPr>
      </w:pPr>
      <w:r w:rsidRPr="00F40DC6">
        <w:rPr>
          <w:rFonts w:ascii="Times New Roman" w:hAnsi="Times New Roman" w:cs="Times New Roman"/>
          <w:color w:val="000000"/>
          <w:sz w:val="20"/>
          <w:szCs w:val="20"/>
        </w:rPr>
        <w:t xml:space="preserve">The test specimen is summarized in Table 1. The surface was cleaned using </w:t>
      </w:r>
      <w:r w:rsidR="00F40DC6" w:rsidRPr="00F40DC6">
        <w:rPr>
          <w:rFonts w:ascii="Times New Roman" w:hAnsi="Times New Roman" w:cs="Times New Roman"/>
          <w:color w:val="000000"/>
          <w:sz w:val="20"/>
          <w:szCs w:val="20"/>
        </w:rPr>
        <w:t>polish paper to</w:t>
      </w:r>
      <w:r w:rsidR="00F40DC6">
        <w:rPr>
          <w:rFonts w:ascii="Times New Roman" w:hAnsi="Times New Roman" w:cs="Times New Roman"/>
          <w:color w:val="000000"/>
          <w:sz w:val="20"/>
          <w:szCs w:val="20"/>
        </w:rPr>
        <w:t xml:space="preserve"> </w:t>
      </w:r>
      <w:r w:rsidRPr="00F40DC6">
        <w:rPr>
          <w:rFonts w:ascii="Times New Roman" w:hAnsi="Times New Roman" w:cs="Times New Roman"/>
          <w:color w:val="000000"/>
          <w:sz w:val="20"/>
          <w:szCs w:val="20"/>
        </w:rPr>
        <w:t>get a good bond between the FRP strip and concrete surface.</w:t>
      </w:r>
      <w:r w:rsidR="00F40DC6" w:rsidRPr="00F40DC6">
        <w:rPr>
          <w:rFonts w:ascii="Times New Roman" w:hAnsi="Times New Roman" w:cs="Times New Roman"/>
          <w:color w:val="000000"/>
          <w:sz w:val="20"/>
          <w:szCs w:val="20"/>
        </w:rPr>
        <w:t xml:space="preserve"> There are total 16 beams</w:t>
      </w:r>
      <w:r w:rsidRPr="00F40DC6">
        <w:rPr>
          <w:rFonts w:ascii="Times New Roman" w:hAnsi="Times New Roman" w:cs="Times New Roman"/>
          <w:color w:val="000000"/>
          <w:sz w:val="20"/>
          <w:szCs w:val="20"/>
        </w:rPr>
        <w:t>, which are divided into two sets. Set-I consists 8 beams, one as control beam and remaining as strengthened beam the strengthened beam of set-I was externally bonded with GFRP strips to con</w:t>
      </w:r>
      <w:r w:rsidR="00AA5313">
        <w:rPr>
          <w:rFonts w:ascii="Times New Roman" w:hAnsi="Times New Roman" w:cs="Times New Roman"/>
          <w:color w:val="000000"/>
          <w:sz w:val="20"/>
          <w:szCs w:val="20"/>
        </w:rPr>
        <w:t>crete surface using Epoxy resin</w:t>
      </w:r>
      <w:r w:rsidR="009D550D">
        <w:rPr>
          <w:rFonts w:ascii="Times New Roman" w:hAnsi="Times New Roman" w:cs="Times New Roman"/>
          <w:sz w:val="20"/>
          <w:szCs w:val="20"/>
        </w:rPr>
        <w:t xml:space="preserve">                                        </w:t>
      </w:r>
    </w:p>
    <w:p w:rsidR="00AA5313" w:rsidRDefault="00AA5313" w:rsidP="009D550D">
      <w:pPr>
        <w:tabs>
          <w:tab w:val="left" w:pos="6499"/>
        </w:tabs>
        <w:jc w:val="both"/>
        <w:rPr>
          <w:rFonts w:ascii="Times New Roman" w:hAnsi="Times New Roman" w:cs="Times New Roman"/>
          <w:sz w:val="20"/>
          <w:szCs w:val="20"/>
        </w:rPr>
      </w:pPr>
    </w:p>
    <w:p w:rsidR="00AA5313" w:rsidRDefault="009D550D" w:rsidP="009D550D">
      <w:pPr>
        <w:tabs>
          <w:tab w:val="left" w:pos="6499"/>
        </w:tabs>
        <w:jc w:val="both"/>
        <w:rPr>
          <w:rFonts w:ascii="Times New Roman" w:hAnsi="Times New Roman" w:cs="Times New Roman"/>
          <w:sz w:val="20"/>
          <w:szCs w:val="20"/>
        </w:rPr>
      </w:pPr>
      <w:r>
        <w:rPr>
          <w:rFonts w:ascii="Times New Roman" w:hAnsi="Times New Roman" w:cs="Times New Roman"/>
          <w:sz w:val="20"/>
          <w:szCs w:val="20"/>
        </w:rPr>
        <w:t xml:space="preserve"> </w:t>
      </w:r>
    </w:p>
    <w:p w:rsidR="00AA5313" w:rsidRDefault="00AA5313" w:rsidP="009D550D">
      <w:pPr>
        <w:tabs>
          <w:tab w:val="left" w:pos="6499"/>
        </w:tabs>
        <w:jc w:val="both"/>
        <w:rPr>
          <w:rFonts w:ascii="Times New Roman" w:hAnsi="Times New Roman" w:cs="Times New Roman"/>
          <w:sz w:val="20"/>
          <w:szCs w:val="20"/>
        </w:rPr>
      </w:pPr>
    </w:p>
    <w:p w:rsidR="00AA5313" w:rsidRDefault="00AA5313" w:rsidP="009D550D">
      <w:pPr>
        <w:tabs>
          <w:tab w:val="left" w:pos="6499"/>
        </w:tabs>
        <w:jc w:val="both"/>
        <w:rPr>
          <w:rFonts w:ascii="Times New Roman" w:hAnsi="Times New Roman" w:cs="Times New Roman"/>
          <w:sz w:val="20"/>
          <w:szCs w:val="20"/>
        </w:rPr>
      </w:pPr>
    </w:p>
    <w:p w:rsidR="00AA5313" w:rsidRDefault="00AA5313" w:rsidP="009D550D">
      <w:pPr>
        <w:tabs>
          <w:tab w:val="left" w:pos="6499"/>
        </w:tabs>
        <w:jc w:val="both"/>
        <w:rPr>
          <w:rFonts w:ascii="Times New Roman" w:hAnsi="Times New Roman" w:cs="Times New Roman"/>
          <w:sz w:val="20"/>
          <w:szCs w:val="20"/>
        </w:rPr>
      </w:pPr>
    </w:p>
    <w:p w:rsidR="00AA5313" w:rsidRDefault="00AA5313" w:rsidP="009D550D">
      <w:pPr>
        <w:tabs>
          <w:tab w:val="left" w:pos="6499"/>
        </w:tabs>
        <w:jc w:val="both"/>
        <w:rPr>
          <w:rFonts w:ascii="Times New Roman" w:hAnsi="Times New Roman" w:cs="Times New Roman"/>
          <w:sz w:val="20"/>
          <w:szCs w:val="20"/>
        </w:rPr>
      </w:pPr>
    </w:p>
    <w:p w:rsidR="00AA5313" w:rsidRDefault="00AA5313" w:rsidP="009D550D">
      <w:pPr>
        <w:tabs>
          <w:tab w:val="left" w:pos="6499"/>
        </w:tabs>
        <w:jc w:val="both"/>
        <w:rPr>
          <w:rFonts w:ascii="Times New Roman" w:hAnsi="Times New Roman" w:cs="Times New Roman"/>
          <w:sz w:val="20"/>
          <w:szCs w:val="20"/>
        </w:rPr>
      </w:pPr>
    </w:p>
    <w:p w:rsidR="00AA5313" w:rsidRDefault="009358D3" w:rsidP="009D550D">
      <w:pPr>
        <w:tabs>
          <w:tab w:val="left" w:pos="6499"/>
        </w:tabs>
        <w:jc w:val="both"/>
        <w:rPr>
          <w:rFonts w:ascii="Times New Roman" w:hAnsi="Times New Roman" w:cs="Times New Roman"/>
          <w:sz w:val="20"/>
          <w:szCs w:val="20"/>
        </w:rPr>
      </w:pPr>
      <w:r>
        <w:rPr>
          <w:rFonts w:ascii="Times New Roman" w:hAnsi="Times New Roman" w:cs="Times New Roman"/>
          <w:noProof/>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6.2pt;margin-top:54.3pt;width:401.3pt;height:588.95pt;z-index:251658240;mso-position-horizontal-relative:text;mso-position-vertical-relative:text">
            <v:imagedata r:id="rId9" o:title="" croptop="6823f" cropbottom="7295f" cropleft="1829f" cropright="3915f"/>
            <w10:wrap type="square" side="right"/>
          </v:shape>
          <o:OLEObject Type="Embed" ProgID="AcroExch.Document.DC" ShapeID="_x0000_s1026" DrawAspect="Content" ObjectID="_1572271250" r:id="rId10"/>
        </w:object>
      </w:r>
    </w:p>
    <w:p w:rsidR="009D550D" w:rsidRPr="009358D3" w:rsidRDefault="00AA5313" w:rsidP="00A2256C">
      <w:pPr>
        <w:tabs>
          <w:tab w:val="left" w:pos="6499"/>
        </w:tabs>
        <w:jc w:val="both"/>
        <w:rPr>
          <w:rFonts w:ascii="Times New Roman" w:hAnsi="Times New Roman" w:cs="Times New Roman"/>
          <w:sz w:val="20"/>
          <w:szCs w:val="20"/>
        </w:rPr>
      </w:pPr>
      <w:r>
        <w:rPr>
          <w:rFonts w:ascii="Times New Roman" w:hAnsi="Times New Roman" w:cs="Times New Roman"/>
          <w:sz w:val="20"/>
          <w:szCs w:val="20"/>
        </w:rPr>
        <w:t xml:space="preserve">                                                  </w:t>
      </w:r>
      <w:r w:rsidR="00A2256C" w:rsidRPr="009D550D">
        <w:rPr>
          <w:rFonts w:ascii="Times New Roman" w:hAnsi="Times New Roman" w:cs="Times New Roman"/>
          <w:sz w:val="20"/>
          <w:szCs w:val="20"/>
        </w:rPr>
        <w:t>Table 1). Details of Strengthening Pattern of Beam</w:t>
      </w:r>
    </w:p>
    <w:p w:rsidR="00A2256C" w:rsidRPr="00E95F53" w:rsidRDefault="00E95F53" w:rsidP="00A2256C">
      <w:pPr>
        <w:tabs>
          <w:tab w:val="left" w:pos="6499"/>
        </w:tabs>
        <w:jc w:val="both"/>
        <w:rPr>
          <w:rFonts w:ascii="Times New Roman" w:hAnsi="Times New Roman" w:cs="Times New Roman"/>
          <w:b/>
          <w:sz w:val="24"/>
          <w:szCs w:val="24"/>
        </w:rPr>
      </w:pPr>
      <w:r>
        <w:rPr>
          <w:rFonts w:ascii="Times New Roman" w:hAnsi="Times New Roman" w:cs="Times New Roman"/>
          <w:color w:val="000000"/>
          <w:sz w:val="24"/>
          <w:szCs w:val="24"/>
        </w:rPr>
        <w:t xml:space="preserve">                           </w:t>
      </w:r>
      <w:r w:rsidR="00B314AF">
        <w:rPr>
          <w:rFonts w:ascii="Times New Roman" w:hAnsi="Times New Roman" w:cs="Times New Roman"/>
          <w:b/>
          <w:sz w:val="24"/>
          <w:szCs w:val="24"/>
        </w:rPr>
        <w:t xml:space="preserve">   </w:t>
      </w:r>
      <w:r w:rsidR="00A2256C" w:rsidRPr="009D550D">
        <w:rPr>
          <w:rFonts w:ascii="Times New Roman" w:hAnsi="Times New Roman" w:cs="Times New Roman"/>
          <w:sz w:val="20"/>
          <w:szCs w:val="20"/>
        </w:rPr>
        <w:t xml:space="preserve">Table2). CREO 2.0 (Parametric) </w:t>
      </w:r>
      <w:r w:rsidR="009D550D">
        <w:rPr>
          <w:rFonts w:ascii="Times New Roman" w:hAnsi="Times New Roman" w:cs="Times New Roman"/>
          <w:sz w:val="20"/>
          <w:szCs w:val="20"/>
        </w:rPr>
        <w:t>modeling of beam with FRP</w:t>
      </w:r>
    </w:p>
    <w:tbl>
      <w:tblPr>
        <w:tblStyle w:val="TableGrid"/>
        <w:tblW w:w="8042" w:type="dxa"/>
        <w:tblInd w:w="500" w:type="dxa"/>
        <w:tblLayout w:type="fixed"/>
        <w:tblLook w:val="04A0" w:firstRow="1" w:lastRow="0" w:firstColumn="1" w:lastColumn="0" w:noHBand="0" w:noVBand="1"/>
      </w:tblPr>
      <w:tblGrid>
        <w:gridCol w:w="1463"/>
        <w:gridCol w:w="2248"/>
        <w:gridCol w:w="1367"/>
        <w:gridCol w:w="2964"/>
      </w:tblGrid>
      <w:tr w:rsidR="00A2256C" w:rsidRPr="009D550D" w:rsidTr="00B314AF">
        <w:trPr>
          <w:trHeight w:val="237"/>
        </w:trPr>
        <w:tc>
          <w:tcPr>
            <w:tcW w:w="1463" w:type="dxa"/>
          </w:tcPr>
          <w:p w:rsidR="00A2256C" w:rsidRPr="009D550D" w:rsidRDefault="00A2256C" w:rsidP="00402715">
            <w:pPr>
              <w:tabs>
                <w:tab w:val="left" w:pos="6499"/>
              </w:tabs>
              <w:jc w:val="center"/>
              <w:rPr>
                <w:rFonts w:ascii="Times New Roman" w:hAnsi="Times New Roman" w:cs="Times New Roman"/>
                <w:sz w:val="20"/>
                <w:szCs w:val="20"/>
              </w:rPr>
            </w:pPr>
            <w:r w:rsidRPr="009D550D">
              <w:rPr>
                <w:rFonts w:ascii="Times New Roman" w:hAnsi="Times New Roman" w:cs="Times New Roman"/>
                <w:sz w:val="20"/>
                <w:szCs w:val="20"/>
              </w:rPr>
              <w:t xml:space="preserve">Beam Notations </w:t>
            </w:r>
          </w:p>
        </w:tc>
        <w:tc>
          <w:tcPr>
            <w:tcW w:w="2248" w:type="dxa"/>
            <w:shd w:val="clear" w:color="auto" w:fill="auto"/>
          </w:tcPr>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CREO   modelling:</w:t>
            </w:r>
          </w:p>
        </w:tc>
        <w:tc>
          <w:tcPr>
            <w:tcW w:w="1367" w:type="dxa"/>
            <w:shd w:val="clear" w:color="auto" w:fill="auto"/>
          </w:tcPr>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Beam Notations</w:t>
            </w:r>
          </w:p>
        </w:tc>
        <w:tc>
          <w:tcPr>
            <w:tcW w:w="2964" w:type="dxa"/>
            <w:shd w:val="clear" w:color="auto" w:fill="auto"/>
          </w:tcPr>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CREO  Modelling</w:t>
            </w:r>
            <w:r w:rsidR="00F9106D">
              <w:rPr>
                <w:rFonts w:ascii="Times New Roman" w:hAnsi="Times New Roman" w:cs="Times New Roman"/>
                <w:sz w:val="20"/>
                <w:szCs w:val="20"/>
              </w:rPr>
              <w:t>:</w:t>
            </w:r>
          </w:p>
        </w:tc>
      </w:tr>
      <w:tr w:rsidR="00A2256C" w:rsidRPr="009D550D" w:rsidTr="00B314AF">
        <w:trPr>
          <w:trHeight w:val="819"/>
        </w:trPr>
        <w:tc>
          <w:tcPr>
            <w:tcW w:w="1463" w:type="dxa"/>
          </w:tcPr>
          <w:p w:rsidR="00A2256C" w:rsidRPr="009D550D" w:rsidRDefault="00A2256C" w:rsidP="00402715">
            <w:pPr>
              <w:tabs>
                <w:tab w:val="left" w:pos="5612"/>
              </w:tabs>
              <w:jc w:val="center"/>
              <w:rPr>
                <w:rFonts w:ascii="Times New Roman" w:hAnsi="Times New Roman" w:cs="Times New Roman"/>
                <w:sz w:val="20"/>
                <w:szCs w:val="20"/>
              </w:rPr>
            </w:pPr>
            <w:r w:rsidRPr="009D550D">
              <w:rPr>
                <w:rFonts w:ascii="Times New Roman" w:hAnsi="Times New Roman" w:cs="Times New Roman"/>
                <w:noProof/>
                <w:sz w:val="20"/>
                <w:szCs w:val="20"/>
                <w:lang w:eastAsia="en-IN"/>
              </w:rPr>
              <w:br/>
            </w:r>
          </w:p>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r w:rsidRPr="009D550D">
              <w:rPr>
                <w:rFonts w:ascii="Times New Roman" w:hAnsi="Times New Roman" w:cs="Times New Roman"/>
                <w:sz w:val="20"/>
                <w:szCs w:val="20"/>
              </w:rPr>
              <w:t>CB1</w:t>
            </w:r>
          </w:p>
        </w:tc>
        <w:tc>
          <w:tcPr>
            <w:tcW w:w="2248"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68273498" wp14:editId="43199970">
                  <wp:extent cx="1440658" cy="752475"/>
                  <wp:effectExtent l="0" t="0" r="7620" b="0"/>
                  <wp:docPr id="9" name="Picture 9" descr="C:\Users\Admin\Desktop\cad modelling data\C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Admin\Desktop\cad modelling data\CB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9311" cy="762218"/>
                          </a:xfrm>
                          <a:prstGeom prst="rect">
                            <a:avLst/>
                          </a:prstGeom>
                          <a:noFill/>
                          <a:ln>
                            <a:noFill/>
                          </a:ln>
                        </pic:spPr>
                      </pic:pic>
                    </a:graphicData>
                  </a:graphic>
                </wp:inline>
              </w:drawing>
            </w:r>
          </w:p>
          <w:p w:rsidR="00A2256C" w:rsidRPr="009D550D" w:rsidRDefault="00A2256C" w:rsidP="00402715">
            <w:pPr>
              <w:jc w:val="center"/>
              <w:rPr>
                <w:rFonts w:ascii="Times New Roman" w:hAnsi="Times New Roman" w:cs="Times New Roman"/>
                <w:sz w:val="20"/>
                <w:szCs w:val="20"/>
              </w:rPr>
            </w:pPr>
          </w:p>
        </w:tc>
        <w:tc>
          <w:tcPr>
            <w:tcW w:w="1367"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SBG4/SBC4</w:t>
            </w:r>
          </w:p>
        </w:tc>
        <w:tc>
          <w:tcPr>
            <w:tcW w:w="2964" w:type="dxa"/>
            <w:shd w:val="clear" w:color="auto" w:fill="auto"/>
          </w:tcPr>
          <w:p w:rsidR="00A2256C" w:rsidRPr="009D550D" w:rsidRDefault="00A2256C" w:rsidP="00402715">
            <w:pP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48203EF2" wp14:editId="181B9AEA">
                  <wp:extent cx="1062893" cy="750277"/>
                  <wp:effectExtent l="0" t="0" r="4445" b="0"/>
                  <wp:docPr id="10" name="Picture 10" descr="C:\Users\Admin\Desktop\cad modelling data\S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Admin\Desktop\cad modelling data\SB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1941" cy="756664"/>
                          </a:xfrm>
                          <a:prstGeom prst="rect">
                            <a:avLst/>
                          </a:prstGeom>
                          <a:noFill/>
                          <a:ln>
                            <a:noFill/>
                          </a:ln>
                        </pic:spPr>
                      </pic:pic>
                    </a:graphicData>
                  </a:graphic>
                </wp:inline>
              </w:drawing>
            </w:r>
          </w:p>
        </w:tc>
      </w:tr>
      <w:tr w:rsidR="00A2256C" w:rsidRPr="009D550D" w:rsidTr="00B314AF">
        <w:trPr>
          <w:trHeight w:val="846"/>
        </w:trPr>
        <w:tc>
          <w:tcPr>
            <w:tcW w:w="1463" w:type="dxa"/>
          </w:tcPr>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r w:rsidRPr="009D550D">
              <w:rPr>
                <w:rFonts w:ascii="Times New Roman" w:hAnsi="Times New Roman" w:cs="Times New Roman"/>
                <w:sz w:val="20"/>
                <w:szCs w:val="20"/>
              </w:rPr>
              <w:t>SBG1/SBC1</w:t>
            </w:r>
          </w:p>
        </w:tc>
        <w:tc>
          <w:tcPr>
            <w:tcW w:w="2248"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3EA7AC28" wp14:editId="41846322">
                  <wp:extent cx="1176808" cy="637897"/>
                  <wp:effectExtent l="0" t="0" r="4445" b="0"/>
                  <wp:docPr id="2" name="Picture 2" descr="C:\Users\Admin\Desktop\cad modelling data\S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Admin\Desktop\cad modelling data\SB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5535" cy="642628"/>
                          </a:xfrm>
                          <a:prstGeom prst="rect">
                            <a:avLst/>
                          </a:prstGeom>
                          <a:noFill/>
                          <a:ln>
                            <a:noFill/>
                          </a:ln>
                        </pic:spPr>
                      </pic:pic>
                    </a:graphicData>
                  </a:graphic>
                </wp:inline>
              </w:drawing>
            </w:r>
          </w:p>
          <w:p w:rsidR="00A2256C" w:rsidRPr="009D550D" w:rsidRDefault="00A2256C" w:rsidP="00402715">
            <w:pPr>
              <w:jc w:val="center"/>
              <w:rPr>
                <w:rFonts w:ascii="Times New Roman" w:hAnsi="Times New Roman" w:cs="Times New Roman"/>
                <w:sz w:val="20"/>
                <w:szCs w:val="20"/>
              </w:rPr>
            </w:pPr>
          </w:p>
        </w:tc>
        <w:tc>
          <w:tcPr>
            <w:tcW w:w="1367"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SBG5/SBC5</w:t>
            </w:r>
          </w:p>
        </w:tc>
        <w:tc>
          <w:tcPr>
            <w:tcW w:w="2964" w:type="dxa"/>
            <w:shd w:val="clear" w:color="auto" w:fill="auto"/>
          </w:tcPr>
          <w:p w:rsidR="00A2256C" w:rsidRPr="009D550D" w:rsidRDefault="00A2256C" w:rsidP="00402715">
            <w:pP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0EDBD8B6" wp14:editId="23156AED">
                  <wp:extent cx="1188679" cy="695001"/>
                  <wp:effectExtent l="0" t="0" r="0" b="0"/>
                  <wp:docPr id="12" name="Picture 12" descr="C:\Users\Admin\Desktop\cad modelling data\S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Admin\Desktop\cad modelling data\SB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9664" cy="707271"/>
                          </a:xfrm>
                          <a:prstGeom prst="rect">
                            <a:avLst/>
                          </a:prstGeom>
                          <a:noFill/>
                          <a:ln>
                            <a:noFill/>
                          </a:ln>
                        </pic:spPr>
                      </pic:pic>
                    </a:graphicData>
                  </a:graphic>
                </wp:inline>
              </w:drawing>
            </w:r>
          </w:p>
        </w:tc>
      </w:tr>
      <w:tr w:rsidR="00A2256C" w:rsidRPr="009D550D" w:rsidTr="00B314AF">
        <w:trPr>
          <w:trHeight w:val="628"/>
        </w:trPr>
        <w:tc>
          <w:tcPr>
            <w:tcW w:w="1463" w:type="dxa"/>
          </w:tcPr>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r w:rsidRPr="009D550D">
              <w:rPr>
                <w:rFonts w:ascii="Times New Roman" w:hAnsi="Times New Roman" w:cs="Times New Roman"/>
                <w:sz w:val="20"/>
                <w:szCs w:val="20"/>
              </w:rPr>
              <w:t>SBG2/SBC2</w:t>
            </w:r>
          </w:p>
        </w:tc>
        <w:tc>
          <w:tcPr>
            <w:tcW w:w="2248"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2204509A" wp14:editId="1A94F5C5">
                  <wp:extent cx="1257298" cy="742950"/>
                  <wp:effectExtent l="0" t="0" r="635" b="0"/>
                  <wp:docPr id="14" name="Picture 14" descr="C:\Users\Admin\Desktop\cad modelling data\S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Users\Admin\Desktop\cad modelling data\SB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8378" cy="749497"/>
                          </a:xfrm>
                          <a:prstGeom prst="rect">
                            <a:avLst/>
                          </a:prstGeom>
                          <a:noFill/>
                          <a:ln>
                            <a:noFill/>
                          </a:ln>
                        </pic:spPr>
                      </pic:pic>
                    </a:graphicData>
                  </a:graphic>
                </wp:inline>
              </w:drawing>
            </w:r>
          </w:p>
          <w:p w:rsidR="00A2256C" w:rsidRPr="009D550D" w:rsidRDefault="00A2256C" w:rsidP="00402715">
            <w:pPr>
              <w:jc w:val="center"/>
              <w:rPr>
                <w:rFonts w:ascii="Times New Roman" w:hAnsi="Times New Roman" w:cs="Times New Roman"/>
                <w:sz w:val="20"/>
                <w:szCs w:val="20"/>
              </w:rPr>
            </w:pPr>
          </w:p>
        </w:tc>
        <w:tc>
          <w:tcPr>
            <w:tcW w:w="1367" w:type="dxa"/>
            <w:shd w:val="clear" w:color="auto" w:fill="auto"/>
          </w:tcPr>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sz w:val="20"/>
                <w:szCs w:val="20"/>
              </w:rPr>
              <w:t>SBG6/SBC6</w:t>
            </w:r>
          </w:p>
        </w:tc>
        <w:tc>
          <w:tcPr>
            <w:tcW w:w="2964" w:type="dxa"/>
            <w:shd w:val="clear" w:color="auto" w:fill="auto"/>
          </w:tcPr>
          <w:p w:rsidR="00A2256C" w:rsidRPr="009D550D" w:rsidRDefault="00A2256C" w:rsidP="00402715">
            <w:pPr>
              <w:rPr>
                <w:rFonts w:ascii="Times New Roman" w:hAnsi="Times New Roman" w:cs="Times New Roman"/>
                <w:sz w:val="20"/>
                <w:szCs w:val="20"/>
              </w:rPr>
            </w:pPr>
          </w:p>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5FA54787" wp14:editId="62B5F263">
                  <wp:extent cx="1084431" cy="740588"/>
                  <wp:effectExtent l="0" t="0" r="1905" b="2540"/>
                  <wp:docPr id="15" name="Picture 15" descr="C:\Users\Admin\Desktop\cad modelling data\S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Admin\Desktop\cad modelling data\SB6.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8211" cy="743169"/>
                          </a:xfrm>
                          <a:prstGeom prst="rect">
                            <a:avLst/>
                          </a:prstGeom>
                          <a:noFill/>
                          <a:ln>
                            <a:noFill/>
                          </a:ln>
                        </pic:spPr>
                      </pic:pic>
                    </a:graphicData>
                  </a:graphic>
                </wp:inline>
              </w:drawing>
            </w:r>
          </w:p>
        </w:tc>
      </w:tr>
      <w:tr w:rsidR="00A2256C" w:rsidRPr="009D550D" w:rsidTr="00B314AF">
        <w:tblPrEx>
          <w:tblLook w:val="0000" w:firstRow="0" w:lastRow="0" w:firstColumn="0" w:lastColumn="0" w:noHBand="0" w:noVBand="0"/>
        </w:tblPrEx>
        <w:trPr>
          <w:trHeight w:val="395"/>
        </w:trPr>
        <w:tc>
          <w:tcPr>
            <w:tcW w:w="1463" w:type="dxa"/>
          </w:tcPr>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p>
          <w:p w:rsidR="00A2256C" w:rsidRPr="009D550D" w:rsidRDefault="00A2256C" w:rsidP="00402715">
            <w:pPr>
              <w:tabs>
                <w:tab w:val="left" w:pos="5612"/>
              </w:tabs>
              <w:jc w:val="center"/>
              <w:rPr>
                <w:rFonts w:ascii="Times New Roman" w:hAnsi="Times New Roman" w:cs="Times New Roman"/>
                <w:sz w:val="20"/>
                <w:szCs w:val="20"/>
              </w:rPr>
            </w:pPr>
            <w:r w:rsidRPr="009D550D">
              <w:rPr>
                <w:rFonts w:ascii="Times New Roman" w:hAnsi="Times New Roman" w:cs="Times New Roman"/>
                <w:sz w:val="20"/>
                <w:szCs w:val="20"/>
              </w:rPr>
              <w:t>SBG3/SBC3</w:t>
            </w:r>
          </w:p>
        </w:tc>
        <w:tc>
          <w:tcPr>
            <w:tcW w:w="2248" w:type="dxa"/>
            <w:shd w:val="clear" w:color="auto" w:fill="auto"/>
          </w:tcPr>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noProof/>
                <w:sz w:val="20"/>
                <w:szCs w:val="20"/>
              </w:rPr>
              <w:drawing>
                <wp:inline distT="0" distB="0" distL="0" distR="0" wp14:anchorId="468F4534" wp14:editId="015EB74F">
                  <wp:extent cx="1171575" cy="695325"/>
                  <wp:effectExtent l="0" t="0" r="0" b="9525"/>
                  <wp:docPr id="17" name="Picture 17" descr="C:\Users\Admin\Desktop\cad modelling data\S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Admin\Desktop\cad modelling data\SB3.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5433" cy="703550"/>
                          </a:xfrm>
                          <a:prstGeom prst="rect">
                            <a:avLst/>
                          </a:prstGeom>
                          <a:noFill/>
                          <a:ln>
                            <a:noFill/>
                          </a:ln>
                        </pic:spPr>
                      </pic:pic>
                    </a:graphicData>
                  </a:graphic>
                </wp:inline>
              </w:drawing>
            </w:r>
          </w:p>
        </w:tc>
        <w:tc>
          <w:tcPr>
            <w:tcW w:w="1367" w:type="dxa"/>
            <w:shd w:val="clear" w:color="auto" w:fill="auto"/>
          </w:tcPr>
          <w:p w:rsidR="00A2256C" w:rsidRPr="009D550D" w:rsidRDefault="00A2256C" w:rsidP="00402715">
            <w:pPr>
              <w:rPr>
                <w:rFonts w:ascii="Times New Roman" w:hAnsi="Times New Roman" w:cs="Times New Roman"/>
                <w:sz w:val="20"/>
                <w:szCs w:val="20"/>
              </w:rPr>
            </w:pPr>
          </w:p>
          <w:p w:rsidR="00A2256C" w:rsidRPr="009D550D" w:rsidRDefault="00A2256C" w:rsidP="00402715">
            <w:pPr>
              <w:rPr>
                <w:rFonts w:ascii="Times New Roman" w:hAnsi="Times New Roman" w:cs="Times New Roman"/>
                <w:sz w:val="20"/>
                <w:szCs w:val="20"/>
              </w:rPr>
            </w:pPr>
          </w:p>
          <w:p w:rsidR="00A2256C" w:rsidRPr="009D550D" w:rsidRDefault="00F9106D" w:rsidP="00402715">
            <w:pPr>
              <w:jc w:val="center"/>
              <w:rPr>
                <w:rFonts w:ascii="Times New Roman" w:hAnsi="Times New Roman" w:cs="Times New Roman"/>
                <w:sz w:val="20"/>
                <w:szCs w:val="20"/>
              </w:rPr>
            </w:pPr>
            <w:r>
              <w:rPr>
                <w:rFonts w:ascii="Times New Roman" w:hAnsi="Times New Roman" w:cs="Times New Roman"/>
                <w:sz w:val="20"/>
                <w:szCs w:val="20"/>
              </w:rPr>
              <w:t>SBG7/SBC7</w:t>
            </w:r>
          </w:p>
        </w:tc>
        <w:tc>
          <w:tcPr>
            <w:tcW w:w="2964" w:type="dxa"/>
            <w:shd w:val="clear" w:color="auto" w:fill="auto"/>
          </w:tcPr>
          <w:p w:rsidR="00A2256C" w:rsidRPr="009D550D" w:rsidRDefault="00A2256C" w:rsidP="00402715">
            <w:pPr>
              <w:jc w:val="center"/>
              <w:rPr>
                <w:rFonts w:ascii="Times New Roman" w:hAnsi="Times New Roman" w:cs="Times New Roman"/>
                <w:sz w:val="20"/>
                <w:szCs w:val="20"/>
              </w:rPr>
            </w:pPr>
            <w:r w:rsidRPr="009D550D">
              <w:rPr>
                <w:rFonts w:ascii="Times New Roman" w:hAnsi="Times New Roman" w:cs="Times New Roman"/>
                <w:b/>
                <w:noProof/>
                <w:sz w:val="20"/>
                <w:szCs w:val="20"/>
              </w:rPr>
              <w:drawing>
                <wp:inline distT="0" distB="0" distL="0" distR="0" wp14:anchorId="29AAF5E4" wp14:editId="1EA7FB68">
                  <wp:extent cx="1171200" cy="695247"/>
                  <wp:effectExtent l="0" t="0" r="0" b="0"/>
                  <wp:docPr id="18" name="Picture 18" descr="C:\Users\Admin\Desktop\cad modelling data\S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Admin\Desktop\cad modelling data\SB7.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018" cy="696920"/>
                          </a:xfrm>
                          <a:prstGeom prst="rect">
                            <a:avLst/>
                          </a:prstGeom>
                          <a:noFill/>
                          <a:ln>
                            <a:noFill/>
                          </a:ln>
                        </pic:spPr>
                      </pic:pic>
                    </a:graphicData>
                  </a:graphic>
                </wp:inline>
              </w:drawing>
            </w:r>
          </w:p>
        </w:tc>
      </w:tr>
    </w:tbl>
    <w:p w:rsidR="00B314AF" w:rsidRDefault="00A2256C" w:rsidP="00B314AF">
      <w:pPr>
        <w:tabs>
          <w:tab w:val="left" w:pos="5612"/>
        </w:tabs>
        <w:jc w:val="both"/>
        <w:rPr>
          <w:rFonts w:ascii="Times New Roman" w:eastAsia="Times New Roman" w:hAnsi="Times New Roman" w:cs="Times New Roman"/>
          <w:sz w:val="20"/>
          <w:szCs w:val="20"/>
        </w:rPr>
      </w:pPr>
      <w:r w:rsidRPr="009D550D">
        <w:rPr>
          <w:rFonts w:ascii="Times New Roman" w:hAnsi="Times New Roman" w:cs="Times New Roman"/>
          <w:sz w:val="20"/>
          <w:szCs w:val="20"/>
        </w:rPr>
        <w:t xml:space="preserve">     </w:t>
      </w:r>
    </w:p>
    <w:p w:rsidR="00B314AF" w:rsidRPr="000F5E52" w:rsidRDefault="00A2256C" w:rsidP="00B314AF">
      <w:pPr>
        <w:tabs>
          <w:tab w:val="left" w:pos="5612"/>
        </w:tabs>
        <w:jc w:val="both"/>
        <w:rPr>
          <w:rFonts w:ascii="Times New Roman" w:eastAsia="Times New Roman" w:hAnsi="Times New Roman" w:cs="Times New Roman"/>
          <w:sz w:val="20"/>
          <w:szCs w:val="20"/>
        </w:rPr>
      </w:pPr>
      <w:r w:rsidRPr="00B314AF">
        <w:rPr>
          <w:rFonts w:ascii="Times New Roman" w:hAnsi="Times New Roman" w:cs="Times New Roman"/>
          <w:i/>
          <w:sz w:val="24"/>
          <w:szCs w:val="24"/>
        </w:rPr>
        <w:t xml:space="preserve"> </w:t>
      </w:r>
      <w:r w:rsidRPr="000F5E52">
        <w:rPr>
          <w:rFonts w:ascii="Times New Roman" w:hAnsi="Times New Roman" w:cs="Times New Roman"/>
          <w:i/>
          <w:sz w:val="20"/>
          <w:szCs w:val="20"/>
        </w:rPr>
        <w:t>Test Setup:-</w:t>
      </w:r>
    </w:p>
    <w:p w:rsidR="00A2256C" w:rsidRPr="00B314AF" w:rsidRDefault="00A2256C" w:rsidP="00B314AF">
      <w:pPr>
        <w:tabs>
          <w:tab w:val="left" w:pos="5612"/>
        </w:tabs>
        <w:jc w:val="both"/>
        <w:rPr>
          <w:rFonts w:ascii="Times New Roman" w:eastAsia="Times New Roman" w:hAnsi="Times New Roman" w:cs="Times New Roman"/>
          <w:sz w:val="20"/>
          <w:szCs w:val="20"/>
        </w:rPr>
      </w:pPr>
      <w:r w:rsidRPr="00B314AF">
        <w:rPr>
          <w:rFonts w:ascii="Times New Roman" w:eastAsia="Calibri" w:hAnsi="Times New Roman" w:cs="Times New Roman"/>
          <w:color w:val="4A3C3C"/>
          <w:spacing w:val="8"/>
          <w:sz w:val="20"/>
          <w:szCs w:val="20"/>
        </w:rPr>
        <w:t xml:space="preserve">All the specimens will be test on the UTM of the "Structural Engineering" </w:t>
      </w:r>
      <w:r w:rsidRPr="00B314AF">
        <w:rPr>
          <w:rFonts w:ascii="Times New Roman" w:eastAsia="Calibri" w:hAnsi="Times New Roman" w:cs="Times New Roman"/>
          <w:color w:val="4A3C3C"/>
          <w:spacing w:val="1"/>
          <w:sz w:val="20"/>
          <w:szCs w:val="20"/>
        </w:rPr>
        <w:t>Laboratory of the SKN Sinhga</w:t>
      </w:r>
      <w:r w:rsidR="00F9106D">
        <w:rPr>
          <w:rFonts w:ascii="Times New Roman" w:eastAsia="Calibri" w:hAnsi="Times New Roman" w:cs="Times New Roman"/>
          <w:color w:val="4A3C3C"/>
          <w:spacing w:val="1"/>
          <w:sz w:val="20"/>
          <w:szCs w:val="20"/>
        </w:rPr>
        <w:t>d College of Engineering, Korti.</w:t>
      </w:r>
      <w:r w:rsidRPr="00B314AF">
        <w:rPr>
          <w:rFonts w:ascii="Times New Roman" w:eastAsia="Calibri" w:hAnsi="Times New Roman" w:cs="Times New Roman"/>
          <w:color w:val="4A3C3C"/>
          <w:spacing w:val="1"/>
          <w:sz w:val="20"/>
          <w:szCs w:val="20"/>
        </w:rPr>
        <w:t xml:space="preserve"> The testing procedure for </w:t>
      </w:r>
      <w:r w:rsidRPr="00B314AF">
        <w:rPr>
          <w:rFonts w:ascii="Times New Roman" w:eastAsia="Calibri" w:hAnsi="Times New Roman" w:cs="Times New Roman"/>
          <w:color w:val="4A3C3C"/>
          <w:spacing w:val="3"/>
          <w:sz w:val="20"/>
          <w:szCs w:val="20"/>
        </w:rPr>
        <w:t xml:space="preserve">the entire specimen is same. After the curing period of 28 days was over, the beam as </w:t>
      </w:r>
      <w:r w:rsidRPr="00B314AF">
        <w:rPr>
          <w:rFonts w:ascii="Times New Roman" w:eastAsia="Calibri" w:hAnsi="Times New Roman" w:cs="Times New Roman"/>
          <w:color w:val="4A3C3C"/>
          <w:spacing w:val="-1"/>
          <w:sz w:val="20"/>
          <w:szCs w:val="20"/>
        </w:rPr>
        <w:t xml:space="preserve">washed and its surface was cleaned for clear visibility of cracks. The most commonly used </w:t>
      </w:r>
      <w:r w:rsidRPr="00B314AF">
        <w:rPr>
          <w:rFonts w:ascii="Times New Roman" w:eastAsia="Calibri" w:hAnsi="Times New Roman" w:cs="Times New Roman"/>
          <w:color w:val="4A3C3C"/>
          <w:spacing w:val="3"/>
          <w:sz w:val="20"/>
          <w:szCs w:val="20"/>
        </w:rPr>
        <w:t xml:space="preserve">load arrangement for testing of beams will consist of two-point loading. This has the </w:t>
      </w:r>
      <w:r w:rsidRPr="00B314AF">
        <w:rPr>
          <w:rFonts w:ascii="Times New Roman" w:eastAsia="Calibri" w:hAnsi="Times New Roman" w:cs="Times New Roman"/>
          <w:color w:val="4A3C3C"/>
          <w:spacing w:val="-4"/>
          <w:sz w:val="20"/>
          <w:szCs w:val="20"/>
        </w:rPr>
        <w:t xml:space="preserve">advantage of a substantial region of nearly uniform moment coupled with very small shears, </w:t>
      </w:r>
      <w:r w:rsidRPr="00B314AF">
        <w:rPr>
          <w:rFonts w:ascii="Times New Roman" w:eastAsia="Calibri" w:hAnsi="Times New Roman" w:cs="Times New Roman"/>
          <w:color w:val="4A3C3C"/>
          <w:spacing w:val="-1"/>
          <w:sz w:val="20"/>
          <w:szCs w:val="20"/>
        </w:rPr>
        <w:t>enabling the bending capacity of the central portion to be assessed</w:t>
      </w:r>
      <w:r w:rsidRPr="009A73C6">
        <w:rPr>
          <w:rFonts w:ascii="Times New Roman" w:eastAsia="Calibri" w:hAnsi="Times New Roman" w:cs="Times New Roman"/>
          <w:color w:val="4A3C3C"/>
          <w:spacing w:val="-1"/>
          <w:sz w:val="24"/>
          <w:szCs w:val="24"/>
        </w:rPr>
        <w:t>.</w:t>
      </w:r>
      <w:r w:rsidR="00B314AF">
        <w:rPr>
          <w:rFonts w:ascii="Times New Roman" w:eastAsia="Calibri" w:hAnsi="Times New Roman" w:cs="Times New Roman"/>
          <w:color w:val="4A3C3C"/>
          <w:spacing w:val="-1"/>
          <w:sz w:val="24"/>
          <w:szCs w:val="24"/>
        </w:rPr>
        <w:t xml:space="preserve"> </w:t>
      </w:r>
      <w:r w:rsidRPr="00B314AF">
        <w:rPr>
          <w:rFonts w:ascii="Times New Roman" w:eastAsia="Calibri" w:hAnsi="Times New Roman" w:cs="Times New Roman"/>
          <w:color w:val="4A3C3C"/>
          <w:spacing w:val="3"/>
          <w:sz w:val="20"/>
          <w:szCs w:val="20"/>
        </w:rPr>
        <w:t xml:space="preserve">Two-point loading can be conveniently provided by the arrangement shown in </w:t>
      </w:r>
      <w:r w:rsidRPr="00B314AF">
        <w:rPr>
          <w:rFonts w:ascii="Times New Roman" w:eastAsia="Calibri" w:hAnsi="Times New Roman" w:cs="Times New Roman"/>
          <w:color w:val="4A3C3C"/>
          <w:sz w:val="20"/>
          <w:szCs w:val="20"/>
        </w:rPr>
        <w:t xml:space="preserve">Figure1. The load is transmitted through a load cell and spherical seating on to a spreader beam. This beam bears on rollers seated on steel plates bedded on the test member with </w:t>
      </w:r>
      <w:r w:rsidRPr="00B314AF">
        <w:rPr>
          <w:rFonts w:ascii="Times New Roman" w:eastAsia="Calibri" w:hAnsi="Times New Roman" w:cs="Times New Roman"/>
          <w:color w:val="4A3C3C"/>
          <w:spacing w:val="1"/>
          <w:sz w:val="20"/>
          <w:szCs w:val="20"/>
        </w:rPr>
        <w:t xml:space="preserve">mortar, high-strength plaster or some similar material. The test member is supported on </w:t>
      </w:r>
      <w:r w:rsidRPr="00B314AF">
        <w:rPr>
          <w:rFonts w:ascii="Times New Roman" w:eastAsia="Calibri" w:hAnsi="Times New Roman" w:cs="Times New Roman"/>
          <w:color w:val="4A3C3C"/>
          <w:spacing w:val="-1"/>
          <w:sz w:val="20"/>
          <w:szCs w:val="20"/>
        </w:rPr>
        <w:t>roller bearings acting on similar spreader plates.</w:t>
      </w:r>
      <w:r w:rsidRPr="00B314AF">
        <w:rPr>
          <w:rFonts w:ascii="Times New Roman" w:eastAsia="Calibri" w:hAnsi="Times New Roman" w:cs="Times New Roman"/>
          <w:color w:val="4A3C3C"/>
          <w:spacing w:val="8"/>
          <w:sz w:val="20"/>
          <w:szCs w:val="20"/>
        </w:rPr>
        <w:t xml:space="preserve">                                                                                   </w:t>
      </w:r>
      <w:r w:rsidR="00B314AF">
        <w:rPr>
          <w:rFonts w:ascii="Times New Roman" w:eastAsia="Calibri" w:hAnsi="Times New Roman" w:cs="Times New Roman"/>
          <w:color w:val="4A3C3C"/>
          <w:spacing w:val="8"/>
          <w:sz w:val="20"/>
          <w:szCs w:val="20"/>
        </w:rPr>
        <w:t xml:space="preserve">                                            </w:t>
      </w:r>
      <w:r w:rsidR="00B314AF">
        <w:rPr>
          <w:rFonts w:ascii="Times New Roman" w:eastAsia="Calibri" w:hAnsi="Times New Roman" w:cs="Times New Roman"/>
          <w:color w:val="4A3C3C"/>
          <w:spacing w:val="8"/>
          <w:sz w:val="20"/>
          <w:szCs w:val="20"/>
        </w:rPr>
        <w:tab/>
        <w:t xml:space="preserve">  </w:t>
      </w:r>
      <w:r w:rsidR="00B314AF">
        <w:rPr>
          <w:rFonts w:ascii="Times New Roman" w:eastAsia="Times New Roman" w:hAnsi="Times New Roman" w:cs="Times New Roman"/>
          <w:sz w:val="20"/>
          <w:szCs w:val="20"/>
        </w:rPr>
        <w:t>T</w:t>
      </w:r>
      <w:r w:rsidRPr="00B314AF">
        <w:rPr>
          <w:rFonts w:ascii="Times New Roman" w:eastAsia="Calibri" w:hAnsi="Times New Roman" w:cs="Times New Roman"/>
          <w:color w:val="4A3C3C"/>
          <w:spacing w:val="-2"/>
          <w:sz w:val="20"/>
          <w:szCs w:val="20"/>
        </w:rPr>
        <w:t>he specimen was placed over the two</w:t>
      </w:r>
      <w:r w:rsidR="00B03AC7">
        <w:rPr>
          <w:rFonts w:ascii="Times New Roman" w:eastAsia="Calibri" w:hAnsi="Times New Roman" w:cs="Times New Roman"/>
          <w:color w:val="4A3C3C"/>
          <w:spacing w:val="-2"/>
          <w:sz w:val="20"/>
          <w:szCs w:val="20"/>
        </w:rPr>
        <w:t xml:space="preserve"> steel rollers bearing leaving 7</w:t>
      </w:r>
      <w:r w:rsidRPr="00B314AF">
        <w:rPr>
          <w:rFonts w:ascii="Times New Roman" w:eastAsia="Calibri" w:hAnsi="Times New Roman" w:cs="Times New Roman"/>
          <w:color w:val="4A3C3C"/>
          <w:spacing w:val="-2"/>
          <w:sz w:val="20"/>
          <w:szCs w:val="20"/>
        </w:rPr>
        <w:t xml:space="preserve">0 mm from the ends of the beam. The remaining 600 mm will divided into three equal parts of 200 mm as </w:t>
      </w:r>
      <w:r w:rsidRPr="00B314AF">
        <w:rPr>
          <w:rFonts w:ascii="Times New Roman" w:eastAsia="Calibri" w:hAnsi="Times New Roman" w:cs="Times New Roman"/>
          <w:color w:val="4A3C3C"/>
          <w:spacing w:val="2"/>
          <w:sz w:val="20"/>
          <w:szCs w:val="20"/>
        </w:rPr>
        <w:t xml:space="preserve">shown in the figure. Two point loading arrangement was done as shown in the figure1. </w:t>
      </w:r>
      <w:r w:rsidRPr="00B314AF">
        <w:rPr>
          <w:rFonts w:ascii="Times New Roman" w:eastAsia="Calibri" w:hAnsi="Times New Roman" w:cs="Times New Roman"/>
          <w:color w:val="4A3C3C"/>
          <w:spacing w:val="-2"/>
          <w:sz w:val="20"/>
          <w:szCs w:val="20"/>
        </w:rPr>
        <w:t>Loading was done by hydraulic jack of capacity 1000 KN. Cracks are formed on the faces of the beams were marked and identified. All beam specifications were loaded and simply supported as shown in figure 1.</w:t>
      </w:r>
    </w:p>
    <w:p w:rsidR="00A2256C" w:rsidRPr="009A73C6" w:rsidRDefault="00A2256C" w:rsidP="00A2256C">
      <w:pPr>
        <w:spacing w:before="180" w:after="0" w:line="312" w:lineRule="exact"/>
        <w:ind w:firstLine="720"/>
        <w:jc w:val="both"/>
        <w:rPr>
          <w:rFonts w:ascii="Times New Roman" w:eastAsia="Calibri" w:hAnsi="Times New Roman" w:cs="Times New Roman"/>
          <w:color w:val="4A3C3C"/>
          <w:spacing w:val="8"/>
          <w:sz w:val="24"/>
          <w:szCs w:val="24"/>
        </w:rPr>
      </w:pPr>
    </w:p>
    <w:p w:rsidR="00B314AF" w:rsidRDefault="00B314AF" w:rsidP="00A2256C">
      <w:pPr>
        <w:tabs>
          <w:tab w:val="left" w:pos="6499"/>
        </w:tabs>
        <w:jc w:val="center"/>
        <w:rPr>
          <w:rFonts w:ascii="Times New Roman" w:hAnsi="Times New Roman" w:cs="Times New Roman"/>
          <w:sz w:val="24"/>
          <w:szCs w:val="24"/>
        </w:rPr>
      </w:pPr>
    </w:p>
    <w:p w:rsidR="00B314AF" w:rsidRDefault="00B314AF" w:rsidP="00A2256C">
      <w:pPr>
        <w:tabs>
          <w:tab w:val="left" w:pos="6499"/>
        </w:tabs>
        <w:jc w:val="center"/>
        <w:rPr>
          <w:rFonts w:ascii="Times New Roman" w:hAnsi="Times New Roman" w:cs="Times New Roman"/>
          <w:sz w:val="24"/>
          <w:szCs w:val="24"/>
        </w:rPr>
      </w:pPr>
    </w:p>
    <w:p w:rsidR="00B314AF" w:rsidRDefault="00B314AF" w:rsidP="00A2256C">
      <w:pPr>
        <w:tabs>
          <w:tab w:val="left" w:pos="6499"/>
        </w:tabs>
        <w:jc w:val="center"/>
        <w:rPr>
          <w:rFonts w:ascii="Times New Roman" w:hAnsi="Times New Roman" w:cs="Times New Roman"/>
          <w:sz w:val="24"/>
          <w:szCs w:val="24"/>
        </w:rPr>
      </w:pPr>
    </w:p>
    <w:p w:rsidR="00A2256C" w:rsidRPr="009A73C6" w:rsidRDefault="00A2256C" w:rsidP="00A2256C">
      <w:pPr>
        <w:tabs>
          <w:tab w:val="left" w:pos="6499"/>
        </w:tabs>
        <w:jc w:val="center"/>
        <w:rPr>
          <w:rFonts w:ascii="Times New Roman" w:hAnsi="Times New Roman" w:cs="Times New Roman"/>
          <w:sz w:val="24"/>
          <w:szCs w:val="24"/>
        </w:rPr>
      </w:pPr>
      <w:r w:rsidRPr="009A73C6">
        <w:rPr>
          <w:rFonts w:ascii="Times New Roman" w:hAnsi="Times New Roman" w:cs="Times New Roman"/>
          <w:b/>
          <w:noProof/>
          <w:sz w:val="24"/>
          <w:szCs w:val="24"/>
        </w:rPr>
        <w:drawing>
          <wp:inline distT="0" distB="0" distL="0" distR="0" wp14:anchorId="298511FF" wp14:editId="71103442">
            <wp:extent cx="4367960" cy="2500289"/>
            <wp:effectExtent l="0" t="0" r="0" b="0"/>
            <wp:docPr id="40" name="Picture 40" descr="D:\Abhijeet Photos\IMG_20170410_132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bhijeet Photos\IMG_20170410_13281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0608" cy="2507529"/>
                    </a:xfrm>
                    <a:prstGeom prst="rect">
                      <a:avLst/>
                    </a:prstGeom>
                    <a:noFill/>
                    <a:ln>
                      <a:noFill/>
                    </a:ln>
                  </pic:spPr>
                </pic:pic>
              </a:graphicData>
            </a:graphic>
          </wp:inline>
        </w:drawing>
      </w:r>
    </w:p>
    <w:p w:rsidR="00A2256C" w:rsidRPr="00B314AF" w:rsidRDefault="00A2256C" w:rsidP="00A2256C">
      <w:pPr>
        <w:tabs>
          <w:tab w:val="left" w:pos="6499"/>
        </w:tabs>
        <w:rPr>
          <w:rFonts w:ascii="Times New Roman" w:hAnsi="Times New Roman" w:cs="Times New Roman"/>
          <w:b/>
          <w:i/>
          <w:sz w:val="18"/>
          <w:szCs w:val="18"/>
        </w:rPr>
      </w:pPr>
      <w:r w:rsidRPr="009A73C6">
        <w:rPr>
          <w:rFonts w:ascii="Times New Roman" w:hAnsi="Times New Roman" w:cs="Times New Roman"/>
          <w:b/>
          <w:sz w:val="24"/>
          <w:szCs w:val="24"/>
        </w:rPr>
        <w:t xml:space="preserve">                           </w:t>
      </w:r>
      <w:r w:rsidR="00B314AF">
        <w:rPr>
          <w:rFonts w:ascii="Times New Roman" w:hAnsi="Times New Roman" w:cs="Times New Roman"/>
          <w:b/>
          <w:sz w:val="24"/>
          <w:szCs w:val="24"/>
        </w:rPr>
        <w:t xml:space="preserve">        </w:t>
      </w:r>
      <w:r w:rsidRPr="009A73C6">
        <w:rPr>
          <w:rFonts w:ascii="Times New Roman" w:hAnsi="Times New Roman" w:cs="Times New Roman"/>
          <w:b/>
          <w:sz w:val="24"/>
          <w:szCs w:val="24"/>
        </w:rPr>
        <w:t xml:space="preserve">  </w:t>
      </w:r>
      <w:r w:rsidRPr="00B314AF">
        <w:rPr>
          <w:rFonts w:ascii="Times New Roman" w:hAnsi="Times New Roman" w:cs="Times New Roman"/>
          <w:b/>
          <w:i/>
          <w:sz w:val="18"/>
          <w:szCs w:val="18"/>
        </w:rPr>
        <w:t>Figure1.  Experimental Setup for Testing of Beams.</w:t>
      </w:r>
    </w:p>
    <w:p w:rsidR="00B314AF" w:rsidRDefault="00A2256C" w:rsidP="00B314AF">
      <w:pPr>
        <w:tabs>
          <w:tab w:val="left" w:pos="2511"/>
        </w:tabs>
        <w:jc w:val="both"/>
        <w:rPr>
          <w:rFonts w:ascii="Times New Roman" w:hAnsi="Times New Roman" w:cs="Times New Roman"/>
          <w:sz w:val="20"/>
          <w:szCs w:val="20"/>
        </w:rPr>
      </w:pPr>
      <w:r w:rsidRPr="00B314AF">
        <w:rPr>
          <w:rFonts w:ascii="Times New Roman" w:hAnsi="Times New Roman" w:cs="Times New Roman"/>
          <w:sz w:val="20"/>
          <w:szCs w:val="20"/>
        </w:rPr>
        <w:t>Load-deflection, stress and strains have been recorded for each specimen. Concrete havin</w:t>
      </w:r>
      <w:r w:rsidR="00B314AF">
        <w:rPr>
          <w:rFonts w:ascii="Times New Roman" w:hAnsi="Times New Roman" w:cs="Times New Roman"/>
          <w:sz w:val="20"/>
          <w:szCs w:val="20"/>
        </w:rPr>
        <w:t>g mean compressive strength of</w:t>
      </w:r>
      <w:r w:rsidRPr="00B314AF">
        <w:rPr>
          <w:rFonts w:ascii="Times New Roman" w:hAnsi="Times New Roman" w:cs="Times New Roman"/>
          <w:sz w:val="20"/>
          <w:szCs w:val="20"/>
        </w:rPr>
        <w:t xml:space="preserve"> 21.54 MPa was used. For all the test beams, the parameters of interest were ultimate load, midspan deflection, composite action, and failure modes.</w:t>
      </w:r>
    </w:p>
    <w:p w:rsidR="00526DDB" w:rsidRPr="00D06501" w:rsidRDefault="00B314AF" w:rsidP="00D06501">
      <w:pPr>
        <w:tabs>
          <w:tab w:val="left" w:pos="2511"/>
        </w:tabs>
        <w:jc w:val="both"/>
        <w:rPr>
          <w:rFonts w:ascii="Times New Roman" w:hAnsi="Times New Roman" w:cs="Times New Roman"/>
          <w:sz w:val="20"/>
          <w:szCs w:val="20"/>
        </w:rPr>
      </w:pPr>
      <w:r w:rsidRPr="009A73C6">
        <w:rPr>
          <w:rFonts w:ascii="Times New Roman" w:hAnsi="Times New Roman" w:cs="Times New Roman"/>
          <w:b/>
          <w:sz w:val="24"/>
          <w:szCs w:val="24"/>
        </w:rPr>
        <w:t xml:space="preserve">     </w:t>
      </w:r>
    </w:p>
    <w:p w:rsidR="00D06501" w:rsidRPr="009358D3" w:rsidRDefault="00526DDB" w:rsidP="00526DDB">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RESULTS AND DISCUSSION</w:t>
      </w:r>
    </w:p>
    <w:p w:rsidR="00D01E19" w:rsidRPr="00D01E19" w:rsidRDefault="00D06501" w:rsidP="00D01E19">
      <w:pPr>
        <w:tabs>
          <w:tab w:val="left" w:pos="2511"/>
        </w:tabs>
        <w:jc w:val="both"/>
        <w:rPr>
          <w:rFonts w:ascii="Times New Roman" w:hAnsi="Times New Roman" w:cs="Times New Roman"/>
          <w:i/>
          <w:sz w:val="20"/>
          <w:szCs w:val="20"/>
        </w:rPr>
      </w:pPr>
      <w:r w:rsidRPr="00D01E19">
        <w:rPr>
          <w:rFonts w:ascii="Times New Roman" w:hAnsi="Times New Roman" w:cs="Times New Roman"/>
          <w:i/>
          <w:sz w:val="20"/>
          <w:szCs w:val="20"/>
        </w:rPr>
        <w:t xml:space="preserve">Test Result:-                                                                                                                                                                                                </w:t>
      </w:r>
    </w:p>
    <w:p w:rsidR="00D06501" w:rsidRPr="00D01E19" w:rsidRDefault="00D06501" w:rsidP="00D01E19">
      <w:pPr>
        <w:tabs>
          <w:tab w:val="left" w:pos="2511"/>
        </w:tabs>
        <w:jc w:val="both"/>
        <w:rPr>
          <w:rFonts w:ascii="Times New Roman" w:hAnsi="Times New Roman" w:cs="Times New Roman"/>
          <w:i/>
          <w:sz w:val="20"/>
          <w:szCs w:val="20"/>
        </w:rPr>
      </w:pPr>
      <w:r w:rsidRPr="00D01E19">
        <w:rPr>
          <w:rFonts w:ascii="Times New Roman" w:hAnsi="Times New Roman" w:cs="Times New Roman"/>
          <w:sz w:val="20"/>
          <w:szCs w:val="20"/>
        </w:rPr>
        <w:t xml:space="preserve">During the Experimental testing of beams it is observed that all the beams of set-I (Glass </w:t>
      </w:r>
      <w:r w:rsidR="00961185" w:rsidRPr="00D01E19">
        <w:rPr>
          <w:rFonts w:ascii="Times New Roman" w:hAnsi="Times New Roman" w:cs="Times New Roman"/>
          <w:sz w:val="20"/>
          <w:szCs w:val="20"/>
        </w:rPr>
        <w:t>fiber</w:t>
      </w:r>
      <w:r w:rsidRPr="00D01E19">
        <w:rPr>
          <w:rFonts w:ascii="Times New Roman" w:hAnsi="Times New Roman" w:cs="Times New Roman"/>
          <w:sz w:val="20"/>
          <w:szCs w:val="20"/>
        </w:rPr>
        <w:t>) which are strengthened, there is considerable increase in load values for initial cracks. For control be</w:t>
      </w:r>
      <w:r w:rsidR="00D01E19">
        <w:rPr>
          <w:rFonts w:ascii="Times New Roman" w:hAnsi="Times New Roman" w:cs="Times New Roman"/>
          <w:sz w:val="20"/>
          <w:szCs w:val="20"/>
        </w:rPr>
        <w:t>am initial cracks appeared at 75</w:t>
      </w:r>
      <w:r w:rsidRPr="00D01E19">
        <w:rPr>
          <w:rFonts w:ascii="Times New Roman" w:hAnsi="Times New Roman" w:cs="Times New Roman"/>
          <w:sz w:val="20"/>
          <w:szCs w:val="20"/>
        </w:rPr>
        <w:t>KN and for all strengthe</w:t>
      </w:r>
      <w:r w:rsidR="00D01E19">
        <w:rPr>
          <w:rFonts w:ascii="Times New Roman" w:hAnsi="Times New Roman" w:cs="Times New Roman"/>
          <w:sz w:val="20"/>
          <w:szCs w:val="20"/>
        </w:rPr>
        <w:t>ned beams it was about 9</w:t>
      </w:r>
      <w:r w:rsidR="00D01E19" w:rsidRPr="00D01E19">
        <w:rPr>
          <w:rFonts w:ascii="Times New Roman" w:hAnsi="Times New Roman" w:cs="Times New Roman"/>
          <w:sz w:val="20"/>
          <w:szCs w:val="20"/>
        </w:rPr>
        <w:t xml:space="preserve">0 to </w:t>
      </w:r>
      <w:r w:rsidR="00D01E19">
        <w:rPr>
          <w:rFonts w:ascii="Times New Roman" w:hAnsi="Times New Roman" w:cs="Times New Roman"/>
          <w:sz w:val="20"/>
          <w:szCs w:val="20"/>
        </w:rPr>
        <w:t>1</w:t>
      </w:r>
      <w:r w:rsidR="00D01E19" w:rsidRPr="00D01E19">
        <w:rPr>
          <w:rFonts w:ascii="Times New Roman" w:hAnsi="Times New Roman" w:cs="Times New Roman"/>
          <w:sz w:val="20"/>
          <w:szCs w:val="20"/>
        </w:rPr>
        <w:t>0</w:t>
      </w:r>
      <w:r w:rsidR="00D01E19">
        <w:rPr>
          <w:rFonts w:ascii="Times New Roman" w:hAnsi="Times New Roman" w:cs="Times New Roman"/>
          <w:sz w:val="20"/>
          <w:szCs w:val="20"/>
        </w:rPr>
        <w:t>5</w:t>
      </w:r>
      <w:r w:rsidR="00D01E19" w:rsidRPr="00D01E19">
        <w:rPr>
          <w:rFonts w:ascii="Times New Roman" w:hAnsi="Times New Roman" w:cs="Times New Roman"/>
          <w:sz w:val="20"/>
          <w:szCs w:val="20"/>
        </w:rPr>
        <w:t>KN</w:t>
      </w:r>
      <w:r w:rsidR="00D01E19">
        <w:rPr>
          <w:rFonts w:ascii="Times New Roman" w:hAnsi="Times New Roman" w:cs="Times New Roman"/>
          <w:sz w:val="24"/>
          <w:szCs w:val="24"/>
        </w:rPr>
        <w:t>.</w:t>
      </w:r>
    </w:p>
    <w:p w:rsidR="00D06501" w:rsidRDefault="00B03AC7" w:rsidP="00D06501">
      <w:pPr>
        <w:tabs>
          <w:tab w:val="left" w:pos="952"/>
        </w:tabs>
        <w:jc w:val="both"/>
        <w:rPr>
          <w:rFonts w:ascii="Times New Roman" w:hAnsi="Times New Roman" w:cs="Times New Roman"/>
          <w:sz w:val="24"/>
          <w:szCs w:val="24"/>
        </w:rPr>
      </w:pPr>
      <w:r w:rsidRPr="00D01E19">
        <w:rPr>
          <w:rFonts w:ascii="Times New Roman" w:hAnsi="Times New Roman" w:cs="Times New Roman"/>
          <w:noProof/>
          <w:sz w:val="20"/>
          <w:szCs w:val="20"/>
        </w:rPr>
        <w:drawing>
          <wp:anchor distT="0" distB="0" distL="114300" distR="114300" simplePos="0" relativeHeight="251660288" behindDoc="0" locked="0" layoutInCell="1" allowOverlap="1" wp14:anchorId="1C5C5F54" wp14:editId="1EC1D28A">
            <wp:simplePos x="0" y="0"/>
            <wp:positionH relativeFrom="column">
              <wp:posOffset>1047750</wp:posOffset>
            </wp:positionH>
            <wp:positionV relativeFrom="paragraph">
              <wp:posOffset>117475</wp:posOffset>
            </wp:positionV>
            <wp:extent cx="4010025" cy="2438400"/>
            <wp:effectExtent l="0" t="0" r="9525" b="19050"/>
            <wp:wrapSquare wrapText="bothSides"/>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p>
    <w:p w:rsidR="00D01E19" w:rsidRDefault="00D01E19" w:rsidP="00D06501">
      <w:pPr>
        <w:tabs>
          <w:tab w:val="left" w:pos="952"/>
        </w:tabs>
        <w:jc w:val="both"/>
        <w:rPr>
          <w:rFonts w:ascii="Times New Roman" w:hAnsi="Times New Roman" w:cs="Times New Roman"/>
          <w:sz w:val="24"/>
          <w:szCs w:val="24"/>
        </w:rPr>
      </w:pPr>
    </w:p>
    <w:p w:rsidR="00D06501" w:rsidRPr="009A73C6" w:rsidRDefault="00D06501" w:rsidP="00D06501">
      <w:pPr>
        <w:tabs>
          <w:tab w:val="left" w:pos="952"/>
        </w:tabs>
        <w:jc w:val="both"/>
        <w:rPr>
          <w:rFonts w:ascii="Times New Roman" w:hAnsi="Times New Roman" w:cs="Times New Roman"/>
          <w:sz w:val="24"/>
          <w:szCs w:val="24"/>
        </w:rPr>
      </w:pPr>
      <w:r w:rsidRPr="009A73C6">
        <w:rPr>
          <w:rFonts w:ascii="Times New Roman" w:hAnsi="Times New Roman" w:cs="Times New Roman"/>
          <w:sz w:val="24"/>
          <w:szCs w:val="24"/>
        </w:rPr>
        <w:t xml:space="preserve"> </w:t>
      </w:r>
    </w:p>
    <w:p w:rsidR="00D06501" w:rsidRPr="009A73C6" w:rsidRDefault="00D06501" w:rsidP="00D06501">
      <w:pPr>
        <w:tabs>
          <w:tab w:val="left" w:pos="6499"/>
        </w:tabs>
        <w:jc w:val="both"/>
        <w:rPr>
          <w:rFonts w:ascii="Times New Roman" w:hAnsi="Times New Roman" w:cs="Times New Roman"/>
          <w:b/>
          <w:sz w:val="24"/>
          <w:szCs w:val="24"/>
        </w:rPr>
      </w:pPr>
    </w:p>
    <w:p w:rsidR="00D06501" w:rsidRPr="009A73C6" w:rsidRDefault="00D06501" w:rsidP="00D06501">
      <w:pPr>
        <w:tabs>
          <w:tab w:val="left" w:pos="2487"/>
        </w:tabs>
        <w:jc w:val="both"/>
        <w:rPr>
          <w:rFonts w:ascii="Times New Roman" w:hAnsi="Times New Roman" w:cs="Times New Roman"/>
          <w:b/>
          <w:sz w:val="24"/>
          <w:szCs w:val="24"/>
        </w:rPr>
      </w:pPr>
    </w:p>
    <w:p w:rsidR="00D06501" w:rsidRPr="009A73C6" w:rsidRDefault="00D06501" w:rsidP="00D06501">
      <w:pPr>
        <w:tabs>
          <w:tab w:val="left" w:pos="6499"/>
        </w:tabs>
        <w:jc w:val="both"/>
        <w:rPr>
          <w:rFonts w:ascii="Times New Roman" w:hAnsi="Times New Roman" w:cs="Times New Roman"/>
          <w:b/>
          <w:sz w:val="24"/>
          <w:szCs w:val="24"/>
        </w:rPr>
      </w:pPr>
    </w:p>
    <w:p w:rsidR="00D01E19" w:rsidRPr="009A73C6" w:rsidRDefault="00D01E19" w:rsidP="00D06501">
      <w:pPr>
        <w:tabs>
          <w:tab w:val="left" w:pos="6499"/>
        </w:tabs>
        <w:jc w:val="both"/>
        <w:rPr>
          <w:rFonts w:ascii="Times New Roman" w:hAnsi="Times New Roman" w:cs="Times New Roman"/>
          <w:b/>
          <w:sz w:val="24"/>
          <w:szCs w:val="24"/>
        </w:rPr>
      </w:pPr>
    </w:p>
    <w:p w:rsidR="00D06501" w:rsidRPr="009A73C6" w:rsidRDefault="00D06501" w:rsidP="00D06501">
      <w:pPr>
        <w:tabs>
          <w:tab w:val="left" w:pos="6499"/>
        </w:tabs>
        <w:jc w:val="both"/>
        <w:rPr>
          <w:rFonts w:ascii="Times New Roman" w:hAnsi="Times New Roman" w:cs="Times New Roman"/>
          <w:b/>
          <w:sz w:val="24"/>
          <w:szCs w:val="24"/>
        </w:rPr>
      </w:pPr>
    </w:p>
    <w:p w:rsidR="00D06501" w:rsidRDefault="00D06501" w:rsidP="00D06501">
      <w:pPr>
        <w:tabs>
          <w:tab w:val="left" w:pos="6499"/>
        </w:tabs>
        <w:jc w:val="both"/>
        <w:rPr>
          <w:rFonts w:ascii="Times New Roman" w:hAnsi="Times New Roman" w:cs="Times New Roman"/>
          <w:b/>
          <w:sz w:val="24"/>
          <w:szCs w:val="24"/>
        </w:rPr>
      </w:pPr>
    </w:p>
    <w:p w:rsidR="00D06501" w:rsidRPr="00B03AC7" w:rsidRDefault="00D06501" w:rsidP="00D06501">
      <w:pPr>
        <w:tabs>
          <w:tab w:val="left" w:pos="6499"/>
        </w:tabs>
        <w:jc w:val="both"/>
        <w:rPr>
          <w:rFonts w:ascii="Times New Roman" w:hAnsi="Times New Roman" w:cs="Times New Roman"/>
          <w:sz w:val="24"/>
          <w:szCs w:val="24"/>
        </w:rPr>
      </w:pPr>
      <w:r>
        <w:rPr>
          <w:rFonts w:ascii="Times New Roman" w:hAnsi="Times New Roman" w:cs="Times New Roman"/>
          <w:b/>
          <w:sz w:val="24"/>
          <w:szCs w:val="24"/>
        </w:rPr>
        <w:t xml:space="preserve">                                 </w:t>
      </w:r>
      <w:r w:rsidRPr="009A73C6">
        <w:rPr>
          <w:rFonts w:ascii="Times New Roman" w:hAnsi="Times New Roman" w:cs="Times New Roman"/>
          <w:sz w:val="24"/>
          <w:szCs w:val="24"/>
        </w:rPr>
        <w:t xml:space="preserve"> </w:t>
      </w:r>
      <w:r w:rsidR="00B03AC7">
        <w:rPr>
          <w:rFonts w:ascii="Times New Roman" w:hAnsi="Times New Roman" w:cs="Times New Roman"/>
          <w:sz w:val="24"/>
          <w:szCs w:val="24"/>
        </w:rPr>
        <w:t xml:space="preserve">    </w:t>
      </w:r>
      <w:r w:rsidR="00D01E19">
        <w:rPr>
          <w:rFonts w:ascii="Times New Roman" w:hAnsi="Times New Roman" w:cs="Times New Roman"/>
          <w:sz w:val="24"/>
          <w:szCs w:val="24"/>
        </w:rPr>
        <w:t xml:space="preserve"> </w:t>
      </w:r>
      <w:r w:rsidRPr="00D06501">
        <w:rPr>
          <w:rFonts w:ascii="Times New Roman" w:hAnsi="Times New Roman" w:cs="Times New Roman"/>
          <w:b/>
          <w:i/>
          <w:sz w:val="18"/>
          <w:szCs w:val="18"/>
        </w:rPr>
        <w:t xml:space="preserve">Figure 2.  Load vs Deflection Curve for CB1 and SBG 1,2,3,4,5,6,7 </w:t>
      </w:r>
    </w:p>
    <w:p w:rsidR="00D06501" w:rsidRPr="00D06501" w:rsidRDefault="00D06501" w:rsidP="00D06501">
      <w:pPr>
        <w:tabs>
          <w:tab w:val="left" w:pos="6499"/>
        </w:tabs>
        <w:jc w:val="both"/>
        <w:rPr>
          <w:rFonts w:ascii="Times New Roman" w:hAnsi="Times New Roman" w:cs="Times New Roman"/>
          <w:sz w:val="20"/>
          <w:szCs w:val="20"/>
        </w:rPr>
      </w:pPr>
      <w:r w:rsidRPr="00D06501">
        <w:rPr>
          <w:rFonts w:ascii="Times New Roman" w:hAnsi="Times New Roman" w:cs="Times New Roman"/>
          <w:sz w:val="20"/>
          <w:szCs w:val="20"/>
        </w:rPr>
        <w:t xml:space="preserve">And experimental testing of Set-II (Carbon </w:t>
      </w:r>
      <w:r w:rsidR="00961185" w:rsidRPr="00D06501">
        <w:rPr>
          <w:rFonts w:ascii="Times New Roman" w:hAnsi="Times New Roman" w:cs="Times New Roman"/>
          <w:sz w:val="20"/>
          <w:szCs w:val="20"/>
        </w:rPr>
        <w:t>fiber</w:t>
      </w:r>
      <w:r w:rsidRPr="00D06501">
        <w:rPr>
          <w:rFonts w:ascii="Times New Roman" w:hAnsi="Times New Roman" w:cs="Times New Roman"/>
          <w:sz w:val="20"/>
          <w:szCs w:val="20"/>
        </w:rPr>
        <w:t xml:space="preserve">) </w:t>
      </w:r>
      <w:r w:rsidR="00961185" w:rsidRPr="00D06501">
        <w:rPr>
          <w:rFonts w:ascii="Times New Roman" w:hAnsi="Times New Roman" w:cs="Times New Roman"/>
          <w:sz w:val="20"/>
          <w:szCs w:val="20"/>
        </w:rPr>
        <w:t>beams which</w:t>
      </w:r>
      <w:r w:rsidRPr="00D06501">
        <w:rPr>
          <w:rFonts w:ascii="Times New Roman" w:hAnsi="Times New Roman" w:cs="Times New Roman"/>
          <w:sz w:val="20"/>
          <w:szCs w:val="20"/>
        </w:rPr>
        <w:t xml:space="preserve"> is strengthened, there is considerable increase in load values for initial cracks. For control be</w:t>
      </w:r>
      <w:r w:rsidR="00D01E19">
        <w:rPr>
          <w:rFonts w:ascii="Times New Roman" w:hAnsi="Times New Roman" w:cs="Times New Roman"/>
          <w:sz w:val="20"/>
          <w:szCs w:val="20"/>
        </w:rPr>
        <w:t>am initial cracks appeared at 75</w:t>
      </w:r>
      <w:r w:rsidRPr="00D06501">
        <w:rPr>
          <w:rFonts w:ascii="Times New Roman" w:hAnsi="Times New Roman" w:cs="Times New Roman"/>
          <w:sz w:val="20"/>
          <w:szCs w:val="20"/>
        </w:rPr>
        <w:t>KN and for all s</w:t>
      </w:r>
      <w:r w:rsidR="00D01E19">
        <w:rPr>
          <w:rFonts w:ascii="Times New Roman" w:hAnsi="Times New Roman" w:cs="Times New Roman"/>
          <w:sz w:val="20"/>
          <w:szCs w:val="20"/>
        </w:rPr>
        <w:t>trengthened beams it was about 90 to 108</w:t>
      </w:r>
      <w:r w:rsidRPr="00D06501">
        <w:rPr>
          <w:rFonts w:ascii="Times New Roman" w:hAnsi="Times New Roman" w:cs="Times New Roman"/>
          <w:sz w:val="20"/>
          <w:szCs w:val="20"/>
        </w:rPr>
        <w:t>KN.</w:t>
      </w:r>
    </w:p>
    <w:p w:rsidR="00D06501" w:rsidRPr="00D06501" w:rsidRDefault="00D06501" w:rsidP="00D06501">
      <w:pPr>
        <w:tabs>
          <w:tab w:val="left" w:pos="6499"/>
        </w:tabs>
        <w:rPr>
          <w:rFonts w:ascii="Times New Roman" w:hAnsi="Times New Roman" w:cs="Times New Roman"/>
          <w:sz w:val="24"/>
          <w:szCs w:val="24"/>
        </w:rPr>
      </w:pPr>
      <w:r w:rsidRPr="009A73C6">
        <w:rPr>
          <w:rFonts w:ascii="Times New Roman" w:hAnsi="Times New Roman" w:cs="Times New Roman"/>
          <w:noProof/>
        </w:rPr>
        <w:drawing>
          <wp:anchor distT="0" distB="0" distL="114300" distR="114300" simplePos="0" relativeHeight="251661312" behindDoc="0" locked="0" layoutInCell="1" allowOverlap="1" wp14:anchorId="630B2111" wp14:editId="3D007393">
            <wp:simplePos x="0" y="0"/>
            <wp:positionH relativeFrom="column">
              <wp:posOffset>914400</wp:posOffset>
            </wp:positionH>
            <wp:positionV relativeFrom="paragraph">
              <wp:align>top</wp:align>
            </wp:positionV>
            <wp:extent cx="4322445" cy="2569210"/>
            <wp:effectExtent l="0" t="0" r="20955" b="21590"/>
            <wp:wrapSquare wrapText="bothSides"/>
            <wp:docPr id="91" name="Chart 9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Pr>
          <w:rFonts w:ascii="Times New Roman" w:hAnsi="Times New Roman" w:cs="Times New Roman"/>
          <w:sz w:val="24"/>
          <w:szCs w:val="24"/>
        </w:rPr>
        <w:br w:type="textWrapping" w:clear="all"/>
      </w:r>
      <w:r w:rsidR="00E8468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A73C6">
        <w:rPr>
          <w:rFonts w:ascii="Times New Roman" w:hAnsi="Times New Roman" w:cs="Times New Roman"/>
          <w:b/>
          <w:sz w:val="24"/>
          <w:szCs w:val="24"/>
        </w:rPr>
        <w:t xml:space="preserve">  </w:t>
      </w:r>
      <w:r w:rsidRPr="00D06501">
        <w:rPr>
          <w:rFonts w:ascii="Times New Roman" w:hAnsi="Times New Roman" w:cs="Times New Roman"/>
          <w:b/>
          <w:i/>
          <w:sz w:val="18"/>
          <w:szCs w:val="18"/>
        </w:rPr>
        <w:t>Figure 3.  Load vs Deflection Curve for CB2 and SBC 1,2,3,4,5,6,7</w:t>
      </w:r>
    </w:p>
    <w:p w:rsidR="00D06501" w:rsidRPr="00D06501" w:rsidRDefault="00D06501" w:rsidP="00D06501">
      <w:pPr>
        <w:tabs>
          <w:tab w:val="left" w:pos="6499"/>
        </w:tabs>
        <w:jc w:val="both"/>
        <w:rPr>
          <w:rFonts w:ascii="Times New Roman" w:hAnsi="Times New Roman" w:cs="Times New Roman"/>
          <w:i/>
          <w:sz w:val="20"/>
          <w:szCs w:val="20"/>
        </w:rPr>
      </w:pPr>
      <w:r w:rsidRPr="00D06501">
        <w:rPr>
          <w:rFonts w:ascii="Times New Roman" w:hAnsi="Times New Roman" w:cs="Times New Roman"/>
          <w:i/>
          <w:sz w:val="20"/>
          <w:szCs w:val="20"/>
        </w:rPr>
        <w:t xml:space="preserve"> Ultimate load carrying capacity</w:t>
      </w:r>
      <w:r w:rsidR="0073598F">
        <w:rPr>
          <w:rFonts w:ascii="Times New Roman" w:hAnsi="Times New Roman" w:cs="Times New Roman"/>
          <w:i/>
          <w:sz w:val="20"/>
          <w:szCs w:val="20"/>
        </w:rPr>
        <w:t xml:space="preserve"> (Glass Fiber Strengthening)</w:t>
      </w:r>
      <w:r>
        <w:rPr>
          <w:rFonts w:ascii="Times New Roman" w:hAnsi="Times New Roman" w:cs="Times New Roman"/>
          <w:i/>
          <w:sz w:val="20"/>
          <w:szCs w:val="20"/>
        </w:rPr>
        <w:t>:</w:t>
      </w:r>
    </w:p>
    <w:p w:rsidR="00D06501" w:rsidRDefault="009358D3" w:rsidP="00E8468D">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r w:rsidR="00D06501" w:rsidRPr="00D06501">
        <w:rPr>
          <w:rFonts w:ascii="Times New Roman" w:hAnsi="Times New Roman" w:cs="Times New Roman"/>
          <w:b/>
          <w:sz w:val="20"/>
          <w:szCs w:val="20"/>
        </w:rPr>
        <w:t xml:space="preserve">   </w:t>
      </w:r>
      <w:r w:rsidR="00D06501" w:rsidRPr="00D06501">
        <w:rPr>
          <w:rFonts w:ascii="Times New Roman" w:hAnsi="Times New Roman" w:cs="Times New Roman"/>
          <w:sz w:val="20"/>
          <w:szCs w:val="20"/>
        </w:rPr>
        <w:t xml:space="preserve">The load </w:t>
      </w:r>
      <w:r w:rsidR="00D06501" w:rsidRPr="00D06501">
        <w:rPr>
          <w:rFonts w:ascii="Times New Roman" w:hAnsi="Times New Roman" w:cs="Times New Roman"/>
          <w:b/>
          <w:sz w:val="20"/>
          <w:szCs w:val="20"/>
        </w:rPr>
        <w:t xml:space="preserve"> </w:t>
      </w:r>
      <w:r w:rsidR="00D06501" w:rsidRPr="00D06501">
        <w:rPr>
          <w:rFonts w:ascii="Times New Roman" w:hAnsi="Times New Roman" w:cs="Times New Roman"/>
          <w:sz w:val="20"/>
          <w:szCs w:val="20"/>
        </w:rPr>
        <w:t>carrying  capacity of the control beams and the strengthened beams were found out is shown in figure</w:t>
      </w:r>
      <w:r w:rsidR="00B03AC7">
        <w:rPr>
          <w:rFonts w:ascii="Times New Roman" w:hAnsi="Times New Roman" w:cs="Times New Roman"/>
          <w:sz w:val="20"/>
          <w:szCs w:val="20"/>
        </w:rPr>
        <w:t xml:space="preserve"> 4</w:t>
      </w:r>
      <w:r w:rsidR="00D06501" w:rsidRPr="00D06501">
        <w:rPr>
          <w:rFonts w:ascii="Times New Roman" w:hAnsi="Times New Roman" w:cs="Times New Roman"/>
          <w:sz w:val="20"/>
          <w:szCs w:val="20"/>
        </w:rPr>
        <w:t>. The control beams were loaded up to their ultimate loads. It was noted that of all the beams, the strengthen beams SBG3, SBG5 and SBG7 had the higher load carrying capacity compared to the controlled beam. An important character to be noticed about the u</w:t>
      </w:r>
      <w:r w:rsidR="00C676FE">
        <w:rPr>
          <w:rFonts w:ascii="Times New Roman" w:hAnsi="Times New Roman" w:cs="Times New Roman"/>
          <w:sz w:val="20"/>
          <w:szCs w:val="20"/>
        </w:rPr>
        <w:t>sage of G</w:t>
      </w:r>
      <w:r w:rsidR="00D06501" w:rsidRPr="00D06501">
        <w:rPr>
          <w:rFonts w:ascii="Times New Roman" w:hAnsi="Times New Roman" w:cs="Times New Roman"/>
          <w:sz w:val="20"/>
          <w:szCs w:val="20"/>
        </w:rPr>
        <w:t>FRP sheets is the</w:t>
      </w:r>
      <w:r w:rsidR="00C676FE">
        <w:rPr>
          <w:rFonts w:ascii="Times New Roman" w:hAnsi="Times New Roman" w:cs="Times New Roman"/>
          <w:sz w:val="20"/>
          <w:szCs w:val="20"/>
        </w:rPr>
        <w:t xml:space="preserve"> linear elastic </w:t>
      </w:r>
      <w:r w:rsidR="00961185">
        <w:rPr>
          <w:rFonts w:ascii="Times New Roman" w:hAnsi="Times New Roman" w:cs="Times New Roman"/>
          <w:sz w:val="20"/>
          <w:szCs w:val="20"/>
        </w:rPr>
        <w:t>behavior to</w:t>
      </w:r>
      <w:r w:rsidR="00C676FE">
        <w:rPr>
          <w:rFonts w:ascii="Times New Roman" w:hAnsi="Times New Roman" w:cs="Times New Roman"/>
          <w:sz w:val="20"/>
          <w:szCs w:val="20"/>
        </w:rPr>
        <w:t xml:space="preserve"> failure (No </w:t>
      </w:r>
      <w:r w:rsidR="00961185">
        <w:rPr>
          <w:rFonts w:ascii="Times New Roman" w:hAnsi="Times New Roman" w:cs="Times New Roman"/>
          <w:sz w:val="20"/>
          <w:szCs w:val="20"/>
        </w:rPr>
        <w:t>ductility</w:t>
      </w:r>
      <w:r w:rsidR="00C676FE" w:rsidRPr="00E8468D">
        <w:rPr>
          <w:rFonts w:ascii="Times New Roman" w:hAnsi="Times New Roman" w:cs="Times New Roman"/>
          <w:sz w:val="20"/>
          <w:szCs w:val="20"/>
        </w:rPr>
        <w:t>)</w:t>
      </w:r>
      <w:r w:rsidR="00D06501" w:rsidRPr="00E8468D">
        <w:rPr>
          <w:rFonts w:ascii="Times New Roman" w:hAnsi="Times New Roman" w:cs="Times New Roman"/>
          <w:sz w:val="20"/>
          <w:szCs w:val="20"/>
        </w:rPr>
        <w:t>.</w:t>
      </w:r>
      <w:r w:rsidR="00E8468D" w:rsidRPr="00E8468D">
        <w:rPr>
          <w:rFonts w:ascii="Times New Roman" w:hAnsi="Times New Roman" w:cs="Times New Roman"/>
          <w:sz w:val="20"/>
          <w:szCs w:val="20"/>
        </w:rPr>
        <w:t xml:space="preserve"> It has low elasticity </w:t>
      </w:r>
      <w:r w:rsidR="00961185" w:rsidRPr="00E8468D">
        <w:rPr>
          <w:rFonts w:ascii="Times New Roman" w:hAnsi="Times New Roman" w:cs="Times New Roman"/>
          <w:sz w:val="20"/>
          <w:szCs w:val="20"/>
        </w:rPr>
        <w:t xml:space="preserve">and </w:t>
      </w:r>
      <w:r w:rsidR="00961185">
        <w:rPr>
          <w:rFonts w:ascii="Times New Roman" w:hAnsi="Times New Roman" w:cs="Times New Roman"/>
          <w:sz w:val="20"/>
          <w:szCs w:val="20"/>
        </w:rPr>
        <w:t xml:space="preserve">shear </w:t>
      </w:r>
      <w:r w:rsidR="00961185" w:rsidRPr="00E8468D">
        <w:rPr>
          <w:rFonts w:ascii="Times New Roman" w:hAnsi="Times New Roman" w:cs="Times New Roman"/>
          <w:sz w:val="20"/>
          <w:szCs w:val="20"/>
        </w:rPr>
        <w:t>moduli</w:t>
      </w:r>
      <w:r w:rsidR="00E8468D">
        <w:rPr>
          <w:rFonts w:ascii="Times New Roman" w:hAnsi="Times New Roman" w:cs="Times New Roman"/>
          <w:sz w:val="20"/>
          <w:szCs w:val="20"/>
        </w:rPr>
        <w:t xml:space="preserve"> and high longitudinal strength. It has orthotropic </w:t>
      </w:r>
      <w:r w:rsidR="00961185">
        <w:rPr>
          <w:rFonts w:ascii="Times New Roman" w:hAnsi="Times New Roman" w:cs="Times New Roman"/>
          <w:sz w:val="20"/>
          <w:szCs w:val="20"/>
        </w:rPr>
        <w:t xml:space="preserve">behavior. </w:t>
      </w:r>
      <w:r w:rsidR="00D06501" w:rsidRPr="00D06501">
        <w:rPr>
          <w:rFonts w:ascii="Times New Roman" w:hAnsi="Times New Roman" w:cs="Times New Roman"/>
          <w:sz w:val="20"/>
          <w:szCs w:val="20"/>
        </w:rPr>
        <w:t xml:space="preserve">The use of FRP can delay the initial cracks and further development of the cracks in the </w:t>
      </w:r>
      <w:r w:rsidR="00961185" w:rsidRPr="00D06501">
        <w:rPr>
          <w:rFonts w:ascii="Times New Roman" w:hAnsi="Times New Roman" w:cs="Times New Roman"/>
          <w:sz w:val="20"/>
          <w:szCs w:val="20"/>
        </w:rPr>
        <w:t>beam</w:t>
      </w:r>
      <w:r w:rsidR="00961185" w:rsidRPr="00D06501">
        <w:rPr>
          <w:rFonts w:ascii="Times New Roman" w:hAnsi="Times New Roman" w:cs="Times New Roman"/>
          <w:b/>
          <w:sz w:val="20"/>
          <w:szCs w:val="20"/>
        </w:rPr>
        <w:t xml:space="preserve">. </w:t>
      </w:r>
    </w:p>
    <w:p w:rsidR="00045853" w:rsidRPr="00D06501" w:rsidRDefault="00045853" w:rsidP="00E8468D">
      <w:pPr>
        <w:autoSpaceDE w:val="0"/>
        <w:autoSpaceDN w:val="0"/>
        <w:adjustRightInd w:val="0"/>
        <w:spacing w:after="0" w:line="240" w:lineRule="auto"/>
        <w:jc w:val="both"/>
        <w:rPr>
          <w:rFonts w:ascii="Times New Roman" w:hAnsi="Times New Roman" w:cs="Times New Roman"/>
          <w:b/>
          <w:sz w:val="20"/>
          <w:szCs w:val="20"/>
        </w:rPr>
      </w:pPr>
    </w:p>
    <w:p w:rsidR="00D06501" w:rsidRDefault="00D06501" w:rsidP="00D06501">
      <w:pPr>
        <w:tabs>
          <w:tab w:val="left" w:pos="6499"/>
        </w:tabs>
        <w:jc w:val="both"/>
        <w:rPr>
          <w:rFonts w:ascii="Times New Roman" w:hAnsi="Times New Roman" w:cs="Times New Roman"/>
          <w:b/>
          <w:sz w:val="24"/>
          <w:szCs w:val="24"/>
        </w:rPr>
      </w:pPr>
      <w:r w:rsidRPr="009A73C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A73C6">
        <w:rPr>
          <w:rFonts w:ascii="Times New Roman" w:hAnsi="Times New Roman" w:cs="Times New Roman"/>
          <w:b/>
          <w:sz w:val="24"/>
          <w:szCs w:val="24"/>
        </w:rPr>
        <w:t xml:space="preserve">  </w:t>
      </w:r>
      <w:r>
        <w:rPr>
          <w:rFonts w:ascii="Times New Roman" w:hAnsi="Times New Roman" w:cs="Times New Roman"/>
          <w:b/>
          <w:noProof/>
          <w:sz w:val="24"/>
          <w:szCs w:val="24"/>
        </w:rPr>
        <w:drawing>
          <wp:inline distT="0" distB="0" distL="0" distR="0" wp14:anchorId="2D76CBA3" wp14:editId="416F03CE">
            <wp:extent cx="3552825" cy="2724150"/>
            <wp:effectExtent l="0" t="0" r="9525" b="19050"/>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06501" w:rsidRPr="00EA68C2" w:rsidRDefault="00D06501" w:rsidP="00D06501">
      <w:pPr>
        <w:tabs>
          <w:tab w:val="left" w:pos="6499"/>
        </w:tabs>
        <w:jc w:val="both"/>
        <w:rPr>
          <w:rFonts w:ascii="Times New Roman" w:hAnsi="Times New Roman" w:cs="Times New Roman"/>
          <w:b/>
          <w:i/>
          <w:sz w:val="18"/>
          <w:szCs w:val="18"/>
        </w:rPr>
      </w:pPr>
      <w:r>
        <w:rPr>
          <w:rFonts w:ascii="Times New Roman" w:hAnsi="Times New Roman" w:cs="Times New Roman"/>
          <w:b/>
          <w:sz w:val="24"/>
          <w:szCs w:val="24"/>
        </w:rPr>
        <w:t xml:space="preserve">                         </w:t>
      </w:r>
      <w:r w:rsidRPr="009A73C6">
        <w:rPr>
          <w:rFonts w:ascii="Times New Roman" w:hAnsi="Times New Roman" w:cs="Times New Roman"/>
          <w:sz w:val="24"/>
          <w:szCs w:val="24"/>
        </w:rPr>
        <w:t xml:space="preserve">  </w:t>
      </w:r>
      <w:r w:rsidR="00EA68C2">
        <w:rPr>
          <w:rFonts w:ascii="Times New Roman" w:hAnsi="Times New Roman" w:cs="Times New Roman"/>
          <w:sz w:val="24"/>
          <w:szCs w:val="24"/>
        </w:rPr>
        <w:t xml:space="preserve">            </w:t>
      </w:r>
      <w:r w:rsidRPr="00EA68C2">
        <w:rPr>
          <w:rFonts w:ascii="Times New Roman" w:hAnsi="Times New Roman" w:cs="Times New Roman"/>
          <w:b/>
          <w:i/>
          <w:sz w:val="18"/>
          <w:szCs w:val="18"/>
        </w:rPr>
        <w:t>Figure 4.   Ultimate load of beams CB 1 and SBG 1,2,3,4,5,6,7</w:t>
      </w:r>
    </w:p>
    <w:p w:rsidR="00EA68C2" w:rsidRDefault="00D06501" w:rsidP="00D06501">
      <w:pPr>
        <w:tabs>
          <w:tab w:val="left" w:pos="6499"/>
        </w:tabs>
        <w:jc w:val="both"/>
        <w:rPr>
          <w:rFonts w:ascii="Times New Roman" w:hAnsi="Times New Roman" w:cs="Times New Roman"/>
          <w:i/>
          <w:sz w:val="20"/>
          <w:szCs w:val="20"/>
        </w:rPr>
      </w:pPr>
      <w:r w:rsidRPr="00EA68C2">
        <w:rPr>
          <w:rFonts w:ascii="Times New Roman" w:hAnsi="Times New Roman" w:cs="Times New Roman"/>
          <w:i/>
          <w:sz w:val="20"/>
          <w:szCs w:val="20"/>
        </w:rPr>
        <w:t>Ultimate load</w:t>
      </w:r>
      <w:r w:rsidR="0073598F">
        <w:rPr>
          <w:rFonts w:ascii="Times New Roman" w:hAnsi="Times New Roman" w:cs="Times New Roman"/>
          <w:i/>
          <w:sz w:val="20"/>
          <w:szCs w:val="20"/>
        </w:rPr>
        <w:t xml:space="preserve"> carrying capacity (Carbon Fiber</w:t>
      </w:r>
      <w:r w:rsidRPr="00EA68C2">
        <w:rPr>
          <w:rFonts w:ascii="Times New Roman" w:hAnsi="Times New Roman" w:cs="Times New Roman"/>
          <w:i/>
          <w:sz w:val="20"/>
          <w:szCs w:val="20"/>
        </w:rPr>
        <w:t xml:space="preserve"> Strength</w:t>
      </w:r>
      <w:r w:rsidR="0073598F">
        <w:rPr>
          <w:rFonts w:ascii="Times New Roman" w:hAnsi="Times New Roman" w:cs="Times New Roman"/>
          <w:i/>
          <w:sz w:val="20"/>
          <w:szCs w:val="20"/>
        </w:rPr>
        <w:t>e</w:t>
      </w:r>
      <w:r w:rsidRPr="00EA68C2">
        <w:rPr>
          <w:rFonts w:ascii="Times New Roman" w:hAnsi="Times New Roman" w:cs="Times New Roman"/>
          <w:i/>
          <w:sz w:val="20"/>
          <w:szCs w:val="20"/>
        </w:rPr>
        <w:t>ning)</w:t>
      </w:r>
      <w:r w:rsidR="00EA68C2">
        <w:rPr>
          <w:rFonts w:ascii="Times New Roman" w:hAnsi="Times New Roman" w:cs="Times New Roman"/>
          <w:i/>
          <w:sz w:val="20"/>
          <w:szCs w:val="20"/>
        </w:rPr>
        <w:t xml:space="preserve">:                                                                      </w:t>
      </w:r>
    </w:p>
    <w:p w:rsidR="00AC4098" w:rsidRPr="009358D3" w:rsidRDefault="00D06501" w:rsidP="00D06501">
      <w:pPr>
        <w:tabs>
          <w:tab w:val="left" w:pos="6499"/>
        </w:tabs>
        <w:jc w:val="both"/>
        <w:rPr>
          <w:rFonts w:ascii="Times New Roman" w:hAnsi="Times New Roman" w:cs="Times New Roman"/>
          <w:i/>
          <w:sz w:val="20"/>
          <w:szCs w:val="20"/>
        </w:rPr>
      </w:pPr>
      <w:r w:rsidRPr="00EA68C2">
        <w:rPr>
          <w:rFonts w:ascii="Times New Roman" w:hAnsi="Times New Roman" w:cs="Times New Roman"/>
          <w:sz w:val="20"/>
          <w:szCs w:val="20"/>
        </w:rPr>
        <w:t xml:space="preserve">The load carrying capacity of the control beams and the strengthen beams were found out as shown in </w:t>
      </w:r>
      <w:r w:rsidR="00961185" w:rsidRPr="00EA68C2">
        <w:rPr>
          <w:rFonts w:ascii="Times New Roman" w:hAnsi="Times New Roman" w:cs="Times New Roman"/>
          <w:sz w:val="20"/>
          <w:szCs w:val="20"/>
        </w:rPr>
        <w:t>figure 5</w:t>
      </w:r>
      <w:r w:rsidRPr="00EA68C2">
        <w:rPr>
          <w:rFonts w:ascii="Times New Roman" w:hAnsi="Times New Roman" w:cs="Times New Roman"/>
          <w:sz w:val="20"/>
          <w:szCs w:val="20"/>
        </w:rPr>
        <w:t xml:space="preserve">.  The control beams were loaded up to their ultimate loads. It was noted that of all the </w:t>
      </w:r>
      <w:r w:rsidR="0073598F">
        <w:rPr>
          <w:rFonts w:ascii="Times New Roman" w:hAnsi="Times New Roman" w:cs="Times New Roman"/>
          <w:sz w:val="20"/>
          <w:szCs w:val="20"/>
        </w:rPr>
        <w:t>beams, the strengthen beam SBC1</w:t>
      </w:r>
      <w:r w:rsidRPr="00EA68C2">
        <w:rPr>
          <w:rFonts w:ascii="Times New Roman" w:hAnsi="Times New Roman" w:cs="Times New Roman"/>
          <w:sz w:val="20"/>
          <w:szCs w:val="20"/>
        </w:rPr>
        <w:t xml:space="preserve">, </w:t>
      </w:r>
      <w:r w:rsidR="00961185" w:rsidRPr="00EA68C2">
        <w:rPr>
          <w:rFonts w:ascii="Times New Roman" w:hAnsi="Times New Roman" w:cs="Times New Roman"/>
          <w:sz w:val="20"/>
          <w:szCs w:val="20"/>
        </w:rPr>
        <w:t>SBC2,</w:t>
      </w:r>
      <w:r w:rsidRPr="00EA68C2">
        <w:rPr>
          <w:rFonts w:ascii="Times New Roman" w:hAnsi="Times New Roman" w:cs="Times New Roman"/>
          <w:sz w:val="20"/>
          <w:szCs w:val="20"/>
        </w:rPr>
        <w:t xml:space="preserve"> </w:t>
      </w:r>
      <w:r w:rsidR="00961185" w:rsidRPr="00EA68C2">
        <w:rPr>
          <w:rFonts w:ascii="Times New Roman" w:hAnsi="Times New Roman" w:cs="Times New Roman"/>
          <w:sz w:val="20"/>
          <w:szCs w:val="20"/>
        </w:rPr>
        <w:t>SBC7 had</w:t>
      </w:r>
      <w:r w:rsidRPr="00EA68C2">
        <w:rPr>
          <w:rFonts w:ascii="Times New Roman" w:hAnsi="Times New Roman" w:cs="Times New Roman"/>
          <w:sz w:val="20"/>
          <w:szCs w:val="20"/>
        </w:rPr>
        <w:t xml:space="preserve"> a higher load carrying capacity compared to the control beam. An important character to be noticed about the usage of CFRP sheets is the high ductile </w:t>
      </w:r>
      <w:r w:rsidR="00961185" w:rsidRPr="00EA68C2">
        <w:rPr>
          <w:rFonts w:ascii="Times New Roman" w:hAnsi="Times New Roman" w:cs="Times New Roman"/>
          <w:sz w:val="20"/>
          <w:szCs w:val="20"/>
        </w:rPr>
        <w:t>behavior</w:t>
      </w:r>
      <w:r w:rsidRPr="00EA68C2">
        <w:rPr>
          <w:rFonts w:ascii="Times New Roman" w:hAnsi="Times New Roman" w:cs="Times New Roman"/>
          <w:sz w:val="20"/>
          <w:szCs w:val="20"/>
        </w:rPr>
        <w:t xml:space="preserve"> of the beams. The shear failure being sudden can lead to huge damage to the structure. But the ductile </w:t>
      </w:r>
      <w:r w:rsidR="00961185" w:rsidRPr="00EA68C2">
        <w:rPr>
          <w:rFonts w:ascii="Times New Roman" w:hAnsi="Times New Roman" w:cs="Times New Roman"/>
          <w:sz w:val="20"/>
          <w:szCs w:val="20"/>
        </w:rPr>
        <w:t>behavior</w:t>
      </w:r>
      <w:r w:rsidRPr="00EA68C2">
        <w:rPr>
          <w:rFonts w:ascii="Times New Roman" w:hAnsi="Times New Roman" w:cs="Times New Roman"/>
          <w:sz w:val="20"/>
          <w:szCs w:val="20"/>
        </w:rPr>
        <w:t xml:space="preserve"> obtained by the use of CFRP can give us enough warning before the ultimate failure. The use of FRP can delay the initial cracks and further development of the cracks in the beam. </w:t>
      </w:r>
      <w:r w:rsidRPr="009A73C6">
        <w:rPr>
          <w:rFonts w:ascii="Times New Roman" w:hAnsi="Times New Roman" w:cs="Times New Roman"/>
          <w:sz w:val="24"/>
          <w:szCs w:val="24"/>
        </w:rPr>
        <w:t xml:space="preserve">         </w:t>
      </w:r>
    </w:p>
    <w:p w:rsidR="00D06501" w:rsidRPr="009A73C6" w:rsidRDefault="00AC4098" w:rsidP="00D06501">
      <w:pPr>
        <w:tabs>
          <w:tab w:val="left" w:pos="6499"/>
        </w:tabs>
        <w:jc w:val="both"/>
        <w:rPr>
          <w:rFonts w:ascii="Times New Roman" w:hAnsi="Times New Roman" w:cs="Times New Roman"/>
          <w:sz w:val="24"/>
          <w:szCs w:val="24"/>
        </w:rPr>
      </w:pPr>
      <w:r>
        <w:rPr>
          <w:rFonts w:ascii="Times New Roman" w:hAnsi="Times New Roman" w:cs="Times New Roman"/>
          <w:sz w:val="24"/>
          <w:szCs w:val="24"/>
        </w:rPr>
        <w:t xml:space="preserve">                              </w:t>
      </w:r>
      <w:r w:rsidR="00D06501" w:rsidRPr="009A73C6">
        <w:rPr>
          <w:rFonts w:ascii="Times New Roman" w:hAnsi="Times New Roman" w:cs="Times New Roman"/>
          <w:sz w:val="24"/>
          <w:szCs w:val="24"/>
        </w:rPr>
        <w:t xml:space="preserve"> </w:t>
      </w:r>
      <w:r w:rsidR="0073598F">
        <w:rPr>
          <w:rFonts w:ascii="Times New Roman" w:hAnsi="Times New Roman" w:cs="Times New Roman"/>
          <w:noProof/>
          <w:sz w:val="24"/>
          <w:szCs w:val="24"/>
        </w:rPr>
        <w:drawing>
          <wp:inline distT="0" distB="0" distL="0" distR="0" wp14:anchorId="32FECA1E" wp14:editId="739CB7E3">
            <wp:extent cx="3705225" cy="2428875"/>
            <wp:effectExtent l="0" t="0" r="9525" b="9525"/>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D06501" w:rsidRPr="009A73C6">
        <w:rPr>
          <w:rFonts w:ascii="Times New Roman" w:hAnsi="Times New Roman" w:cs="Times New Roman"/>
          <w:sz w:val="24"/>
          <w:szCs w:val="24"/>
        </w:rPr>
        <w:t xml:space="preserve">        </w:t>
      </w:r>
    </w:p>
    <w:p w:rsidR="00D06501" w:rsidRPr="00047994" w:rsidRDefault="00D06501" w:rsidP="00EA68C2">
      <w:pPr>
        <w:tabs>
          <w:tab w:val="left" w:pos="6499"/>
        </w:tabs>
        <w:jc w:val="both"/>
        <w:rPr>
          <w:rFonts w:ascii="Times New Roman" w:hAnsi="Times New Roman" w:cs="Times New Roman"/>
          <w:b/>
          <w:sz w:val="24"/>
          <w:szCs w:val="24"/>
        </w:rPr>
      </w:pPr>
      <w:r>
        <w:rPr>
          <w:rFonts w:ascii="Times New Roman" w:hAnsi="Times New Roman" w:cs="Times New Roman"/>
          <w:sz w:val="24"/>
          <w:szCs w:val="24"/>
        </w:rPr>
        <w:t xml:space="preserve">                       </w:t>
      </w:r>
      <w:r w:rsidR="0073598F">
        <w:rPr>
          <w:rFonts w:ascii="Times New Roman" w:hAnsi="Times New Roman" w:cs="Times New Roman"/>
          <w:sz w:val="24"/>
          <w:szCs w:val="24"/>
        </w:rPr>
        <w:t xml:space="preserve">                 </w:t>
      </w:r>
      <w:r w:rsidRPr="00047994">
        <w:rPr>
          <w:rFonts w:ascii="Times New Roman" w:hAnsi="Times New Roman" w:cs="Times New Roman"/>
          <w:b/>
          <w:i/>
          <w:sz w:val="18"/>
          <w:szCs w:val="18"/>
        </w:rPr>
        <w:t>Figure 5.   Ultimate loads of beams CB2 and SBC1.2,3,4,5,6,7</w:t>
      </w:r>
    </w:p>
    <w:p w:rsidR="00AB4052" w:rsidRPr="000F5E52" w:rsidRDefault="00EA68C2" w:rsidP="00AB4052">
      <w:pPr>
        <w:tabs>
          <w:tab w:val="left" w:pos="6499"/>
        </w:tabs>
        <w:jc w:val="both"/>
        <w:rPr>
          <w:rFonts w:ascii="Times New Roman" w:hAnsi="Times New Roman" w:cs="Times New Roman"/>
          <w:i/>
          <w:sz w:val="20"/>
          <w:szCs w:val="20"/>
        </w:rPr>
      </w:pPr>
      <w:r w:rsidRPr="000F5E52">
        <w:rPr>
          <w:rFonts w:ascii="Times New Roman" w:hAnsi="Times New Roman" w:cs="Times New Roman"/>
          <w:i/>
          <w:sz w:val="20"/>
          <w:szCs w:val="20"/>
        </w:rPr>
        <w:t>Finite element modeling:</w:t>
      </w:r>
    </w:p>
    <w:p w:rsidR="009C3661" w:rsidRPr="0073419F" w:rsidRDefault="00D06501" w:rsidP="00AB4052">
      <w:pPr>
        <w:tabs>
          <w:tab w:val="left" w:pos="6499"/>
        </w:tabs>
        <w:jc w:val="both"/>
        <w:rPr>
          <w:rFonts w:ascii="Times New Roman" w:hAnsi="Times New Roman" w:cs="Times New Roman"/>
          <w:sz w:val="20"/>
          <w:szCs w:val="20"/>
        </w:rPr>
      </w:pPr>
      <w:r w:rsidRPr="00EA68C2">
        <w:rPr>
          <w:rFonts w:ascii="Times New Roman" w:hAnsi="Times New Roman" w:cs="Times New Roman"/>
          <w:sz w:val="20"/>
          <w:szCs w:val="20"/>
        </w:rPr>
        <w:t>Simulation has been carried out in ANSYS 12</w:t>
      </w:r>
      <w:r w:rsidR="00EA68C2">
        <w:rPr>
          <w:rFonts w:ascii="Times New Roman" w:hAnsi="Times New Roman" w:cs="Times New Roman"/>
          <w:sz w:val="20"/>
          <w:szCs w:val="20"/>
        </w:rPr>
        <w:t>.0</w:t>
      </w:r>
      <w:r w:rsidRPr="00EA68C2">
        <w:rPr>
          <w:rFonts w:ascii="Times New Roman" w:hAnsi="Times New Roman" w:cs="Times New Roman"/>
          <w:sz w:val="20"/>
          <w:szCs w:val="20"/>
        </w:rPr>
        <w:t xml:space="preserve"> which is a finite element package. In modelling 3D geometry of beams is drawn in CREO 2.0 parametric</w:t>
      </w:r>
      <w:r w:rsidRPr="009A73C6">
        <w:rPr>
          <w:rFonts w:ascii="Times New Roman" w:hAnsi="Times New Roman" w:cs="Times New Roman"/>
          <w:sz w:val="24"/>
          <w:szCs w:val="24"/>
        </w:rPr>
        <w:t>.</w:t>
      </w:r>
      <w:r w:rsidR="0073419F">
        <w:rPr>
          <w:rFonts w:ascii="Times New Roman" w:hAnsi="Times New Roman" w:cs="Times New Roman"/>
          <w:sz w:val="24"/>
          <w:szCs w:val="24"/>
        </w:rPr>
        <w:t xml:space="preserve"> </w:t>
      </w:r>
      <w:r w:rsidR="0073419F">
        <w:rPr>
          <w:rFonts w:ascii="Times New Roman" w:hAnsi="Times New Roman" w:cs="Times New Roman"/>
          <w:sz w:val="20"/>
          <w:szCs w:val="20"/>
        </w:rPr>
        <w:t>Concrete</w:t>
      </w:r>
      <w:r w:rsidR="00B45C3F">
        <w:rPr>
          <w:rFonts w:ascii="Times New Roman" w:hAnsi="Times New Roman" w:cs="Times New Roman"/>
          <w:sz w:val="20"/>
          <w:szCs w:val="20"/>
        </w:rPr>
        <w:t xml:space="preserve"> is a nonlinear behavior material during loading. It is analysis in Ansys version 12.0 (workbench) to conduct analysis.</w:t>
      </w:r>
    </w:p>
    <w:p w:rsidR="00047994" w:rsidRDefault="00047994" w:rsidP="007B142A">
      <w:pPr>
        <w:tabs>
          <w:tab w:val="left" w:pos="6499"/>
        </w:tabs>
        <w:jc w:val="both"/>
        <w:rPr>
          <w:rFonts w:ascii="Times New Roman" w:hAnsi="Times New Roman" w:cs="Times New Roman"/>
          <w:sz w:val="24"/>
          <w:szCs w:val="24"/>
        </w:rPr>
      </w:pPr>
    </w:p>
    <w:tbl>
      <w:tblPr>
        <w:tblStyle w:val="TableGrid"/>
        <w:tblW w:w="0" w:type="auto"/>
        <w:tblInd w:w="250" w:type="dxa"/>
        <w:tblLook w:val="04A0" w:firstRow="1" w:lastRow="0" w:firstColumn="1" w:lastColumn="0" w:noHBand="0" w:noVBand="1"/>
      </w:tblPr>
      <w:tblGrid>
        <w:gridCol w:w="2916"/>
        <w:gridCol w:w="2901"/>
        <w:gridCol w:w="2985"/>
      </w:tblGrid>
      <w:tr w:rsidR="00045853" w:rsidRPr="00047994" w:rsidTr="009C3661">
        <w:trPr>
          <w:trHeight w:val="1553"/>
        </w:trPr>
        <w:tc>
          <w:tcPr>
            <w:tcW w:w="2916" w:type="dxa"/>
          </w:tcPr>
          <w:tbl>
            <w:tblPr>
              <w:tblStyle w:val="TableGrid"/>
              <w:tblpPr w:leftFromText="180" w:rightFromText="180" w:vertAnchor="text" w:horzAnchor="margin" w:tblpY="21"/>
              <w:tblOverlap w:val="never"/>
              <w:tblW w:w="0" w:type="auto"/>
              <w:tblLook w:val="04A0" w:firstRow="1" w:lastRow="0" w:firstColumn="1" w:lastColumn="0" w:noHBand="0" w:noVBand="1"/>
            </w:tblPr>
            <w:tblGrid>
              <w:gridCol w:w="2655"/>
            </w:tblGrid>
            <w:tr w:rsidR="009C3661" w:rsidTr="009C3661">
              <w:tc>
                <w:tcPr>
                  <w:tcW w:w="2655" w:type="dxa"/>
                </w:tcPr>
                <w:p w:rsidR="009C3661" w:rsidRPr="000F5E52" w:rsidRDefault="000F5E52" w:rsidP="000F5E52">
                  <w:pPr>
                    <w:tabs>
                      <w:tab w:val="left" w:pos="6499"/>
                    </w:tabs>
                    <w:jc w:val="both"/>
                    <w:rPr>
                      <w:noProof/>
                      <w:lang w:eastAsia="en-IN"/>
                    </w:rPr>
                  </w:pPr>
                  <w:r>
                    <w:rPr>
                      <w:noProof/>
                      <w:lang w:eastAsia="en-IN"/>
                    </w:rPr>
                    <w:t xml:space="preserve">a)   </w:t>
                  </w:r>
                  <w:r w:rsidR="009C3661" w:rsidRPr="000F5E52">
                    <w:rPr>
                      <w:noProof/>
                      <w:lang w:eastAsia="en-IN"/>
                    </w:rPr>
                    <w:t>Wire frame model</w:t>
                  </w:r>
                </w:p>
              </w:tc>
            </w:tr>
          </w:tbl>
          <w:p w:rsidR="009C3661" w:rsidRDefault="00045853" w:rsidP="00045853">
            <w:pPr>
              <w:tabs>
                <w:tab w:val="left" w:pos="6499"/>
              </w:tabs>
              <w:jc w:val="both"/>
              <w:rPr>
                <w:rFonts w:ascii="Times New Roman" w:hAnsi="Times New Roman" w:cs="Times New Roman"/>
                <w:sz w:val="24"/>
                <w:szCs w:val="24"/>
              </w:rPr>
            </w:pPr>
            <w:r>
              <w:rPr>
                <w:noProof/>
                <w:lang w:eastAsia="en-IN"/>
              </w:rPr>
              <w:t xml:space="preserve">       </w:t>
            </w:r>
          </w:p>
          <w:p w:rsidR="009C3661" w:rsidRDefault="009C3661" w:rsidP="009C3661">
            <w:pPr>
              <w:rPr>
                <w:rFonts w:ascii="Times New Roman" w:hAnsi="Times New Roman" w:cs="Times New Roman"/>
                <w:sz w:val="24"/>
                <w:szCs w:val="24"/>
              </w:rPr>
            </w:pPr>
          </w:p>
          <w:p w:rsidR="009C3661" w:rsidRDefault="009C3661" w:rsidP="009C3661">
            <w:pPr>
              <w:rPr>
                <w:rFonts w:ascii="Times New Roman" w:hAnsi="Times New Roman" w:cs="Times New Roman"/>
                <w:sz w:val="24"/>
                <w:szCs w:val="24"/>
              </w:rPr>
            </w:pPr>
            <w:r w:rsidRPr="00047994">
              <w:rPr>
                <w:rFonts w:ascii="Times New Roman" w:hAnsi="Times New Roman" w:cs="Times New Roman"/>
                <w:noProof/>
                <w:sz w:val="28"/>
                <w:szCs w:val="28"/>
              </w:rPr>
              <w:drawing>
                <wp:inline distT="0" distB="0" distL="0" distR="0" wp14:anchorId="2BDB7A66" wp14:editId="1DF36DDB">
                  <wp:extent cx="1714500" cy="1162050"/>
                  <wp:effectExtent l="0" t="0" r="0" b="0"/>
                  <wp:docPr id="98" name="Picture 98" descr="D:\31 AUGUST 2017\WIREFRAME 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31 AUGUST 2017\WIREFRAME VIEW.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20759" cy="1166292"/>
                          </a:xfrm>
                          <a:prstGeom prst="rect">
                            <a:avLst/>
                          </a:prstGeom>
                          <a:noFill/>
                          <a:ln>
                            <a:noFill/>
                          </a:ln>
                        </pic:spPr>
                      </pic:pic>
                    </a:graphicData>
                  </a:graphic>
                </wp:inline>
              </w:drawing>
            </w:r>
          </w:p>
          <w:p w:rsidR="00045853" w:rsidRPr="009C3661" w:rsidRDefault="00045853" w:rsidP="009C3661">
            <w:pPr>
              <w:rPr>
                <w:rFonts w:ascii="Times New Roman" w:hAnsi="Times New Roman" w:cs="Times New Roman"/>
                <w:sz w:val="24"/>
                <w:szCs w:val="24"/>
              </w:rPr>
            </w:pPr>
          </w:p>
        </w:tc>
        <w:tc>
          <w:tcPr>
            <w:tcW w:w="2901" w:type="dxa"/>
          </w:tcPr>
          <w:tbl>
            <w:tblPr>
              <w:tblStyle w:val="TableGrid"/>
              <w:tblW w:w="0" w:type="auto"/>
              <w:tblLook w:val="04A0" w:firstRow="1" w:lastRow="0" w:firstColumn="1" w:lastColumn="0" w:noHBand="0" w:noVBand="1"/>
            </w:tblPr>
            <w:tblGrid>
              <w:gridCol w:w="2670"/>
            </w:tblGrid>
            <w:tr w:rsidR="009C3661" w:rsidTr="009C3661">
              <w:tc>
                <w:tcPr>
                  <w:tcW w:w="2670" w:type="dxa"/>
                </w:tcPr>
                <w:p w:rsidR="009C3661" w:rsidRPr="000F5E52" w:rsidRDefault="000F5E52" w:rsidP="000F5E52">
                  <w:pPr>
                    <w:tabs>
                      <w:tab w:val="left" w:pos="6499"/>
                    </w:tabs>
                    <w:jc w:val="both"/>
                    <w:rPr>
                      <w:rFonts w:ascii="Times New Roman" w:hAnsi="Times New Roman" w:cs="Times New Roman"/>
                      <w:sz w:val="24"/>
                      <w:szCs w:val="24"/>
                      <w:highlight w:val="yellow"/>
                    </w:rPr>
                  </w:pPr>
                  <w:r w:rsidRPr="000F5E52">
                    <w:rPr>
                      <w:rFonts w:ascii="Times New Roman" w:hAnsi="Times New Roman" w:cs="Times New Roman"/>
                      <w:sz w:val="24"/>
                      <w:szCs w:val="24"/>
                    </w:rPr>
                    <w:t>b)  Final View model</w:t>
                  </w:r>
                </w:p>
              </w:tc>
            </w:tr>
          </w:tbl>
          <w:p w:rsidR="009C3661" w:rsidRDefault="009C3661" w:rsidP="009C1AD3">
            <w:pPr>
              <w:tabs>
                <w:tab w:val="left" w:pos="6499"/>
              </w:tabs>
              <w:jc w:val="both"/>
              <w:rPr>
                <w:rFonts w:ascii="Times New Roman" w:hAnsi="Times New Roman" w:cs="Times New Roman"/>
                <w:sz w:val="24"/>
                <w:szCs w:val="24"/>
                <w:highlight w:val="yellow"/>
              </w:rPr>
            </w:pPr>
          </w:p>
          <w:p w:rsidR="009C3661" w:rsidRDefault="009C3661" w:rsidP="009C3661">
            <w:pPr>
              <w:rPr>
                <w:rFonts w:ascii="Times New Roman" w:hAnsi="Times New Roman" w:cs="Times New Roman"/>
                <w:sz w:val="24"/>
                <w:szCs w:val="24"/>
                <w:highlight w:val="yellow"/>
              </w:rPr>
            </w:pPr>
          </w:p>
          <w:p w:rsidR="00045853" w:rsidRPr="009C3661" w:rsidRDefault="000F5E52" w:rsidP="009C3661">
            <w:pPr>
              <w:rPr>
                <w:rFonts w:ascii="Times New Roman" w:hAnsi="Times New Roman" w:cs="Times New Roman"/>
                <w:sz w:val="24"/>
                <w:szCs w:val="24"/>
                <w:highlight w:val="yellow"/>
              </w:rPr>
            </w:pPr>
            <w:r w:rsidRPr="009C3661">
              <w:rPr>
                <w:rFonts w:ascii="Times New Roman" w:hAnsi="Times New Roman" w:cs="Times New Roman"/>
                <w:noProof/>
                <w:sz w:val="24"/>
                <w:szCs w:val="24"/>
                <w:highlight w:val="yellow"/>
              </w:rPr>
              <w:drawing>
                <wp:inline distT="0" distB="0" distL="0" distR="0" wp14:anchorId="0258A0F5" wp14:editId="1D238430">
                  <wp:extent cx="1704975" cy="1100837"/>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8215" cy="1109385"/>
                          </a:xfrm>
                          <a:prstGeom prst="rect">
                            <a:avLst/>
                          </a:prstGeom>
                          <a:noFill/>
                          <a:ln>
                            <a:noFill/>
                          </a:ln>
                        </pic:spPr>
                      </pic:pic>
                    </a:graphicData>
                  </a:graphic>
                </wp:inline>
              </w:drawing>
            </w:r>
          </w:p>
        </w:tc>
        <w:tc>
          <w:tcPr>
            <w:tcW w:w="2985" w:type="dxa"/>
          </w:tcPr>
          <w:tbl>
            <w:tblPr>
              <w:tblStyle w:val="TableGrid"/>
              <w:tblW w:w="0" w:type="auto"/>
              <w:tblLook w:val="04A0" w:firstRow="1" w:lastRow="0" w:firstColumn="1" w:lastColumn="0" w:noHBand="0" w:noVBand="1"/>
            </w:tblPr>
            <w:tblGrid>
              <w:gridCol w:w="2754"/>
            </w:tblGrid>
            <w:tr w:rsidR="009C3661" w:rsidTr="009C3661">
              <w:tc>
                <w:tcPr>
                  <w:tcW w:w="2754" w:type="dxa"/>
                </w:tcPr>
                <w:p w:rsidR="009C3661" w:rsidRPr="000F5E52" w:rsidRDefault="000F5E52" w:rsidP="000F5E52">
                  <w:pPr>
                    <w:tabs>
                      <w:tab w:val="left" w:pos="6499"/>
                    </w:tabs>
                    <w:jc w:val="both"/>
                    <w:rPr>
                      <w:rFonts w:ascii="Times New Roman" w:hAnsi="Times New Roman" w:cs="Times New Roman"/>
                      <w:sz w:val="24"/>
                      <w:szCs w:val="24"/>
                    </w:rPr>
                  </w:pPr>
                  <w:r>
                    <w:rPr>
                      <w:rFonts w:ascii="Times New Roman" w:hAnsi="Times New Roman" w:cs="Times New Roman"/>
                      <w:sz w:val="24"/>
                      <w:szCs w:val="24"/>
                    </w:rPr>
                    <w:t xml:space="preserve">c)    </w:t>
                  </w:r>
                  <w:r w:rsidR="009C3661" w:rsidRPr="000F5E52">
                    <w:rPr>
                      <w:rFonts w:ascii="Times New Roman" w:hAnsi="Times New Roman" w:cs="Times New Roman"/>
                      <w:sz w:val="24"/>
                      <w:szCs w:val="24"/>
                    </w:rPr>
                    <w:t>Meshed model</w:t>
                  </w:r>
                </w:p>
              </w:tc>
            </w:tr>
          </w:tbl>
          <w:p w:rsidR="009C3661" w:rsidRDefault="009C3661" w:rsidP="009C1AD3">
            <w:pPr>
              <w:tabs>
                <w:tab w:val="left" w:pos="6499"/>
              </w:tabs>
              <w:jc w:val="both"/>
              <w:rPr>
                <w:rFonts w:ascii="Times New Roman" w:hAnsi="Times New Roman" w:cs="Times New Roman"/>
                <w:sz w:val="24"/>
                <w:szCs w:val="24"/>
              </w:rPr>
            </w:pPr>
          </w:p>
          <w:p w:rsidR="009C3661" w:rsidRDefault="009C3661" w:rsidP="009C3661">
            <w:pPr>
              <w:rPr>
                <w:rFonts w:ascii="Times New Roman" w:hAnsi="Times New Roman" w:cs="Times New Roman"/>
                <w:sz w:val="24"/>
                <w:szCs w:val="24"/>
              </w:rPr>
            </w:pPr>
          </w:p>
          <w:p w:rsidR="009C3661" w:rsidRDefault="009C3661" w:rsidP="009C3661">
            <w:pPr>
              <w:rPr>
                <w:rFonts w:ascii="Times New Roman" w:hAnsi="Times New Roman" w:cs="Times New Roman"/>
                <w:sz w:val="24"/>
                <w:szCs w:val="24"/>
              </w:rPr>
            </w:pPr>
            <w:r w:rsidRPr="00047994">
              <w:rPr>
                <w:noProof/>
              </w:rPr>
              <w:drawing>
                <wp:inline distT="0" distB="0" distL="0" distR="0" wp14:anchorId="7D9546D2" wp14:editId="62CAD6FB">
                  <wp:extent cx="1695450" cy="1152525"/>
                  <wp:effectExtent l="0" t="0" r="0" b="9525"/>
                  <wp:docPr id="21" name="IMAGE" descr="C:\Users\Student\AppData\Roaming\Ansys\v120\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C:\Users\Student\AppData\Roaming\Ansys\v120\preview.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02864" cy="1157565"/>
                          </a:xfrm>
                          <a:prstGeom prst="rect">
                            <a:avLst/>
                          </a:prstGeom>
                          <a:noFill/>
                          <a:ln>
                            <a:noFill/>
                          </a:ln>
                        </pic:spPr>
                      </pic:pic>
                    </a:graphicData>
                  </a:graphic>
                </wp:inline>
              </w:drawing>
            </w:r>
          </w:p>
          <w:p w:rsidR="00045853" w:rsidRPr="009C3661" w:rsidRDefault="00045853" w:rsidP="009C3661">
            <w:pPr>
              <w:rPr>
                <w:rFonts w:ascii="Times New Roman" w:hAnsi="Times New Roman" w:cs="Times New Roman"/>
                <w:sz w:val="24"/>
                <w:szCs w:val="24"/>
              </w:rPr>
            </w:pPr>
          </w:p>
        </w:tc>
      </w:tr>
    </w:tbl>
    <w:p w:rsidR="007B142A" w:rsidRDefault="007B142A" w:rsidP="007B142A">
      <w:pPr>
        <w:pStyle w:val="ListParagraph"/>
        <w:tabs>
          <w:tab w:val="left" w:pos="1214"/>
          <w:tab w:val="left" w:pos="3677"/>
        </w:tabs>
        <w:ind w:left="1670"/>
        <w:jc w:val="both"/>
        <w:rPr>
          <w:rFonts w:ascii="Times New Roman" w:hAnsi="Times New Roman" w:cs="Times New Roman"/>
          <w:sz w:val="24"/>
          <w:szCs w:val="24"/>
        </w:rPr>
      </w:pPr>
    </w:p>
    <w:p w:rsidR="00AC4098" w:rsidRPr="009358D3" w:rsidRDefault="00047994" w:rsidP="009358D3">
      <w:pPr>
        <w:pStyle w:val="ListParagraph"/>
        <w:tabs>
          <w:tab w:val="left" w:pos="1214"/>
          <w:tab w:val="left" w:pos="3677"/>
        </w:tabs>
        <w:ind w:left="1670"/>
        <w:jc w:val="both"/>
        <w:rPr>
          <w:rFonts w:ascii="Times New Roman" w:hAnsi="Times New Roman" w:cs="Times New Roman"/>
          <w:b/>
          <w:i/>
          <w:sz w:val="20"/>
          <w:szCs w:val="20"/>
        </w:rPr>
      </w:pPr>
      <w:r>
        <w:rPr>
          <w:rFonts w:ascii="Times New Roman" w:hAnsi="Times New Roman" w:cs="Times New Roman"/>
          <w:b/>
          <w:i/>
          <w:sz w:val="20"/>
          <w:szCs w:val="20"/>
        </w:rPr>
        <w:t xml:space="preserve">               </w:t>
      </w:r>
      <w:r w:rsidR="006E2E8A">
        <w:rPr>
          <w:rFonts w:ascii="Times New Roman" w:hAnsi="Times New Roman" w:cs="Times New Roman"/>
          <w:b/>
          <w:i/>
          <w:sz w:val="20"/>
          <w:szCs w:val="20"/>
        </w:rPr>
        <w:t xml:space="preserve">        </w:t>
      </w:r>
      <w:r w:rsidR="009C3661">
        <w:rPr>
          <w:rFonts w:ascii="Times New Roman" w:hAnsi="Times New Roman" w:cs="Times New Roman"/>
          <w:b/>
          <w:i/>
          <w:sz w:val="20"/>
          <w:szCs w:val="20"/>
        </w:rPr>
        <w:t xml:space="preserve">    </w:t>
      </w:r>
      <w:r w:rsidR="006E2E8A">
        <w:rPr>
          <w:rFonts w:ascii="Times New Roman" w:hAnsi="Times New Roman" w:cs="Times New Roman"/>
          <w:b/>
          <w:i/>
          <w:sz w:val="20"/>
          <w:szCs w:val="20"/>
        </w:rPr>
        <w:t xml:space="preserve"> </w:t>
      </w:r>
      <w:r w:rsidRPr="00047994">
        <w:rPr>
          <w:rFonts w:ascii="Times New Roman" w:hAnsi="Times New Roman" w:cs="Times New Roman"/>
          <w:b/>
          <w:i/>
          <w:sz w:val="20"/>
          <w:szCs w:val="20"/>
        </w:rPr>
        <w:t>Figu</w:t>
      </w:r>
      <w:r>
        <w:rPr>
          <w:rFonts w:ascii="Times New Roman" w:hAnsi="Times New Roman" w:cs="Times New Roman"/>
          <w:b/>
          <w:i/>
          <w:sz w:val="20"/>
          <w:szCs w:val="20"/>
        </w:rPr>
        <w:t>re6.</w:t>
      </w:r>
      <w:r w:rsidR="006E2E8A">
        <w:rPr>
          <w:rFonts w:ascii="Times New Roman" w:hAnsi="Times New Roman" w:cs="Times New Roman"/>
          <w:b/>
          <w:i/>
          <w:sz w:val="20"/>
          <w:szCs w:val="20"/>
        </w:rPr>
        <w:t xml:space="preserve"> </w:t>
      </w:r>
      <w:r>
        <w:rPr>
          <w:rFonts w:ascii="Times New Roman" w:hAnsi="Times New Roman" w:cs="Times New Roman"/>
          <w:b/>
          <w:i/>
          <w:sz w:val="20"/>
          <w:szCs w:val="20"/>
        </w:rPr>
        <w:t xml:space="preserve">   </w:t>
      </w:r>
      <w:r w:rsidRPr="00047994">
        <w:rPr>
          <w:rFonts w:ascii="Times New Roman" w:hAnsi="Times New Roman" w:cs="Times New Roman"/>
          <w:b/>
          <w:i/>
          <w:sz w:val="20"/>
          <w:szCs w:val="20"/>
        </w:rPr>
        <w:t>Models of beam</w:t>
      </w:r>
    </w:p>
    <w:p w:rsidR="00B203E0" w:rsidRDefault="00B817B7" w:rsidP="00D06501">
      <w:pPr>
        <w:tabs>
          <w:tab w:val="left" w:pos="2511"/>
        </w:tabs>
        <w:jc w:val="both"/>
        <w:rPr>
          <w:rFonts w:ascii="Times New Roman" w:hAnsi="Times New Roman" w:cs="Times New Roman"/>
          <w:sz w:val="20"/>
          <w:szCs w:val="20"/>
        </w:rPr>
      </w:pPr>
      <w:r>
        <w:rPr>
          <w:rFonts w:ascii="Times New Roman" w:hAnsi="Times New Roman" w:cs="Times New Roman"/>
          <w:sz w:val="20"/>
          <w:szCs w:val="20"/>
        </w:rPr>
        <w:t>Similarly different configuration of beams which are modelled  in Creo 2.0 parametric. Creo model is imported in ansys and it is meshed. Before mesh material properties are input to the software. Non-linear material properties are taken into consideration.</w:t>
      </w:r>
      <w:r w:rsidR="00E95F53">
        <w:rPr>
          <w:rFonts w:ascii="Times New Roman" w:hAnsi="Times New Roman" w:cs="Times New Roman"/>
          <w:sz w:val="20"/>
          <w:szCs w:val="20"/>
        </w:rPr>
        <w:t xml:space="preserve"> These properties are obtained from experimentation. Following graph shows </w:t>
      </w:r>
      <w:r w:rsidR="00961185">
        <w:rPr>
          <w:rFonts w:ascii="Times New Roman" w:hAnsi="Times New Roman" w:cs="Times New Roman"/>
          <w:sz w:val="20"/>
          <w:szCs w:val="20"/>
        </w:rPr>
        <w:t>nonlinear</w:t>
      </w:r>
      <w:r w:rsidR="00220142">
        <w:rPr>
          <w:rFonts w:ascii="Times New Roman" w:hAnsi="Times New Roman" w:cs="Times New Roman"/>
          <w:sz w:val="20"/>
          <w:szCs w:val="20"/>
        </w:rPr>
        <w:t xml:space="preserve"> </w:t>
      </w:r>
      <w:r w:rsidR="00961185">
        <w:rPr>
          <w:rFonts w:ascii="Times New Roman" w:hAnsi="Times New Roman" w:cs="Times New Roman"/>
          <w:sz w:val="20"/>
          <w:szCs w:val="20"/>
        </w:rPr>
        <w:t>behavior</w:t>
      </w:r>
      <w:r w:rsidR="00220142">
        <w:rPr>
          <w:rFonts w:ascii="Times New Roman" w:hAnsi="Times New Roman" w:cs="Times New Roman"/>
          <w:sz w:val="20"/>
          <w:szCs w:val="20"/>
        </w:rPr>
        <w:t xml:space="preserve"> for CB1.</w:t>
      </w:r>
    </w:p>
    <w:p w:rsidR="00D63D7C" w:rsidRDefault="00D63D7C" w:rsidP="00D06501">
      <w:pPr>
        <w:tabs>
          <w:tab w:val="left" w:pos="2511"/>
        </w:tabs>
        <w:jc w:val="both"/>
        <w:rPr>
          <w:rFonts w:ascii="Times New Roman" w:hAnsi="Times New Roman" w:cs="Times New Roman"/>
          <w:sz w:val="20"/>
          <w:szCs w:val="20"/>
        </w:rPr>
      </w:pPr>
    </w:p>
    <w:p w:rsidR="00D63D7C" w:rsidRDefault="00D63D7C" w:rsidP="00D06501">
      <w:pPr>
        <w:tabs>
          <w:tab w:val="left" w:pos="2511"/>
        </w:tabs>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extent cx="3251200" cy="2438400"/>
            <wp:effectExtent l="0" t="0" r="6350" b="0"/>
            <wp:docPr id="11" name="Picture 11" descr="D:\stress strain grap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tress strain graph.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4555" cy="2448416"/>
                    </a:xfrm>
                    <a:prstGeom prst="rect">
                      <a:avLst/>
                    </a:prstGeom>
                    <a:noFill/>
                    <a:ln>
                      <a:noFill/>
                    </a:ln>
                  </pic:spPr>
                </pic:pic>
              </a:graphicData>
            </a:graphic>
          </wp:inline>
        </w:drawing>
      </w:r>
    </w:p>
    <w:p w:rsidR="00AC4098" w:rsidRPr="009358D3" w:rsidRDefault="00D63D7C" w:rsidP="00D06501">
      <w:pPr>
        <w:tabs>
          <w:tab w:val="left" w:pos="2511"/>
        </w:tabs>
        <w:jc w:val="both"/>
        <w:rPr>
          <w:rFonts w:ascii="Times New Roman" w:hAnsi="Times New Roman" w:cs="Times New Roman"/>
          <w:b/>
          <w:i/>
          <w:sz w:val="20"/>
          <w:szCs w:val="20"/>
        </w:rPr>
      </w:pPr>
      <w:r>
        <w:rPr>
          <w:rFonts w:ascii="Times New Roman" w:hAnsi="Times New Roman" w:cs="Times New Roman"/>
          <w:sz w:val="20"/>
          <w:szCs w:val="20"/>
        </w:rPr>
        <w:t xml:space="preserve">                                                   </w:t>
      </w:r>
      <w:r w:rsidRPr="00D63D7C">
        <w:rPr>
          <w:rFonts w:ascii="Times New Roman" w:hAnsi="Times New Roman" w:cs="Times New Roman"/>
          <w:b/>
          <w:i/>
          <w:sz w:val="20"/>
          <w:szCs w:val="20"/>
        </w:rPr>
        <w:t xml:space="preserve">  Figure7.  Stress strain graph for CB1</w:t>
      </w:r>
    </w:p>
    <w:p w:rsidR="00220142" w:rsidRDefault="00220142" w:rsidP="00D06501">
      <w:pPr>
        <w:tabs>
          <w:tab w:val="left" w:pos="2511"/>
        </w:tabs>
        <w:jc w:val="both"/>
        <w:rPr>
          <w:rFonts w:ascii="Times New Roman" w:hAnsi="Times New Roman" w:cs="Times New Roman"/>
          <w:sz w:val="20"/>
          <w:szCs w:val="20"/>
        </w:rPr>
      </w:pPr>
      <w:r>
        <w:rPr>
          <w:rFonts w:ascii="Times New Roman" w:hAnsi="Times New Roman" w:cs="Times New Roman"/>
          <w:sz w:val="20"/>
          <w:szCs w:val="20"/>
        </w:rPr>
        <w:t xml:space="preserve">While meshing 10 node Tetrahedron and Brick 4 noded 20 element are selected. Tetrahedron has been used for meshing steel bars and Brick 4 noded 20 </w:t>
      </w:r>
      <w:r w:rsidR="00961185">
        <w:rPr>
          <w:rFonts w:ascii="Times New Roman" w:hAnsi="Times New Roman" w:cs="Times New Roman"/>
          <w:sz w:val="20"/>
          <w:szCs w:val="20"/>
        </w:rPr>
        <w:t>elements</w:t>
      </w:r>
      <w:r>
        <w:rPr>
          <w:rFonts w:ascii="Times New Roman" w:hAnsi="Times New Roman" w:cs="Times New Roman"/>
          <w:sz w:val="20"/>
          <w:szCs w:val="20"/>
        </w:rPr>
        <w:t xml:space="preserve"> was used for meshing remaining structure. Conta 174 element element is used to model pair of steel with</w:t>
      </w:r>
      <w:r w:rsidR="00221E91">
        <w:rPr>
          <w:rFonts w:ascii="Times New Roman" w:hAnsi="Times New Roman" w:cs="Times New Roman"/>
          <w:sz w:val="20"/>
          <w:szCs w:val="20"/>
        </w:rPr>
        <w:t xml:space="preserve"> concrete and concrete with FRP.  Therefore, 20807 number of nodes and 6392 number of element is generated after meshing. Nonlinear static analysis has been carried out.</w:t>
      </w:r>
    </w:p>
    <w:p w:rsidR="00CC26D5" w:rsidRDefault="00047994" w:rsidP="00D06501">
      <w:pPr>
        <w:tabs>
          <w:tab w:val="left" w:pos="2511"/>
        </w:tabs>
        <w:jc w:val="both"/>
        <w:rPr>
          <w:rFonts w:ascii="Times New Roman" w:hAnsi="Times New Roman" w:cs="Times New Roman"/>
          <w:sz w:val="20"/>
          <w:szCs w:val="20"/>
        </w:rPr>
      </w:pPr>
      <w:r>
        <w:rPr>
          <w:rFonts w:ascii="Times New Roman" w:hAnsi="Times New Roman" w:cs="Times New Roman"/>
          <w:sz w:val="20"/>
          <w:szCs w:val="20"/>
        </w:rPr>
        <w:t xml:space="preserve">                                                     </w:t>
      </w:r>
    </w:p>
    <w:p w:rsidR="00E8468D" w:rsidRDefault="00047994" w:rsidP="00D06501">
      <w:pPr>
        <w:tabs>
          <w:tab w:val="left" w:pos="2511"/>
        </w:tabs>
        <w:jc w:val="both"/>
        <w:rPr>
          <w:rFonts w:ascii="Times New Roman" w:hAnsi="Times New Roman" w:cs="Times New Roman"/>
          <w:i/>
          <w:sz w:val="20"/>
          <w:szCs w:val="20"/>
        </w:rPr>
      </w:pPr>
      <w:r>
        <w:rPr>
          <w:rFonts w:ascii="Times New Roman" w:hAnsi="Times New Roman" w:cs="Times New Roman"/>
          <w:i/>
          <w:sz w:val="20"/>
          <w:szCs w:val="20"/>
        </w:rPr>
        <w:t xml:space="preserve">  </w:t>
      </w:r>
      <w:r w:rsidR="00AC4098">
        <w:rPr>
          <w:noProof/>
        </w:rPr>
        <w:drawing>
          <wp:inline distT="0" distB="0" distL="0" distR="0" wp14:anchorId="156C8C3D" wp14:editId="004CCA6B">
            <wp:extent cx="2562429" cy="2045552"/>
            <wp:effectExtent l="0" t="0" r="0" b="0"/>
            <wp:docPr id="6" name="IMAGE" descr="C:\Users\Student\AppData\Roaming\Ansys\v120\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C:\Users\Student\AppData\Roaming\Ansys\v120\preview.png"/>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r="2183"/>
                    <a:stretch/>
                  </pic:blipFill>
                  <pic:spPr bwMode="auto">
                    <a:xfrm>
                      <a:off x="0" y="0"/>
                      <a:ext cx="2562429" cy="204555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i/>
          <w:sz w:val="20"/>
          <w:szCs w:val="20"/>
        </w:rPr>
        <w:t xml:space="preserve">         </w:t>
      </w:r>
      <w:r w:rsidR="00AC4098">
        <w:rPr>
          <w:noProof/>
        </w:rPr>
        <w:drawing>
          <wp:inline distT="0" distB="0" distL="0" distR="0" wp14:anchorId="106452F0" wp14:editId="73CE6AB2">
            <wp:extent cx="2819400" cy="2045258"/>
            <wp:effectExtent l="0" t="0" r="0" b="0"/>
            <wp:docPr id="16" name="IMAGE" descr="C:\Users\Student\AppData\Roaming\Ansys\v120\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C:\Users\Student\AppData\Roaming\Ansys\v120\preview.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26451" cy="2050373"/>
                    </a:xfrm>
                    <a:prstGeom prst="rect">
                      <a:avLst/>
                    </a:prstGeom>
                    <a:noFill/>
                    <a:ln>
                      <a:noFill/>
                    </a:ln>
                  </pic:spPr>
                </pic:pic>
              </a:graphicData>
            </a:graphic>
          </wp:inline>
        </w:drawing>
      </w:r>
    </w:p>
    <w:p w:rsidR="00E8468D" w:rsidRDefault="00DC4257" w:rsidP="00D06501">
      <w:pPr>
        <w:tabs>
          <w:tab w:val="left" w:pos="2511"/>
        </w:tabs>
        <w:jc w:val="both"/>
        <w:rPr>
          <w:rFonts w:ascii="Times New Roman" w:hAnsi="Times New Roman" w:cs="Times New Roman"/>
          <w:i/>
          <w:sz w:val="20"/>
          <w:szCs w:val="20"/>
        </w:rPr>
      </w:pPr>
      <w:r>
        <w:rPr>
          <w:rFonts w:ascii="Times New Roman" w:hAnsi="Times New Roman" w:cs="Times New Roman"/>
          <w:i/>
          <w:sz w:val="20"/>
          <w:szCs w:val="20"/>
        </w:rPr>
        <w:t xml:space="preserve">                                                  </w:t>
      </w:r>
    </w:p>
    <w:p w:rsidR="00047994" w:rsidRPr="00AC4098" w:rsidRDefault="006E2E8A" w:rsidP="00AC4098">
      <w:pPr>
        <w:tabs>
          <w:tab w:val="left" w:pos="2511"/>
        </w:tabs>
        <w:jc w:val="both"/>
        <w:rPr>
          <w:rFonts w:ascii="Times New Roman" w:hAnsi="Times New Roman" w:cs="Times New Roman"/>
          <w:i/>
          <w:sz w:val="20"/>
          <w:szCs w:val="20"/>
        </w:rPr>
      </w:pPr>
      <w:r>
        <w:rPr>
          <w:noProof/>
          <w:lang w:eastAsia="en-IN"/>
        </w:rPr>
        <w:t xml:space="preserve">        </w:t>
      </w:r>
      <w:r>
        <w:rPr>
          <w:rFonts w:ascii="Times New Roman" w:hAnsi="Times New Roman" w:cs="Times New Roman"/>
          <w:i/>
          <w:sz w:val="20"/>
          <w:szCs w:val="20"/>
        </w:rPr>
        <w:t xml:space="preserve">  </w:t>
      </w:r>
      <w:r w:rsidR="00047994">
        <w:rPr>
          <w:rFonts w:ascii="Times New Roman" w:hAnsi="Times New Roman" w:cs="Times New Roman"/>
          <w:i/>
          <w:sz w:val="20"/>
          <w:szCs w:val="20"/>
        </w:rPr>
        <w:t xml:space="preserve"> </w:t>
      </w:r>
      <w:r w:rsidR="0057433C">
        <w:rPr>
          <w:rFonts w:ascii="Times New Roman" w:hAnsi="Times New Roman" w:cs="Times New Roman"/>
          <w:b/>
          <w:i/>
          <w:sz w:val="20"/>
          <w:szCs w:val="20"/>
        </w:rPr>
        <w:t>Figure8</w:t>
      </w:r>
      <w:r w:rsidR="00047994" w:rsidRPr="00047994">
        <w:rPr>
          <w:rFonts w:ascii="Times New Roman" w:hAnsi="Times New Roman" w:cs="Times New Roman"/>
          <w:b/>
          <w:i/>
          <w:sz w:val="20"/>
          <w:szCs w:val="20"/>
        </w:rPr>
        <w:t>.  Deformation in Beam</w:t>
      </w:r>
      <w:r>
        <w:rPr>
          <w:rFonts w:ascii="Times New Roman" w:hAnsi="Times New Roman" w:cs="Times New Roman"/>
          <w:b/>
          <w:i/>
          <w:sz w:val="20"/>
          <w:szCs w:val="20"/>
        </w:rPr>
        <w:tab/>
        <w:t xml:space="preserve">                            </w:t>
      </w:r>
      <w:r w:rsidR="0057433C">
        <w:rPr>
          <w:rFonts w:ascii="Times New Roman" w:hAnsi="Times New Roman" w:cs="Times New Roman"/>
          <w:b/>
          <w:i/>
          <w:sz w:val="20"/>
          <w:szCs w:val="20"/>
        </w:rPr>
        <w:t>Figure 9</w:t>
      </w:r>
      <w:r w:rsidRPr="006E2E8A">
        <w:rPr>
          <w:rFonts w:ascii="Times New Roman" w:hAnsi="Times New Roman" w:cs="Times New Roman"/>
          <w:b/>
          <w:i/>
          <w:sz w:val="20"/>
          <w:szCs w:val="20"/>
        </w:rPr>
        <w:t>. ( Von-Mices) stress in Beam (ANSYS)</w:t>
      </w:r>
    </w:p>
    <w:p w:rsidR="006E2E8A" w:rsidRDefault="006E2E8A" w:rsidP="00D06501">
      <w:pPr>
        <w:tabs>
          <w:tab w:val="left" w:pos="2511"/>
        </w:tabs>
        <w:jc w:val="both"/>
        <w:rPr>
          <w:rFonts w:ascii="Times New Roman" w:hAnsi="Times New Roman" w:cs="Times New Roman"/>
          <w:b/>
          <w:i/>
          <w:sz w:val="20"/>
          <w:szCs w:val="20"/>
        </w:rPr>
      </w:pPr>
    </w:p>
    <w:p w:rsidR="00AC4098" w:rsidRDefault="006E2E8A" w:rsidP="00D06501">
      <w:pPr>
        <w:tabs>
          <w:tab w:val="left" w:pos="2511"/>
        </w:tabs>
        <w:jc w:val="both"/>
        <w:rPr>
          <w:rFonts w:ascii="Times New Roman" w:hAnsi="Times New Roman" w:cs="Times New Roman"/>
          <w:b/>
          <w:i/>
          <w:sz w:val="20"/>
          <w:szCs w:val="20"/>
        </w:rPr>
      </w:pPr>
      <w:r>
        <w:rPr>
          <w:rFonts w:ascii="Times New Roman" w:hAnsi="Times New Roman" w:cs="Times New Roman"/>
          <w:b/>
          <w:i/>
          <w:sz w:val="20"/>
          <w:szCs w:val="20"/>
        </w:rPr>
        <w:t xml:space="preserve">           </w:t>
      </w:r>
      <w:r w:rsidR="009358D3">
        <w:rPr>
          <w:rFonts w:ascii="Times New Roman" w:hAnsi="Times New Roman" w:cs="Times New Roman"/>
          <w:b/>
          <w:i/>
          <w:sz w:val="20"/>
          <w:szCs w:val="20"/>
        </w:rPr>
        <w:t xml:space="preserve">                              </w:t>
      </w:r>
      <w:r>
        <w:rPr>
          <w:rFonts w:ascii="Times New Roman" w:hAnsi="Times New Roman" w:cs="Times New Roman"/>
          <w:b/>
          <w:i/>
          <w:sz w:val="20"/>
          <w:szCs w:val="20"/>
        </w:rPr>
        <w:t xml:space="preserve">      </w:t>
      </w:r>
    </w:p>
    <w:p w:rsidR="009358D3" w:rsidRDefault="009358D3" w:rsidP="00D06501">
      <w:pPr>
        <w:tabs>
          <w:tab w:val="left" w:pos="2511"/>
        </w:tabs>
        <w:jc w:val="both"/>
        <w:rPr>
          <w:rFonts w:ascii="Times New Roman" w:hAnsi="Times New Roman" w:cs="Times New Roman"/>
          <w:b/>
          <w:i/>
          <w:sz w:val="20"/>
          <w:szCs w:val="20"/>
        </w:rPr>
      </w:pPr>
    </w:p>
    <w:p w:rsidR="009358D3" w:rsidRDefault="009358D3" w:rsidP="00D06501">
      <w:pPr>
        <w:tabs>
          <w:tab w:val="left" w:pos="2511"/>
        </w:tabs>
        <w:jc w:val="both"/>
        <w:rPr>
          <w:rFonts w:ascii="Times New Roman" w:hAnsi="Times New Roman" w:cs="Times New Roman"/>
          <w:b/>
          <w:i/>
          <w:sz w:val="20"/>
          <w:szCs w:val="20"/>
        </w:rPr>
      </w:pPr>
    </w:p>
    <w:p w:rsidR="009358D3" w:rsidRDefault="009358D3" w:rsidP="00D06501">
      <w:pPr>
        <w:tabs>
          <w:tab w:val="left" w:pos="2511"/>
        </w:tabs>
        <w:jc w:val="both"/>
        <w:rPr>
          <w:rFonts w:ascii="Times New Roman" w:hAnsi="Times New Roman" w:cs="Times New Roman"/>
          <w:b/>
          <w:i/>
          <w:sz w:val="20"/>
          <w:szCs w:val="20"/>
        </w:rPr>
      </w:pPr>
    </w:p>
    <w:p w:rsidR="009358D3" w:rsidRDefault="009358D3" w:rsidP="00D06501">
      <w:pPr>
        <w:tabs>
          <w:tab w:val="left" w:pos="2511"/>
        </w:tabs>
        <w:jc w:val="both"/>
        <w:rPr>
          <w:rFonts w:ascii="Times New Roman" w:hAnsi="Times New Roman" w:cs="Times New Roman"/>
          <w:b/>
          <w:i/>
          <w:sz w:val="20"/>
          <w:szCs w:val="20"/>
        </w:rPr>
      </w:pPr>
    </w:p>
    <w:p w:rsidR="009358D3" w:rsidRDefault="009358D3" w:rsidP="00D06501">
      <w:pPr>
        <w:tabs>
          <w:tab w:val="left" w:pos="2511"/>
        </w:tabs>
        <w:jc w:val="both"/>
        <w:rPr>
          <w:rFonts w:ascii="Times New Roman" w:hAnsi="Times New Roman" w:cs="Times New Roman"/>
          <w:b/>
          <w:i/>
          <w:sz w:val="20"/>
          <w:szCs w:val="20"/>
        </w:rPr>
      </w:pPr>
    </w:p>
    <w:p w:rsidR="006E2E8A" w:rsidRDefault="00AC4098" w:rsidP="00D06501">
      <w:pPr>
        <w:tabs>
          <w:tab w:val="left" w:pos="2511"/>
        </w:tabs>
        <w:jc w:val="both"/>
        <w:rPr>
          <w:rFonts w:ascii="Times New Roman" w:hAnsi="Times New Roman" w:cs="Times New Roman"/>
          <w:b/>
          <w:i/>
          <w:sz w:val="20"/>
          <w:szCs w:val="20"/>
        </w:rPr>
      </w:pPr>
      <w:r>
        <w:rPr>
          <w:rFonts w:ascii="Times New Roman" w:hAnsi="Times New Roman" w:cs="Times New Roman"/>
          <w:b/>
          <w:i/>
          <w:sz w:val="18"/>
          <w:szCs w:val="18"/>
        </w:rPr>
        <w:t xml:space="preserve">                                                     </w:t>
      </w:r>
      <w:r w:rsidR="006E2E8A">
        <w:rPr>
          <w:rFonts w:ascii="Times New Roman" w:hAnsi="Times New Roman" w:cs="Times New Roman"/>
          <w:b/>
          <w:i/>
          <w:sz w:val="18"/>
          <w:szCs w:val="18"/>
        </w:rPr>
        <w:t>Table 3</w:t>
      </w:r>
      <w:r w:rsidR="000F5E52">
        <w:rPr>
          <w:rFonts w:ascii="Times New Roman" w:hAnsi="Times New Roman" w:cs="Times New Roman"/>
          <w:b/>
          <w:i/>
          <w:sz w:val="18"/>
          <w:szCs w:val="18"/>
        </w:rPr>
        <w:t>.</w:t>
      </w:r>
      <w:r w:rsidR="006E2E8A" w:rsidRPr="00A7134D">
        <w:rPr>
          <w:rFonts w:ascii="Times New Roman" w:hAnsi="Times New Roman" w:cs="Times New Roman"/>
          <w:b/>
          <w:i/>
          <w:sz w:val="18"/>
          <w:szCs w:val="18"/>
        </w:rPr>
        <w:t xml:space="preserve"> Comparison of results for SET I (glass FRP)</w:t>
      </w:r>
    </w:p>
    <w:tbl>
      <w:tblPr>
        <w:tblStyle w:val="TableGrid"/>
        <w:tblpPr w:leftFromText="180" w:rightFromText="180" w:vertAnchor="text" w:horzAnchor="margin" w:tblpXSpec="center" w:tblpY="66"/>
        <w:tblW w:w="0" w:type="auto"/>
        <w:tblLook w:val="04A0" w:firstRow="1" w:lastRow="0" w:firstColumn="1" w:lastColumn="0" w:noHBand="0" w:noVBand="1"/>
      </w:tblPr>
      <w:tblGrid>
        <w:gridCol w:w="1945"/>
        <w:gridCol w:w="1009"/>
        <w:gridCol w:w="936"/>
        <w:gridCol w:w="1945"/>
      </w:tblGrid>
      <w:tr w:rsidR="00EF10C7" w:rsidTr="00EF10C7">
        <w:trPr>
          <w:trHeight w:val="728"/>
        </w:trPr>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Name of Beams</w:t>
            </w:r>
          </w:p>
        </w:tc>
        <w:tc>
          <w:tcPr>
            <w:tcW w:w="1945" w:type="dxa"/>
            <w:gridSpan w:val="2"/>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Ultimate Strength</w:t>
            </w: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 KN)</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 Deviation</w:t>
            </w:r>
          </w:p>
        </w:tc>
      </w:tr>
      <w:tr w:rsidR="00EF10C7" w:rsidTr="00EF10C7">
        <w:trPr>
          <w:trHeight w:val="713"/>
        </w:trPr>
        <w:tc>
          <w:tcPr>
            <w:tcW w:w="1945" w:type="dxa"/>
          </w:tcPr>
          <w:p w:rsidR="00EF10C7" w:rsidRPr="00A7134D" w:rsidRDefault="00EF10C7" w:rsidP="00EF10C7">
            <w:pPr>
              <w:tabs>
                <w:tab w:val="left" w:pos="6499"/>
              </w:tabs>
              <w:jc w:val="center"/>
              <w:rPr>
                <w:rFonts w:ascii="Times New Roman" w:hAnsi="Times New Roman" w:cs="Times New Roman"/>
                <w:sz w:val="20"/>
                <w:szCs w:val="20"/>
              </w:rPr>
            </w:pP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By Expt</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By FEA</w:t>
            </w:r>
          </w:p>
          <w:p w:rsidR="00EF10C7" w:rsidRPr="00A7134D" w:rsidRDefault="00EF10C7" w:rsidP="00EF10C7">
            <w:pPr>
              <w:tabs>
                <w:tab w:val="left" w:pos="6499"/>
              </w:tabs>
              <w:jc w:val="center"/>
              <w:rPr>
                <w:rFonts w:ascii="Times New Roman" w:hAnsi="Times New Roman" w:cs="Times New Roman"/>
                <w:sz w:val="20"/>
                <w:szCs w:val="20"/>
              </w:rPr>
            </w:pP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tc>
      </w:tr>
      <w:tr w:rsidR="00EF10C7" w:rsidTr="00EF10C7">
        <w:trPr>
          <w:trHeight w:val="491"/>
        </w:trPr>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CB1</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221.85</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214.950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3.21</w:t>
            </w:r>
          </w:p>
        </w:tc>
      </w:tr>
      <w:tr w:rsidR="00EF10C7" w:rsidTr="0057433C">
        <w:trPr>
          <w:trHeight w:val="582"/>
        </w:trPr>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SBG1</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rPr>
                <w:rFonts w:ascii="Times New Roman" w:hAnsi="Times New Roman" w:cs="Times New Roman"/>
                <w:sz w:val="20"/>
                <w:szCs w:val="20"/>
              </w:rPr>
            </w:pPr>
            <w:r>
              <w:rPr>
                <w:rFonts w:ascii="Times New Roman" w:hAnsi="Times New Roman" w:cs="Times New Roman"/>
                <w:sz w:val="20"/>
                <w:szCs w:val="20"/>
              </w:rPr>
              <w:t xml:space="preserve">  </w:t>
            </w:r>
            <w:r w:rsidRPr="00A7134D">
              <w:rPr>
                <w:rFonts w:ascii="Times New Roman" w:hAnsi="Times New Roman" w:cs="Times New Roman"/>
                <w:sz w:val="20"/>
                <w:szCs w:val="20"/>
              </w:rPr>
              <w:t>222.55</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221.950</w:t>
            </w:r>
          </w:p>
        </w:tc>
        <w:tc>
          <w:tcPr>
            <w:tcW w:w="1945" w:type="dxa"/>
          </w:tcPr>
          <w:p w:rsidR="00EF10C7" w:rsidRDefault="00EF10C7" w:rsidP="00EF10C7">
            <w:pPr>
              <w:tabs>
                <w:tab w:val="left" w:pos="600"/>
                <w:tab w:val="center" w:pos="854"/>
                <w:tab w:val="left" w:pos="6499"/>
              </w:tabs>
              <w:rPr>
                <w:rFonts w:ascii="Times New Roman" w:hAnsi="Times New Roman" w:cs="Times New Roman"/>
                <w:sz w:val="20"/>
                <w:szCs w:val="20"/>
              </w:rPr>
            </w:pPr>
          </w:p>
          <w:p w:rsidR="00EF10C7" w:rsidRPr="00A7134D" w:rsidRDefault="00EF10C7" w:rsidP="00EF10C7">
            <w:pPr>
              <w:tabs>
                <w:tab w:val="left" w:pos="600"/>
                <w:tab w:val="center" w:pos="854"/>
                <w:tab w:val="left" w:pos="6499"/>
              </w:tabs>
              <w:rPr>
                <w:rFonts w:ascii="Times New Roman" w:hAnsi="Times New Roman" w:cs="Times New Roman"/>
                <w:sz w:val="20"/>
                <w:szCs w:val="20"/>
              </w:rPr>
            </w:pPr>
            <w:r>
              <w:rPr>
                <w:rFonts w:ascii="Times New Roman" w:hAnsi="Times New Roman" w:cs="Times New Roman"/>
                <w:sz w:val="20"/>
                <w:szCs w:val="20"/>
              </w:rPr>
              <w:tab/>
              <w:t xml:space="preserve">  </w:t>
            </w:r>
            <w:r w:rsidRPr="00A7134D">
              <w:rPr>
                <w:rFonts w:ascii="Times New Roman" w:hAnsi="Times New Roman" w:cs="Times New Roman"/>
                <w:sz w:val="20"/>
                <w:szCs w:val="20"/>
              </w:rPr>
              <w:t>0.27</w:t>
            </w:r>
          </w:p>
        </w:tc>
      </w:tr>
      <w:tr w:rsidR="00EF10C7" w:rsidTr="00EF10C7">
        <w:trPr>
          <w:trHeight w:val="491"/>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SBG2</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237.13</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232.750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1.88</w:t>
            </w:r>
          </w:p>
        </w:tc>
      </w:tr>
      <w:tr w:rsidR="00EF10C7" w:rsidTr="00EF10C7">
        <w:trPr>
          <w:trHeight w:val="475"/>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SBG3</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240.19</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237.350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1.19</w:t>
            </w:r>
          </w:p>
        </w:tc>
      </w:tr>
      <w:tr w:rsidR="00EF10C7" w:rsidTr="00EF10C7">
        <w:trPr>
          <w:trHeight w:val="475"/>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SBG4</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225.08</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219.050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2.75</w:t>
            </w:r>
          </w:p>
        </w:tc>
      </w:tr>
      <w:tr w:rsidR="00EF10C7" w:rsidTr="00EF10C7">
        <w:trPr>
          <w:trHeight w:val="491"/>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SBG5</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251.60</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248.650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1.18</w:t>
            </w:r>
          </w:p>
        </w:tc>
      </w:tr>
      <w:tr w:rsidR="00EF10C7" w:rsidTr="00EF10C7">
        <w:trPr>
          <w:trHeight w:val="475"/>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SBG6</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237.52</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231.350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2.66</w:t>
            </w:r>
          </w:p>
        </w:tc>
      </w:tr>
      <w:tr w:rsidR="00EF10C7" w:rsidTr="00EF10C7">
        <w:trPr>
          <w:trHeight w:val="98"/>
        </w:trPr>
        <w:tc>
          <w:tcPr>
            <w:tcW w:w="1945" w:type="dxa"/>
          </w:tcPr>
          <w:p w:rsidR="00EF10C7" w:rsidRPr="00A7134D" w:rsidRDefault="00EF10C7" w:rsidP="00EF10C7">
            <w:pPr>
              <w:jc w:val="center"/>
              <w:rPr>
                <w:rFonts w:ascii="Times New Roman" w:hAnsi="Times New Roman" w:cs="Times New Roman"/>
                <w:sz w:val="20"/>
                <w:szCs w:val="20"/>
              </w:rPr>
            </w:pPr>
          </w:p>
          <w:p w:rsidR="00EF10C7" w:rsidRPr="00A7134D" w:rsidRDefault="00EF10C7" w:rsidP="00EF10C7">
            <w:pPr>
              <w:jc w:val="center"/>
              <w:rPr>
                <w:rFonts w:ascii="Times New Roman" w:hAnsi="Times New Roman" w:cs="Times New Roman"/>
                <w:sz w:val="20"/>
                <w:szCs w:val="20"/>
              </w:rPr>
            </w:pPr>
            <w:r w:rsidRPr="00A7134D">
              <w:rPr>
                <w:rFonts w:ascii="Times New Roman" w:hAnsi="Times New Roman" w:cs="Times New Roman"/>
                <w:sz w:val="20"/>
                <w:szCs w:val="20"/>
              </w:rPr>
              <w:t>SBG7</w:t>
            </w:r>
          </w:p>
        </w:tc>
        <w:tc>
          <w:tcPr>
            <w:tcW w:w="1009"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258.15</w:t>
            </w:r>
          </w:p>
        </w:tc>
        <w:tc>
          <w:tcPr>
            <w:tcW w:w="936"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256.350</w:t>
            </w:r>
          </w:p>
        </w:tc>
        <w:tc>
          <w:tcPr>
            <w:tcW w:w="1945" w:type="dxa"/>
          </w:tcPr>
          <w:p w:rsidR="00EF10C7" w:rsidRPr="00A7134D" w:rsidRDefault="00EF10C7" w:rsidP="00EF10C7">
            <w:pPr>
              <w:tabs>
                <w:tab w:val="left" w:pos="6499"/>
              </w:tabs>
              <w:jc w:val="center"/>
              <w:rPr>
                <w:rFonts w:ascii="Times New Roman" w:hAnsi="Times New Roman" w:cs="Times New Roman"/>
                <w:sz w:val="20"/>
                <w:szCs w:val="20"/>
              </w:rPr>
            </w:pPr>
          </w:p>
          <w:p w:rsidR="00EF10C7" w:rsidRPr="00A7134D" w:rsidRDefault="00EF10C7" w:rsidP="00EF10C7">
            <w:pPr>
              <w:tabs>
                <w:tab w:val="left" w:pos="6499"/>
              </w:tabs>
              <w:jc w:val="center"/>
              <w:rPr>
                <w:rFonts w:ascii="Times New Roman" w:hAnsi="Times New Roman" w:cs="Times New Roman"/>
                <w:sz w:val="20"/>
                <w:szCs w:val="20"/>
              </w:rPr>
            </w:pPr>
            <w:r w:rsidRPr="00A7134D">
              <w:rPr>
                <w:rFonts w:ascii="Times New Roman" w:hAnsi="Times New Roman" w:cs="Times New Roman"/>
                <w:sz w:val="20"/>
                <w:szCs w:val="20"/>
              </w:rPr>
              <w:t>0.70</w:t>
            </w:r>
          </w:p>
        </w:tc>
      </w:tr>
    </w:tbl>
    <w:p w:rsidR="006E2E8A" w:rsidRDefault="006E2E8A" w:rsidP="00D06501">
      <w:pPr>
        <w:tabs>
          <w:tab w:val="left" w:pos="2511"/>
        </w:tabs>
        <w:jc w:val="both"/>
        <w:rPr>
          <w:rFonts w:ascii="Times New Roman" w:hAnsi="Times New Roman" w:cs="Times New Roman"/>
          <w:b/>
          <w:i/>
          <w:sz w:val="20"/>
          <w:szCs w:val="20"/>
        </w:rPr>
      </w:pPr>
      <w:r>
        <w:rPr>
          <w:rFonts w:ascii="Times New Roman" w:hAnsi="Times New Roman" w:cs="Times New Roman"/>
          <w:b/>
          <w:i/>
          <w:sz w:val="20"/>
          <w:szCs w:val="20"/>
        </w:rPr>
        <w:t xml:space="preserve">                                       </w:t>
      </w:r>
    </w:p>
    <w:p w:rsidR="00806DB7" w:rsidRDefault="00806DB7" w:rsidP="00806DB7">
      <w:pPr>
        <w:tabs>
          <w:tab w:val="left" w:pos="6499"/>
        </w:tabs>
        <w:jc w:val="both"/>
        <w:rPr>
          <w:rFonts w:ascii="Times New Roman" w:hAnsi="Times New Roman" w:cs="Times New Roman"/>
          <w:sz w:val="24"/>
          <w:szCs w:val="24"/>
        </w:rPr>
      </w:pPr>
      <w:r>
        <w:rPr>
          <w:rFonts w:ascii="Times New Roman" w:hAnsi="Times New Roman" w:cs="Times New Roman"/>
          <w:sz w:val="24"/>
          <w:szCs w:val="24"/>
        </w:rPr>
        <w:t xml:space="preserve">                 </w:t>
      </w: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Pr="00806DB7" w:rsidRDefault="00806DB7" w:rsidP="00806DB7">
      <w:pPr>
        <w:rPr>
          <w:rFonts w:ascii="Times New Roman" w:hAnsi="Times New Roman" w:cs="Times New Roman"/>
          <w:sz w:val="18"/>
          <w:szCs w:val="18"/>
        </w:rPr>
      </w:pPr>
    </w:p>
    <w:p w:rsidR="00806DB7" w:rsidRDefault="00806DB7" w:rsidP="00806DB7">
      <w:pPr>
        <w:rPr>
          <w:rFonts w:ascii="Times New Roman" w:hAnsi="Times New Roman" w:cs="Times New Roman"/>
          <w:sz w:val="18"/>
          <w:szCs w:val="18"/>
        </w:rPr>
      </w:pPr>
    </w:p>
    <w:p w:rsidR="00806DB7" w:rsidRPr="00806DB7" w:rsidRDefault="00806DB7" w:rsidP="00806DB7">
      <w:pPr>
        <w:tabs>
          <w:tab w:val="left" w:pos="3045"/>
        </w:tabs>
        <w:rPr>
          <w:rFonts w:ascii="Times New Roman" w:hAnsi="Times New Roman" w:cs="Times New Roman"/>
          <w:sz w:val="18"/>
          <w:szCs w:val="18"/>
        </w:rPr>
      </w:pPr>
      <w:r>
        <w:rPr>
          <w:rFonts w:ascii="Times New Roman" w:hAnsi="Times New Roman" w:cs="Times New Roman"/>
          <w:sz w:val="18"/>
          <w:szCs w:val="18"/>
        </w:rPr>
        <w:t xml:space="preserve">  </w:t>
      </w:r>
      <w:r w:rsidR="00EF10C7">
        <w:rPr>
          <w:rFonts w:ascii="Times New Roman" w:hAnsi="Times New Roman" w:cs="Times New Roman"/>
          <w:sz w:val="18"/>
          <w:szCs w:val="18"/>
        </w:rPr>
        <w:t xml:space="preserve">                                                  </w:t>
      </w:r>
      <w:r w:rsidR="00EF10C7" w:rsidRPr="00806DB7">
        <w:rPr>
          <w:rFonts w:ascii="Times New Roman" w:hAnsi="Times New Roman" w:cs="Times New Roman"/>
          <w:b/>
          <w:i/>
          <w:sz w:val="18"/>
          <w:szCs w:val="18"/>
        </w:rPr>
        <w:t>T</w:t>
      </w:r>
      <w:r>
        <w:rPr>
          <w:rFonts w:ascii="Times New Roman" w:hAnsi="Times New Roman" w:cs="Times New Roman"/>
          <w:sz w:val="18"/>
          <w:szCs w:val="18"/>
        </w:rPr>
        <w:t xml:space="preserve"> </w:t>
      </w:r>
      <w:r w:rsidRPr="00806DB7">
        <w:rPr>
          <w:rFonts w:ascii="Times New Roman" w:hAnsi="Times New Roman" w:cs="Times New Roman"/>
          <w:b/>
          <w:i/>
          <w:sz w:val="18"/>
          <w:szCs w:val="18"/>
        </w:rPr>
        <w:t>able</w:t>
      </w:r>
      <w:r>
        <w:rPr>
          <w:rFonts w:ascii="Times New Roman" w:hAnsi="Times New Roman" w:cs="Times New Roman"/>
          <w:sz w:val="18"/>
          <w:szCs w:val="18"/>
        </w:rPr>
        <w:t xml:space="preserve"> </w:t>
      </w:r>
      <w:r w:rsidR="00AA5313">
        <w:rPr>
          <w:rFonts w:ascii="Times New Roman" w:hAnsi="Times New Roman" w:cs="Times New Roman"/>
          <w:sz w:val="18"/>
          <w:szCs w:val="18"/>
        </w:rPr>
        <w:t>4</w:t>
      </w:r>
      <w:r w:rsidR="000F5E52">
        <w:rPr>
          <w:rFonts w:ascii="Times New Roman" w:hAnsi="Times New Roman" w:cs="Times New Roman"/>
          <w:sz w:val="18"/>
          <w:szCs w:val="18"/>
        </w:rPr>
        <w:t>.</w:t>
      </w:r>
      <w:r>
        <w:rPr>
          <w:rFonts w:ascii="Times New Roman" w:hAnsi="Times New Roman" w:cs="Times New Roman"/>
          <w:sz w:val="18"/>
          <w:szCs w:val="18"/>
        </w:rPr>
        <w:t xml:space="preserve">  </w:t>
      </w:r>
      <w:r w:rsidRPr="00806DB7">
        <w:rPr>
          <w:rFonts w:ascii="Times New Roman" w:hAnsi="Times New Roman" w:cs="Times New Roman"/>
          <w:b/>
          <w:i/>
          <w:sz w:val="18"/>
          <w:szCs w:val="18"/>
        </w:rPr>
        <w:t>Compari</w:t>
      </w:r>
      <w:r>
        <w:rPr>
          <w:rFonts w:ascii="Times New Roman" w:hAnsi="Times New Roman" w:cs="Times New Roman"/>
          <w:b/>
          <w:i/>
          <w:sz w:val="18"/>
          <w:szCs w:val="18"/>
        </w:rPr>
        <w:t>son of results for SET I</w:t>
      </w:r>
      <w:r w:rsidR="00AA5313">
        <w:rPr>
          <w:rFonts w:ascii="Times New Roman" w:hAnsi="Times New Roman" w:cs="Times New Roman"/>
          <w:b/>
          <w:i/>
          <w:sz w:val="18"/>
          <w:szCs w:val="18"/>
        </w:rPr>
        <w:t>I (Carbon</w:t>
      </w:r>
      <w:r>
        <w:rPr>
          <w:rFonts w:ascii="Times New Roman" w:hAnsi="Times New Roman" w:cs="Times New Roman"/>
          <w:b/>
          <w:i/>
          <w:sz w:val="18"/>
          <w:szCs w:val="18"/>
        </w:rPr>
        <w:t xml:space="preserve"> </w:t>
      </w:r>
      <w:r w:rsidRPr="00806DB7">
        <w:rPr>
          <w:rFonts w:ascii="Times New Roman" w:hAnsi="Times New Roman" w:cs="Times New Roman"/>
          <w:b/>
          <w:i/>
          <w:sz w:val="18"/>
          <w:szCs w:val="18"/>
        </w:rPr>
        <w:t>FRP)</w:t>
      </w:r>
    </w:p>
    <w:tbl>
      <w:tblPr>
        <w:tblStyle w:val="TableGrid"/>
        <w:tblW w:w="0" w:type="auto"/>
        <w:tblInd w:w="1809" w:type="dxa"/>
        <w:tblLook w:val="04A0" w:firstRow="1" w:lastRow="0" w:firstColumn="1" w:lastColumn="0" w:noHBand="0" w:noVBand="1"/>
      </w:tblPr>
      <w:tblGrid>
        <w:gridCol w:w="1556"/>
        <w:gridCol w:w="1342"/>
        <w:gridCol w:w="1276"/>
        <w:gridCol w:w="1638"/>
      </w:tblGrid>
      <w:tr w:rsidR="00806DB7" w:rsidRPr="00806DB7" w:rsidTr="00194DEB">
        <w:trPr>
          <w:trHeight w:val="837"/>
        </w:trPr>
        <w:tc>
          <w:tcPr>
            <w:tcW w:w="1556" w:type="dxa"/>
          </w:tcPr>
          <w:p w:rsidR="00A7134D" w:rsidRPr="00806DB7" w:rsidRDefault="00A7134D" w:rsidP="00505D69">
            <w:pPr>
              <w:tabs>
                <w:tab w:val="left" w:pos="6499"/>
              </w:tabs>
              <w:jc w:val="center"/>
              <w:rPr>
                <w:rFonts w:ascii="Times New Roman" w:hAnsi="Times New Roman" w:cs="Times New Roman"/>
                <w:sz w:val="20"/>
                <w:szCs w:val="20"/>
              </w:rPr>
            </w:pP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Name of Beams</w:t>
            </w:r>
          </w:p>
        </w:tc>
        <w:tc>
          <w:tcPr>
            <w:tcW w:w="2618" w:type="dxa"/>
            <w:gridSpan w:val="2"/>
          </w:tcPr>
          <w:p w:rsidR="00A7134D" w:rsidRPr="00806DB7" w:rsidRDefault="00A7134D" w:rsidP="00505D69">
            <w:pPr>
              <w:tabs>
                <w:tab w:val="left" w:pos="6499"/>
              </w:tabs>
              <w:jc w:val="center"/>
              <w:rPr>
                <w:rFonts w:ascii="Times New Roman" w:hAnsi="Times New Roman" w:cs="Times New Roman"/>
                <w:sz w:val="20"/>
                <w:szCs w:val="20"/>
              </w:rPr>
            </w:pP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Ultimate Strength</w:t>
            </w: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 KN)</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 Deviation</w:t>
            </w:r>
          </w:p>
        </w:tc>
      </w:tr>
      <w:tr w:rsidR="00806DB7" w:rsidRPr="00806DB7" w:rsidTr="00194DEB">
        <w:trPr>
          <w:trHeight w:val="680"/>
        </w:trPr>
        <w:tc>
          <w:tcPr>
            <w:tcW w:w="1556" w:type="dxa"/>
          </w:tcPr>
          <w:p w:rsidR="00A7134D" w:rsidRPr="00806DB7" w:rsidRDefault="00A7134D" w:rsidP="00505D69">
            <w:pPr>
              <w:tabs>
                <w:tab w:val="left" w:pos="6499"/>
              </w:tabs>
              <w:jc w:val="center"/>
              <w:rPr>
                <w:rFonts w:ascii="Times New Roman" w:hAnsi="Times New Roman" w:cs="Times New Roman"/>
                <w:sz w:val="20"/>
                <w:szCs w:val="20"/>
              </w:rPr>
            </w:pP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By Expt</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p>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By FEA</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p>
        </w:tc>
      </w:tr>
      <w:tr w:rsidR="00806DB7" w:rsidRPr="00806DB7" w:rsidTr="00194DEB">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CB2</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221.85</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214.950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3.21</w:t>
            </w:r>
          </w:p>
          <w:p w:rsidR="00A7134D" w:rsidRPr="00806DB7" w:rsidRDefault="00A7134D" w:rsidP="00505D69">
            <w:pPr>
              <w:tabs>
                <w:tab w:val="left" w:pos="6499"/>
              </w:tabs>
              <w:jc w:val="center"/>
              <w:rPr>
                <w:rFonts w:ascii="Times New Roman" w:hAnsi="Times New Roman" w:cs="Times New Roman"/>
                <w:sz w:val="20"/>
                <w:szCs w:val="20"/>
              </w:rPr>
            </w:pPr>
          </w:p>
        </w:tc>
      </w:tr>
      <w:tr w:rsidR="00806DB7" w:rsidRPr="00806DB7" w:rsidTr="00194DEB">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SBC1</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244.35</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239.750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1.91</w:t>
            </w:r>
          </w:p>
          <w:p w:rsidR="00A7134D" w:rsidRPr="00806DB7" w:rsidRDefault="00A7134D" w:rsidP="00505D69">
            <w:pPr>
              <w:tabs>
                <w:tab w:val="left" w:pos="6499"/>
              </w:tabs>
              <w:jc w:val="center"/>
              <w:rPr>
                <w:rFonts w:ascii="Times New Roman" w:hAnsi="Times New Roman" w:cs="Times New Roman"/>
                <w:sz w:val="20"/>
                <w:szCs w:val="20"/>
              </w:rPr>
            </w:pPr>
          </w:p>
        </w:tc>
      </w:tr>
      <w:tr w:rsidR="00806DB7" w:rsidRPr="00806DB7" w:rsidTr="00194DEB">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SBC2</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232.55</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227.450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2.24</w:t>
            </w:r>
          </w:p>
          <w:p w:rsidR="00A7134D" w:rsidRPr="00806DB7" w:rsidRDefault="00A7134D" w:rsidP="00505D69">
            <w:pPr>
              <w:tabs>
                <w:tab w:val="left" w:pos="6499"/>
              </w:tabs>
              <w:jc w:val="center"/>
              <w:rPr>
                <w:rFonts w:ascii="Times New Roman" w:hAnsi="Times New Roman" w:cs="Times New Roman"/>
                <w:sz w:val="20"/>
                <w:szCs w:val="20"/>
              </w:rPr>
            </w:pPr>
          </w:p>
        </w:tc>
      </w:tr>
      <w:tr w:rsidR="00806DB7" w:rsidRPr="00806DB7" w:rsidTr="00194DEB">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SBC3</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220.43</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215.950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2.07</w:t>
            </w:r>
          </w:p>
          <w:p w:rsidR="00A7134D" w:rsidRPr="00806DB7" w:rsidRDefault="00A7134D" w:rsidP="00505D69">
            <w:pPr>
              <w:tabs>
                <w:tab w:val="left" w:pos="6499"/>
              </w:tabs>
              <w:jc w:val="center"/>
              <w:rPr>
                <w:rFonts w:ascii="Times New Roman" w:hAnsi="Times New Roman" w:cs="Times New Roman"/>
                <w:sz w:val="20"/>
                <w:szCs w:val="20"/>
              </w:rPr>
            </w:pPr>
          </w:p>
        </w:tc>
      </w:tr>
      <w:tr w:rsidR="00806DB7" w:rsidRPr="00806DB7" w:rsidTr="0057433C">
        <w:trPr>
          <w:trHeight w:val="383"/>
        </w:trPr>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SBC4</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223.52</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219.750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1.71</w:t>
            </w:r>
          </w:p>
        </w:tc>
      </w:tr>
      <w:tr w:rsidR="00806DB7" w:rsidRPr="00806DB7" w:rsidTr="0057433C">
        <w:trPr>
          <w:trHeight w:val="349"/>
        </w:trPr>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SBC5</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225.40</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221.150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1.92</w:t>
            </w:r>
          </w:p>
        </w:tc>
      </w:tr>
      <w:tr w:rsidR="00806DB7" w:rsidRPr="00806DB7" w:rsidTr="0057433C">
        <w:trPr>
          <w:trHeight w:val="410"/>
        </w:trPr>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SBC6</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196.78</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194.650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1.09</w:t>
            </w:r>
          </w:p>
        </w:tc>
      </w:tr>
      <w:tr w:rsidR="00806DB7" w:rsidRPr="00806DB7" w:rsidTr="0057433C">
        <w:trPr>
          <w:trHeight w:val="417"/>
        </w:trPr>
        <w:tc>
          <w:tcPr>
            <w:tcW w:w="1556" w:type="dxa"/>
          </w:tcPr>
          <w:p w:rsidR="00A7134D" w:rsidRPr="00806DB7" w:rsidRDefault="00A7134D" w:rsidP="00505D69">
            <w:pPr>
              <w:jc w:val="center"/>
              <w:rPr>
                <w:rFonts w:ascii="Times New Roman" w:hAnsi="Times New Roman" w:cs="Times New Roman"/>
                <w:sz w:val="20"/>
                <w:szCs w:val="20"/>
              </w:rPr>
            </w:pPr>
            <w:r w:rsidRPr="00806DB7">
              <w:rPr>
                <w:rFonts w:ascii="Times New Roman" w:hAnsi="Times New Roman" w:cs="Times New Roman"/>
                <w:sz w:val="20"/>
                <w:szCs w:val="20"/>
              </w:rPr>
              <w:t>SBC7</w:t>
            </w:r>
          </w:p>
        </w:tc>
        <w:tc>
          <w:tcPr>
            <w:tcW w:w="1342"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239.22</w:t>
            </w:r>
          </w:p>
        </w:tc>
        <w:tc>
          <w:tcPr>
            <w:tcW w:w="1276"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235.350</w:t>
            </w:r>
          </w:p>
        </w:tc>
        <w:tc>
          <w:tcPr>
            <w:tcW w:w="1638" w:type="dxa"/>
          </w:tcPr>
          <w:p w:rsidR="00A7134D" w:rsidRPr="00806DB7" w:rsidRDefault="00A7134D" w:rsidP="00505D69">
            <w:pPr>
              <w:tabs>
                <w:tab w:val="left" w:pos="6499"/>
              </w:tabs>
              <w:jc w:val="center"/>
              <w:rPr>
                <w:rFonts w:ascii="Times New Roman" w:hAnsi="Times New Roman" w:cs="Times New Roman"/>
                <w:sz w:val="20"/>
                <w:szCs w:val="20"/>
              </w:rPr>
            </w:pPr>
            <w:r w:rsidRPr="00806DB7">
              <w:rPr>
                <w:rFonts w:ascii="Times New Roman" w:hAnsi="Times New Roman" w:cs="Times New Roman"/>
                <w:sz w:val="20"/>
                <w:szCs w:val="20"/>
              </w:rPr>
              <w:t>1.64</w:t>
            </w:r>
          </w:p>
        </w:tc>
      </w:tr>
    </w:tbl>
    <w:p w:rsidR="000F5E52" w:rsidRDefault="00A7134D" w:rsidP="00A7134D">
      <w:pPr>
        <w:tabs>
          <w:tab w:val="left" w:pos="6499"/>
        </w:tabs>
        <w:rPr>
          <w:rFonts w:ascii="Times New Roman" w:hAnsi="Times New Roman" w:cs="Times New Roman"/>
          <w:sz w:val="20"/>
          <w:szCs w:val="20"/>
        </w:rPr>
      </w:pPr>
      <w:r w:rsidRPr="00806DB7">
        <w:rPr>
          <w:rFonts w:ascii="Times New Roman" w:hAnsi="Times New Roman" w:cs="Times New Roman"/>
          <w:sz w:val="20"/>
          <w:szCs w:val="20"/>
        </w:rPr>
        <w:t xml:space="preserve">        </w:t>
      </w:r>
    </w:p>
    <w:p w:rsidR="00806DB7" w:rsidRDefault="00A7134D" w:rsidP="00A7134D">
      <w:pPr>
        <w:tabs>
          <w:tab w:val="left" w:pos="6499"/>
        </w:tabs>
        <w:rPr>
          <w:rFonts w:ascii="Times New Roman" w:hAnsi="Times New Roman" w:cs="Times New Roman"/>
          <w:sz w:val="20"/>
          <w:szCs w:val="20"/>
        </w:rPr>
      </w:pPr>
      <w:r w:rsidRPr="00806DB7">
        <w:rPr>
          <w:rFonts w:ascii="Times New Roman" w:hAnsi="Times New Roman" w:cs="Times New Roman"/>
          <w:sz w:val="20"/>
          <w:szCs w:val="20"/>
        </w:rPr>
        <w:t xml:space="preserve">         </w:t>
      </w:r>
    </w:p>
    <w:p w:rsidR="000F5E52" w:rsidRDefault="000F5E52" w:rsidP="00806DB7">
      <w:pPr>
        <w:tabs>
          <w:tab w:val="left" w:pos="6499"/>
        </w:tabs>
        <w:rPr>
          <w:rFonts w:ascii="Times New Roman" w:hAnsi="Times New Roman" w:cs="Times New Roman"/>
          <w:i/>
          <w:sz w:val="20"/>
          <w:szCs w:val="20"/>
        </w:rPr>
      </w:pPr>
    </w:p>
    <w:p w:rsidR="00806DB7" w:rsidRDefault="00A7134D" w:rsidP="00806DB7">
      <w:pPr>
        <w:tabs>
          <w:tab w:val="left" w:pos="6499"/>
        </w:tabs>
        <w:rPr>
          <w:rFonts w:ascii="Times New Roman" w:hAnsi="Times New Roman" w:cs="Times New Roman"/>
          <w:i/>
          <w:sz w:val="20"/>
          <w:szCs w:val="20"/>
        </w:rPr>
      </w:pPr>
      <w:r w:rsidRPr="00806DB7">
        <w:rPr>
          <w:rFonts w:ascii="Times New Roman" w:hAnsi="Times New Roman" w:cs="Times New Roman"/>
          <w:i/>
          <w:sz w:val="20"/>
          <w:szCs w:val="20"/>
        </w:rPr>
        <w:t xml:space="preserve">Ultimate Load Carrying capacity of Set I and Set II </w:t>
      </w:r>
      <w:r w:rsidR="000F5E52">
        <w:rPr>
          <w:rFonts w:ascii="Times New Roman" w:hAnsi="Times New Roman" w:cs="Times New Roman"/>
          <w:i/>
          <w:sz w:val="20"/>
          <w:szCs w:val="20"/>
        </w:rPr>
        <w:t>:</w:t>
      </w:r>
    </w:p>
    <w:p w:rsidR="00A7134D" w:rsidRPr="00806DB7" w:rsidRDefault="00A7134D" w:rsidP="00806DB7">
      <w:pPr>
        <w:tabs>
          <w:tab w:val="left" w:pos="6499"/>
        </w:tabs>
        <w:jc w:val="both"/>
        <w:rPr>
          <w:rFonts w:ascii="Times New Roman" w:hAnsi="Times New Roman" w:cs="Times New Roman"/>
          <w:i/>
          <w:sz w:val="20"/>
          <w:szCs w:val="20"/>
        </w:rPr>
      </w:pPr>
      <w:r w:rsidRPr="00806DB7">
        <w:rPr>
          <w:rFonts w:ascii="Times New Roman" w:hAnsi="Times New Roman" w:cs="Times New Roman"/>
          <w:sz w:val="20"/>
          <w:szCs w:val="20"/>
        </w:rPr>
        <w:t xml:space="preserve">Finite element analysis has also carried out to find the ultimate load carrying capacity and compared with the experimental results. It was found that analytical analysis predicts lower value than the experimental results. It is observed that there is maximum 3.21% deviation in ultimate strength obtained by experimentation and FEA. From the results, it is observed that the maximum deviation in case of glass </w:t>
      </w:r>
      <w:r w:rsidR="00961185" w:rsidRPr="00806DB7">
        <w:rPr>
          <w:rFonts w:ascii="Times New Roman" w:hAnsi="Times New Roman" w:cs="Times New Roman"/>
          <w:sz w:val="20"/>
          <w:szCs w:val="20"/>
        </w:rPr>
        <w:t>fiber</w:t>
      </w:r>
      <w:r w:rsidRPr="00806DB7">
        <w:rPr>
          <w:rFonts w:ascii="Times New Roman" w:hAnsi="Times New Roman" w:cs="Times New Roman"/>
          <w:sz w:val="20"/>
          <w:szCs w:val="20"/>
        </w:rPr>
        <w:t xml:space="preserve"> as well as carbon fibers  control beams is same and the value is 3.21%; </w:t>
      </w:r>
      <w:r w:rsidR="00961185" w:rsidRPr="00806DB7">
        <w:rPr>
          <w:rFonts w:ascii="Times New Roman" w:hAnsi="Times New Roman" w:cs="Times New Roman"/>
          <w:sz w:val="20"/>
          <w:szCs w:val="20"/>
        </w:rPr>
        <w:t>whereas</w:t>
      </w:r>
      <w:r w:rsidR="00DC4257">
        <w:rPr>
          <w:rFonts w:ascii="Times New Roman" w:hAnsi="Times New Roman" w:cs="Times New Roman"/>
          <w:sz w:val="20"/>
          <w:szCs w:val="20"/>
        </w:rPr>
        <w:t>,</w:t>
      </w:r>
      <w:r w:rsidRPr="00806DB7">
        <w:rPr>
          <w:rFonts w:ascii="Times New Roman" w:hAnsi="Times New Roman" w:cs="Times New Roman"/>
          <w:sz w:val="20"/>
          <w:szCs w:val="20"/>
        </w:rPr>
        <w:t xml:space="preserve"> for both cases the minimum deviation is  0.27% and 1.05 %  respectively. The different, may occur because as during software analysis it considers all the ideal conditions for analysis.</w:t>
      </w:r>
      <w:r w:rsidRPr="00806DB7">
        <w:rPr>
          <w:rFonts w:ascii="Times New Roman" w:hAnsi="Times New Roman" w:cs="Times New Roman"/>
          <w:noProof/>
          <w:sz w:val="20"/>
          <w:szCs w:val="20"/>
          <w:lang w:eastAsia="en-IN"/>
        </w:rPr>
        <w:t xml:space="preserve"> </w:t>
      </w:r>
    </w:p>
    <w:p w:rsidR="00A7134D" w:rsidRPr="009A73C6" w:rsidRDefault="00A7134D" w:rsidP="00A7134D">
      <w:pPr>
        <w:tabs>
          <w:tab w:val="left" w:pos="2737"/>
        </w:tabs>
        <w:ind w:left="1440"/>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1B50A8">
        <w:rPr>
          <w:rFonts w:ascii="Times New Roman" w:hAnsi="Times New Roman" w:cs="Times New Roman"/>
          <w:b/>
          <w:sz w:val="24"/>
          <w:szCs w:val="24"/>
        </w:rPr>
        <w:t xml:space="preserve">          </w:t>
      </w:r>
      <w:r w:rsidR="00DC70D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B50A8">
        <w:rPr>
          <w:rFonts w:ascii="Times New Roman" w:hAnsi="Times New Roman" w:cs="Times New Roman"/>
          <w:b/>
          <w:sz w:val="24"/>
          <w:szCs w:val="24"/>
        </w:rPr>
        <w:t xml:space="preserve">   </w:t>
      </w:r>
      <w:r w:rsidR="00DC70D5">
        <w:rPr>
          <w:rFonts w:ascii="Times New Roman" w:hAnsi="Times New Roman" w:cs="Times New Roman"/>
          <w:b/>
          <w:noProof/>
          <w:sz w:val="24"/>
          <w:szCs w:val="24"/>
        </w:rPr>
        <w:drawing>
          <wp:inline distT="0" distB="0" distL="0" distR="0" wp14:anchorId="51A7BD53" wp14:editId="2B1709FF">
            <wp:extent cx="3695700" cy="2009775"/>
            <wp:effectExtent l="0" t="0" r="19050" b="952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1B50A8">
        <w:rPr>
          <w:rFonts w:ascii="Times New Roman" w:hAnsi="Times New Roman" w:cs="Times New Roman"/>
          <w:b/>
          <w:sz w:val="24"/>
          <w:szCs w:val="24"/>
        </w:rPr>
        <w:t xml:space="preserve">                                      </w:t>
      </w:r>
    </w:p>
    <w:p w:rsidR="00A7134D" w:rsidRPr="009A73C6" w:rsidRDefault="00A7134D" w:rsidP="009358D3">
      <w:pPr>
        <w:tabs>
          <w:tab w:val="left" w:pos="6499"/>
        </w:tabs>
        <w:rPr>
          <w:rFonts w:ascii="Times New Roman" w:hAnsi="Times New Roman" w:cs="Times New Roman"/>
          <w:b/>
          <w:sz w:val="24"/>
          <w:szCs w:val="24"/>
        </w:rPr>
      </w:pPr>
      <w:r>
        <w:rPr>
          <w:rFonts w:ascii="Times New Roman" w:hAnsi="Times New Roman" w:cs="Times New Roman"/>
          <w:b/>
          <w:sz w:val="24"/>
          <w:szCs w:val="24"/>
        </w:rPr>
        <w:t xml:space="preserve">                                      </w:t>
      </w:r>
      <w:r w:rsidR="0057433C">
        <w:rPr>
          <w:rFonts w:ascii="Times New Roman" w:hAnsi="Times New Roman" w:cs="Times New Roman"/>
          <w:b/>
          <w:sz w:val="24"/>
          <w:szCs w:val="24"/>
        </w:rPr>
        <w:t xml:space="preserve">  </w:t>
      </w:r>
      <w:r w:rsidR="00D07DCB">
        <w:rPr>
          <w:rFonts w:ascii="Times New Roman" w:hAnsi="Times New Roman" w:cs="Times New Roman"/>
          <w:b/>
          <w:sz w:val="24"/>
          <w:szCs w:val="24"/>
        </w:rPr>
        <w:t xml:space="preserve">  </w:t>
      </w:r>
      <w:r w:rsidR="0057433C">
        <w:rPr>
          <w:rFonts w:ascii="Times New Roman" w:hAnsi="Times New Roman" w:cs="Times New Roman"/>
          <w:b/>
          <w:i/>
          <w:sz w:val="18"/>
          <w:szCs w:val="18"/>
        </w:rPr>
        <w:t>Figure 10</w:t>
      </w:r>
      <w:r w:rsidRPr="00D07DCB">
        <w:rPr>
          <w:rFonts w:ascii="Times New Roman" w:hAnsi="Times New Roman" w:cs="Times New Roman"/>
          <w:b/>
          <w:i/>
          <w:sz w:val="18"/>
          <w:szCs w:val="18"/>
        </w:rPr>
        <w:t>)   Ultimate load Carrying Capacity of Set I</w:t>
      </w:r>
    </w:p>
    <w:p w:rsidR="00A7134D" w:rsidRPr="009A73C6" w:rsidRDefault="0057433C" w:rsidP="0057433C">
      <w:pPr>
        <w:tabs>
          <w:tab w:val="left" w:pos="6499"/>
        </w:tabs>
        <w:rPr>
          <w:rFonts w:ascii="Times New Roman" w:hAnsi="Times New Roman" w:cs="Times New Roman"/>
          <w:b/>
          <w:sz w:val="24"/>
          <w:szCs w:val="24"/>
        </w:rPr>
      </w:pPr>
      <w:r>
        <w:rPr>
          <w:rFonts w:ascii="Times New Roman" w:hAnsi="Times New Roman" w:cs="Times New Roman"/>
          <w:b/>
          <w:sz w:val="24"/>
          <w:szCs w:val="24"/>
        </w:rPr>
        <w:t xml:space="preserve">             </w:t>
      </w:r>
      <w:r w:rsidR="00D07DCB">
        <w:rPr>
          <w:rFonts w:ascii="Times New Roman" w:hAnsi="Times New Roman" w:cs="Times New Roman"/>
          <w:b/>
          <w:sz w:val="24"/>
          <w:szCs w:val="24"/>
        </w:rPr>
        <w:t xml:space="preserve">    </w:t>
      </w:r>
      <w:r w:rsidR="00A7134D">
        <w:rPr>
          <w:rFonts w:ascii="Times New Roman" w:hAnsi="Times New Roman" w:cs="Times New Roman"/>
          <w:b/>
          <w:sz w:val="24"/>
          <w:szCs w:val="24"/>
        </w:rPr>
        <w:t xml:space="preserve">     </w:t>
      </w:r>
      <w:r w:rsidR="00A7134D">
        <w:rPr>
          <w:rFonts w:ascii="Times New Roman" w:hAnsi="Times New Roman" w:cs="Times New Roman"/>
          <w:noProof/>
          <w:sz w:val="24"/>
          <w:szCs w:val="24"/>
        </w:rPr>
        <w:drawing>
          <wp:inline distT="0" distB="0" distL="0" distR="0" wp14:anchorId="3FC59130" wp14:editId="195FBD69">
            <wp:extent cx="3857625" cy="2124075"/>
            <wp:effectExtent l="0" t="0" r="9525"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7134D" w:rsidRPr="00D07DCB" w:rsidRDefault="00A7134D" w:rsidP="00A7134D">
      <w:pPr>
        <w:tabs>
          <w:tab w:val="left" w:pos="6499"/>
        </w:tabs>
        <w:jc w:val="both"/>
        <w:rPr>
          <w:rFonts w:ascii="Times New Roman" w:hAnsi="Times New Roman" w:cs="Times New Roman"/>
          <w:b/>
          <w:i/>
          <w:sz w:val="18"/>
          <w:szCs w:val="18"/>
        </w:rPr>
      </w:pPr>
      <w:r w:rsidRPr="009A73C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D07DCB">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7433C">
        <w:rPr>
          <w:rFonts w:ascii="Times New Roman" w:hAnsi="Times New Roman" w:cs="Times New Roman"/>
          <w:b/>
          <w:i/>
          <w:sz w:val="18"/>
          <w:szCs w:val="18"/>
        </w:rPr>
        <w:t>Figure 11</w:t>
      </w:r>
      <w:r w:rsidRPr="00D07DCB">
        <w:rPr>
          <w:rFonts w:ascii="Times New Roman" w:hAnsi="Times New Roman" w:cs="Times New Roman"/>
          <w:b/>
          <w:i/>
          <w:sz w:val="18"/>
          <w:szCs w:val="18"/>
        </w:rPr>
        <w:t>)   Ultimate load Carrying Capacity of Set II</w:t>
      </w:r>
    </w:p>
    <w:p w:rsidR="00526DDB" w:rsidRDefault="00526DDB" w:rsidP="00526DDB">
      <w:pPr>
        <w:spacing w:after="0" w:line="240" w:lineRule="auto"/>
        <w:jc w:val="both"/>
        <w:rPr>
          <w:rFonts w:ascii="Times New Roman" w:hAnsi="Times New Roman"/>
          <w:sz w:val="20"/>
          <w:szCs w:val="20"/>
        </w:rPr>
      </w:pPr>
    </w:p>
    <w:p w:rsidR="00526DDB" w:rsidRPr="000D79A3" w:rsidRDefault="00526DDB" w:rsidP="000D79A3">
      <w:pPr>
        <w:pStyle w:val="ListParagraph"/>
        <w:numPr>
          <w:ilvl w:val="0"/>
          <w:numId w:val="3"/>
        </w:numPr>
        <w:spacing w:after="0" w:line="240" w:lineRule="auto"/>
        <w:rPr>
          <w:rFonts w:ascii="Times New Roman" w:hAnsi="Times New Roman"/>
          <w:b/>
          <w:bCs/>
          <w:color w:val="44546A" w:themeColor="text2"/>
        </w:rPr>
      </w:pPr>
      <w:r w:rsidRPr="000D79A3">
        <w:rPr>
          <w:rFonts w:ascii="Times New Roman" w:hAnsi="Times New Roman"/>
          <w:b/>
          <w:bCs/>
          <w:color w:val="44546A" w:themeColor="text2"/>
        </w:rPr>
        <w:t>CONCLUSION</w:t>
      </w:r>
    </w:p>
    <w:p w:rsidR="00BB63D1" w:rsidRDefault="00BB63D1" w:rsidP="00BB63D1">
      <w:pPr>
        <w:tabs>
          <w:tab w:val="left" w:pos="1132"/>
        </w:tabs>
        <w:jc w:val="both"/>
        <w:rPr>
          <w:rFonts w:ascii="Times New Roman" w:hAnsi="Times New Roman" w:cs="Times New Roman"/>
          <w:sz w:val="20"/>
          <w:szCs w:val="20"/>
        </w:rPr>
      </w:pPr>
      <w:r w:rsidRPr="006F78F4">
        <w:rPr>
          <w:rFonts w:ascii="Times New Roman" w:hAnsi="Times New Roman" w:cs="Times New Roman"/>
          <w:sz w:val="20"/>
          <w:szCs w:val="20"/>
        </w:rPr>
        <w:t xml:space="preserve">In this experimental investigation the flexural and shear </w:t>
      </w:r>
      <w:r w:rsidR="00961185" w:rsidRPr="006F78F4">
        <w:rPr>
          <w:rFonts w:ascii="Times New Roman" w:hAnsi="Times New Roman" w:cs="Times New Roman"/>
          <w:sz w:val="20"/>
          <w:szCs w:val="20"/>
        </w:rPr>
        <w:t>behavior</w:t>
      </w:r>
      <w:r w:rsidRPr="006F78F4">
        <w:rPr>
          <w:rFonts w:ascii="Times New Roman" w:hAnsi="Times New Roman" w:cs="Times New Roman"/>
          <w:sz w:val="20"/>
          <w:szCs w:val="20"/>
        </w:rPr>
        <w:t xml:space="preserve"> of reinforced concrete beams strengthened by GFRP or CFRP sheets are studied. Two sets of reinforced concrete (RC) beams, in SET I and SET II total sixteen beams were casted and tested. From the result and calculated strength values using ANSYS, the following conclusions are drawn:</w:t>
      </w:r>
    </w:p>
    <w:p w:rsidR="00A43B2F" w:rsidRPr="00A43B2F" w:rsidRDefault="00A43B2F" w:rsidP="00A43B2F">
      <w:pPr>
        <w:pStyle w:val="ListParagraph"/>
        <w:numPr>
          <w:ilvl w:val="0"/>
          <w:numId w:val="8"/>
        </w:numPr>
        <w:tabs>
          <w:tab w:val="left" w:pos="1132"/>
        </w:tabs>
        <w:jc w:val="both"/>
        <w:rPr>
          <w:rFonts w:ascii="Times New Roman" w:hAnsi="Times New Roman" w:cs="Times New Roman"/>
          <w:sz w:val="20"/>
          <w:szCs w:val="20"/>
        </w:rPr>
      </w:pPr>
      <w:r>
        <w:t xml:space="preserve"> </w:t>
      </w:r>
      <w:r w:rsidRPr="00A43B2F">
        <w:rPr>
          <w:rFonts w:ascii="Times New Roman" w:hAnsi="Times New Roman" w:cs="Times New Roman"/>
          <w:sz w:val="20"/>
          <w:szCs w:val="20"/>
        </w:rPr>
        <w:t>FRP composites are promising materials, presenting several advantages over traditional materials for both new construction and rehabilitation: strength, lightness, ease of application, durability under aggressive environments and low maintenance.</w:t>
      </w:r>
    </w:p>
    <w:p w:rsidR="00BB63D1" w:rsidRPr="006F78F4" w:rsidRDefault="00BB63D1" w:rsidP="006F78F4">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Firstly it is observed that load at initial cracks was increased for all strengthened beams.</w:t>
      </w:r>
    </w:p>
    <w:p w:rsidR="00BB63D1" w:rsidRPr="006F78F4" w:rsidRDefault="00BB63D1" w:rsidP="00BB63D1">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When the beam is not strengthened, it failed in shear but after Strengthening the beam fails in, the flexure- shear failure.</w:t>
      </w:r>
    </w:p>
    <w:p w:rsidR="00BB63D1" w:rsidRPr="006F78F4" w:rsidRDefault="00BB63D1" w:rsidP="00BB63D1">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 xml:space="preserve">Shear Strengthening and flexural Strengthening of beam increases the load carrying capacity, but the cracks developed are not visible </w:t>
      </w:r>
      <w:r w:rsidR="00961185" w:rsidRPr="006F78F4">
        <w:rPr>
          <w:rFonts w:ascii="Times New Roman" w:hAnsi="Times New Roman" w:cs="Times New Roman"/>
          <w:sz w:val="20"/>
          <w:szCs w:val="20"/>
        </w:rPr>
        <w:t>up to</w:t>
      </w:r>
      <w:r w:rsidRPr="006F78F4">
        <w:rPr>
          <w:rFonts w:ascii="Times New Roman" w:hAnsi="Times New Roman" w:cs="Times New Roman"/>
          <w:sz w:val="20"/>
          <w:szCs w:val="20"/>
        </w:rPr>
        <w:t xml:space="preserve"> higher loads. </w:t>
      </w:r>
    </w:p>
    <w:p w:rsidR="00BB63D1" w:rsidRPr="006F78F4" w:rsidRDefault="00BB63D1" w:rsidP="00BB63D1">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The st</w:t>
      </w:r>
      <w:r w:rsidR="006F78F4">
        <w:rPr>
          <w:rFonts w:ascii="Times New Roman" w:hAnsi="Times New Roman" w:cs="Times New Roman"/>
          <w:sz w:val="20"/>
          <w:szCs w:val="20"/>
        </w:rPr>
        <w:t>rengthened beams gives less warn</w:t>
      </w:r>
      <w:r w:rsidRPr="006F78F4">
        <w:rPr>
          <w:rFonts w:ascii="Times New Roman" w:hAnsi="Times New Roman" w:cs="Times New Roman"/>
          <w:sz w:val="20"/>
          <w:szCs w:val="20"/>
        </w:rPr>
        <w:t>ing due to invisibility of cracks compared to the control beam.</w:t>
      </w:r>
    </w:p>
    <w:p w:rsidR="00BB63D1" w:rsidRPr="006F78F4" w:rsidRDefault="00BB63D1" w:rsidP="00BB63D1">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 xml:space="preserve">The Set-I </w:t>
      </w:r>
      <w:r w:rsidR="00961185" w:rsidRPr="006F78F4">
        <w:rPr>
          <w:rFonts w:ascii="Times New Roman" w:hAnsi="Times New Roman" w:cs="Times New Roman"/>
          <w:sz w:val="20"/>
          <w:szCs w:val="20"/>
        </w:rPr>
        <w:t>strengthened</w:t>
      </w:r>
      <w:r w:rsidRPr="006F78F4">
        <w:rPr>
          <w:rFonts w:ascii="Times New Roman" w:hAnsi="Times New Roman" w:cs="Times New Roman"/>
          <w:sz w:val="20"/>
          <w:szCs w:val="20"/>
        </w:rPr>
        <w:t xml:space="preserve"> beams Patterns for SBG3, SBG5 and SBG7 had the higher load carrying capacity compared to the controlled beam.</w:t>
      </w:r>
    </w:p>
    <w:p w:rsidR="00BB63D1" w:rsidRPr="006F78F4" w:rsidRDefault="00BB63D1" w:rsidP="00BB63D1">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 xml:space="preserve">It was noted that of all the beams of Set-II, the strengthen beam </w:t>
      </w:r>
      <w:r w:rsidR="00961185" w:rsidRPr="006F78F4">
        <w:rPr>
          <w:rFonts w:ascii="Times New Roman" w:hAnsi="Times New Roman" w:cs="Times New Roman"/>
          <w:sz w:val="20"/>
          <w:szCs w:val="20"/>
        </w:rPr>
        <w:t>SBC1,</w:t>
      </w:r>
      <w:r w:rsidRPr="006F78F4">
        <w:rPr>
          <w:rFonts w:ascii="Times New Roman" w:hAnsi="Times New Roman" w:cs="Times New Roman"/>
          <w:sz w:val="20"/>
          <w:szCs w:val="20"/>
        </w:rPr>
        <w:t xml:space="preserve"> </w:t>
      </w:r>
      <w:r w:rsidR="00961185" w:rsidRPr="006F78F4">
        <w:rPr>
          <w:rFonts w:ascii="Times New Roman" w:hAnsi="Times New Roman" w:cs="Times New Roman"/>
          <w:sz w:val="20"/>
          <w:szCs w:val="20"/>
        </w:rPr>
        <w:t>SBC2,</w:t>
      </w:r>
      <w:r w:rsidRPr="006F78F4">
        <w:rPr>
          <w:rFonts w:ascii="Times New Roman" w:hAnsi="Times New Roman" w:cs="Times New Roman"/>
          <w:sz w:val="20"/>
          <w:szCs w:val="20"/>
        </w:rPr>
        <w:t xml:space="preserve"> </w:t>
      </w:r>
      <w:r w:rsidR="00961185" w:rsidRPr="006F78F4">
        <w:rPr>
          <w:rFonts w:ascii="Times New Roman" w:hAnsi="Times New Roman" w:cs="Times New Roman"/>
          <w:sz w:val="20"/>
          <w:szCs w:val="20"/>
        </w:rPr>
        <w:t>SBC7 had</w:t>
      </w:r>
      <w:r w:rsidRPr="006F78F4">
        <w:rPr>
          <w:rFonts w:ascii="Times New Roman" w:hAnsi="Times New Roman" w:cs="Times New Roman"/>
          <w:sz w:val="20"/>
          <w:szCs w:val="20"/>
        </w:rPr>
        <w:t xml:space="preserve"> a higher load carrying capacity compared to the control beam.</w:t>
      </w:r>
    </w:p>
    <w:p w:rsidR="00BB63D1" w:rsidRPr="006F78F4" w:rsidRDefault="00BB63D1" w:rsidP="00BB63D1">
      <w:pPr>
        <w:pStyle w:val="ListParagraph"/>
        <w:numPr>
          <w:ilvl w:val="0"/>
          <w:numId w:val="8"/>
        </w:numPr>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 xml:space="preserve">It is found that, U-wrap of GFRP (3 Nos of 100mm width) bonded on the RC deep beam can enhance the shear strength </w:t>
      </w:r>
      <w:r w:rsidR="00961185" w:rsidRPr="006F78F4">
        <w:rPr>
          <w:rFonts w:ascii="Times New Roman" w:hAnsi="Times New Roman" w:cs="Times New Roman"/>
          <w:sz w:val="20"/>
          <w:szCs w:val="20"/>
        </w:rPr>
        <w:t>up to</w:t>
      </w:r>
      <w:r w:rsidRPr="006F78F4">
        <w:rPr>
          <w:rFonts w:ascii="Times New Roman" w:hAnsi="Times New Roman" w:cs="Times New Roman"/>
          <w:sz w:val="20"/>
          <w:szCs w:val="20"/>
        </w:rPr>
        <w:t xml:space="preserve"> 16%.</w:t>
      </w:r>
    </w:p>
    <w:p w:rsidR="00BB63D1" w:rsidRPr="006F78F4" w:rsidRDefault="00BB63D1" w:rsidP="00BB63D1">
      <w:pPr>
        <w:pStyle w:val="ListParagraph"/>
        <w:numPr>
          <w:ilvl w:val="0"/>
          <w:numId w:val="8"/>
        </w:numPr>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 xml:space="preserve"> Bottom layer CFRP fabric properly bonded on the tension face of RC deep beams can enhance the shear strength </w:t>
      </w:r>
      <w:r w:rsidR="00961185" w:rsidRPr="006F78F4">
        <w:rPr>
          <w:rFonts w:ascii="Times New Roman" w:hAnsi="Times New Roman" w:cs="Times New Roman"/>
          <w:sz w:val="20"/>
          <w:szCs w:val="20"/>
        </w:rPr>
        <w:t>up to</w:t>
      </w:r>
      <w:r w:rsidRPr="006F78F4">
        <w:rPr>
          <w:rFonts w:ascii="Times New Roman" w:hAnsi="Times New Roman" w:cs="Times New Roman"/>
          <w:sz w:val="20"/>
          <w:szCs w:val="20"/>
        </w:rPr>
        <w:t xml:space="preserve"> 10%.</w:t>
      </w:r>
    </w:p>
    <w:p w:rsidR="00526DDB" w:rsidRDefault="00BB63D1" w:rsidP="009358D3">
      <w:pPr>
        <w:pStyle w:val="ListParagraph"/>
        <w:numPr>
          <w:ilvl w:val="0"/>
          <w:numId w:val="8"/>
        </w:numPr>
        <w:tabs>
          <w:tab w:val="left" w:pos="1132"/>
        </w:tabs>
        <w:spacing w:after="200" w:line="276" w:lineRule="auto"/>
        <w:jc w:val="both"/>
        <w:rPr>
          <w:rFonts w:ascii="Times New Roman" w:hAnsi="Times New Roman" w:cs="Times New Roman"/>
          <w:sz w:val="20"/>
          <w:szCs w:val="20"/>
        </w:rPr>
      </w:pPr>
      <w:r w:rsidRPr="006F78F4">
        <w:rPr>
          <w:rFonts w:ascii="Times New Roman" w:hAnsi="Times New Roman" w:cs="Times New Roman"/>
          <w:sz w:val="20"/>
          <w:szCs w:val="20"/>
        </w:rPr>
        <w:t>Finite element analysis has been carried out for result validation. There is maximum 3.21% deviation in ultimate strength obtained by experimentation and FEA.</w:t>
      </w:r>
    </w:p>
    <w:p w:rsidR="009358D3" w:rsidRPr="009358D3" w:rsidRDefault="009358D3" w:rsidP="009358D3">
      <w:pPr>
        <w:tabs>
          <w:tab w:val="left" w:pos="1132"/>
        </w:tabs>
        <w:spacing w:after="200" w:line="276" w:lineRule="auto"/>
        <w:ind w:left="360"/>
        <w:jc w:val="both"/>
        <w:rPr>
          <w:rFonts w:ascii="Times New Roman" w:hAnsi="Times New Roman" w:cs="Times New Roman"/>
          <w:sz w:val="20"/>
          <w:szCs w:val="20"/>
        </w:rPr>
      </w:pPr>
    </w:p>
    <w:p w:rsidR="00526DDB" w:rsidRPr="000D79A3" w:rsidRDefault="00526DDB" w:rsidP="000D79A3">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b/>
          <w:color w:val="44546A" w:themeColor="text2"/>
        </w:rPr>
      </w:pPr>
      <w:r w:rsidRPr="000D79A3">
        <w:rPr>
          <w:rFonts w:ascii="Times New Roman" w:hAnsi="Times New Roman"/>
          <w:b/>
          <w:color w:val="44546A" w:themeColor="text2"/>
        </w:rPr>
        <w:t>ACKNOWLEDGEMENTS</w:t>
      </w:r>
    </w:p>
    <w:p w:rsidR="00526DDB" w:rsidRPr="009358D3" w:rsidRDefault="007F3B76" w:rsidP="009358D3">
      <w:pPr>
        <w:tabs>
          <w:tab w:val="left" w:pos="6924"/>
        </w:tabs>
        <w:spacing w:line="360" w:lineRule="auto"/>
        <w:jc w:val="both"/>
        <w:rPr>
          <w:rFonts w:ascii="Times New Roman" w:hAnsi="Times New Roman" w:cs="Times New Roman"/>
          <w:sz w:val="20"/>
          <w:szCs w:val="20"/>
        </w:rPr>
      </w:pPr>
      <w:r w:rsidRPr="0081234C">
        <w:rPr>
          <w:rFonts w:ascii="Times New Roman" w:hAnsi="Times New Roman" w:cs="Times New Roman"/>
          <w:sz w:val="20"/>
          <w:szCs w:val="20"/>
        </w:rPr>
        <w:t xml:space="preserve">I  express my thanks to </w:t>
      </w:r>
      <w:r w:rsidRPr="0081234C">
        <w:rPr>
          <w:rFonts w:ascii="Times New Roman" w:hAnsi="Times New Roman" w:cs="Times New Roman"/>
          <w:b/>
          <w:sz w:val="20"/>
          <w:szCs w:val="20"/>
        </w:rPr>
        <w:t>Dr. C.P.Pise (HOD)</w:t>
      </w:r>
      <w:r w:rsidRPr="0081234C">
        <w:rPr>
          <w:rFonts w:ascii="Times New Roman" w:hAnsi="Times New Roman" w:cs="Times New Roman"/>
          <w:sz w:val="20"/>
          <w:szCs w:val="20"/>
        </w:rPr>
        <w:t xml:space="preserve"> for his valuable guidance and moral support, I express my grateful thanks to Prof. S.S kadam, Prof. Y.P.Pawar,  Prof. P.P. Kulkarni, Prof. G.D.Lakade, for their generous and helping attitude during the entire duration of my M.E. Project. This Discussion I had with them through review classes has always been enligh</w:t>
      </w:r>
      <w:r w:rsidR="008D3E25" w:rsidRPr="0081234C">
        <w:rPr>
          <w:rFonts w:ascii="Times New Roman" w:hAnsi="Times New Roman" w:cs="Times New Roman"/>
          <w:sz w:val="20"/>
          <w:szCs w:val="20"/>
        </w:rPr>
        <w:t xml:space="preserve"> </w:t>
      </w:r>
      <w:r w:rsidRPr="0081234C">
        <w:rPr>
          <w:rFonts w:ascii="Times New Roman" w:hAnsi="Times New Roman" w:cs="Times New Roman"/>
          <w:sz w:val="20"/>
          <w:szCs w:val="20"/>
        </w:rPr>
        <w:t xml:space="preserve">tened and I am sure that I will cherish them forever.  I am greatly thankful to </w:t>
      </w:r>
      <w:r w:rsidRPr="0081234C">
        <w:rPr>
          <w:rFonts w:ascii="Times New Roman" w:hAnsi="Times New Roman" w:cs="Times New Roman"/>
          <w:b/>
          <w:sz w:val="20"/>
          <w:szCs w:val="20"/>
        </w:rPr>
        <w:t>Dr. K.J.</w:t>
      </w:r>
      <w:r w:rsidRPr="0081234C">
        <w:rPr>
          <w:rFonts w:ascii="Times New Roman" w:hAnsi="Times New Roman" w:cs="Times New Roman"/>
          <w:sz w:val="20"/>
          <w:szCs w:val="20"/>
        </w:rPr>
        <w:t xml:space="preserve"> </w:t>
      </w:r>
      <w:r w:rsidRPr="0081234C">
        <w:rPr>
          <w:rFonts w:ascii="Times New Roman" w:hAnsi="Times New Roman" w:cs="Times New Roman"/>
          <w:b/>
          <w:sz w:val="20"/>
          <w:szCs w:val="20"/>
        </w:rPr>
        <w:t>Karande</w:t>
      </w:r>
      <w:r w:rsidRPr="0081234C">
        <w:rPr>
          <w:rFonts w:ascii="Times New Roman" w:hAnsi="Times New Roman" w:cs="Times New Roman"/>
          <w:sz w:val="20"/>
          <w:szCs w:val="20"/>
        </w:rPr>
        <w:t xml:space="preserve"> (principal)  for their valuable suggestions and in SKN for providing all the facilities during this dissertation. I am very thankful for her to stimulating guidance and continuous encouragement, which made this dissertation possible. I express my sincere thanks to all my friends with whom I enjoyed a lot and made my life at SKN a memorable one. I also wish to thank all the staff members for their kind </w:t>
      </w:r>
      <w:r w:rsidR="00D63D7C" w:rsidRPr="0081234C">
        <w:rPr>
          <w:rFonts w:ascii="Times New Roman" w:hAnsi="Times New Roman" w:cs="Times New Roman"/>
          <w:sz w:val="20"/>
          <w:szCs w:val="20"/>
        </w:rPr>
        <w:t>cooperation</w:t>
      </w:r>
      <w:r w:rsidRPr="0081234C">
        <w:rPr>
          <w:rFonts w:ascii="Times New Roman" w:hAnsi="Times New Roman" w:cs="Times New Roman"/>
          <w:sz w:val="20"/>
          <w:szCs w:val="20"/>
        </w:rPr>
        <w:t xml:space="preserve"> during my completion of M.E. at SKN.</w:t>
      </w:r>
    </w:p>
    <w:p w:rsidR="00526DDB" w:rsidRPr="0081234C" w:rsidRDefault="00526DDB" w:rsidP="0044570C">
      <w:pPr>
        <w:pStyle w:val="Heading5"/>
        <w:numPr>
          <w:ilvl w:val="0"/>
          <w:numId w:val="3"/>
        </w:numPr>
        <w:spacing w:before="0" w:after="0"/>
        <w:rPr>
          <w:b/>
          <w:color w:val="44546A" w:themeColor="text2"/>
          <w:sz w:val="20"/>
          <w:szCs w:val="20"/>
        </w:rPr>
      </w:pPr>
      <w:r w:rsidRPr="0081234C">
        <w:rPr>
          <w:b/>
          <w:color w:val="44546A" w:themeColor="text2"/>
          <w:sz w:val="20"/>
          <w:szCs w:val="20"/>
        </w:rPr>
        <w:t>REFERENCES</w:t>
      </w:r>
    </w:p>
    <w:p w:rsidR="008D3E25" w:rsidRPr="0081234C" w:rsidRDefault="008D3E25" w:rsidP="008D3E25">
      <w:pPr>
        <w:pStyle w:val="ListParagraph"/>
        <w:numPr>
          <w:ilvl w:val="0"/>
          <w:numId w:val="10"/>
        </w:numPr>
        <w:tabs>
          <w:tab w:val="left" w:pos="6499"/>
        </w:tabs>
        <w:spacing w:after="200" w:line="276" w:lineRule="auto"/>
        <w:jc w:val="both"/>
        <w:rPr>
          <w:rFonts w:ascii="Times New Roman" w:hAnsi="Times New Roman" w:cs="Times New Roman"/>
          <w:sz w:val="20"/>
          <w:szCs w:val="20"/>
        </w:rPr>
      </w:pPr>
      <w:r w:rsidRPr="0081234C">
        <w:rPr>
          <w:rFonts w:ascii="Times New Roman" w:hAnsi="Times New Roman" w:cs="Times New Roman"/>
          <w:sz w:val="20"/>
          <w:szCs w:val="20"/>
        </w:rPr>
        <w:t xml:space="preserve">Chaallal, O., Nollet, M., and Perraton,D.(may1998). Shear Strengthening of RC Beams by Externally Bonded Side CFRP Strips. Journal of Composites for Construction (ASCE) , Vol 2,issue no.2, pp.111-113. </w:t>
      </w:r>
    </w:p>
    <w:p w:rsidR="008D3E25" w:rsidRPr="0081234C" w:rsidRDefault="008D3E25" w:rsidP="008D3E25">
      <w:pPr>
        <w:pStyle w:val="ListParagraph"/>
        <w:tabs>
          <w:tab w:val="left" w:pos="6499"/>
        </w:tabs>
        <w:jc w:val="both"/>
        <w:rPr>
          <w:rFonts w:ascii="Times New Roman" w:hAnsi="Times New Roman" w:cs="Times New Roman"/>
          <w:sz w:val="20"/>
          <w:szCs w:val="20"/>
        </w:rPr>
      </w:pPr>
      <w:r w:rsidRPr="0081234C">
        <w:rPr>
          <w:rFonts w:ascii="Times New Roman" w:hAnsi="Times New Roman" w:cs="Times New Roman"/>
          <w:sz w:val="20"/>
          <w:szCs w:val="20"/>
        </w:rPr>
        <w:t xml:space="preserve"> (doi: 10.1061/(ASCE)1090-0268(1998)2:2(111))</w:t>
      </w:r>
    </w:p>
    <w:p w:rsidR="008D3E25" w:rsidRPr="0081234C" w:rsidRDefault="008D3E25" w:rsidP="008D3E25">
      <w:pPr>
        <w:pStyle w:val="ListParagraph"/>
        <w:numPr>
          <w:ilvl w:val="0"/>
          <w:numId w:val="10"/>
        </w:numPr>
        <w:tabs>
          <w:tab w:val="left" w:pos="6499"/>
        </w:tabs>
        <w:spacing w:after="200" w:line="276" w:lineRule="auto"/>
        <w:jc w:val="both"/>
        <w:rPr>
          <w:rStyle w:val="nlmstring-name"/>
          <w:rFonts w:ascii="Times New Roman" w:hAnsi="Times New Roman" w:cs="Times New Roman"/>
          <w:iCs/>
          <w:color w:val="000000"/>
          <w:sz w:val="20"/>
          <w:szCs w:val="20"/>
        </w:rPr>
      </w:pPr>
      <w:r w:rsidRPr="0081234C">
        <w:rPr>
          <w:rStyle w:val="nlmstring-name"/>
          <w:rFonts w:ascii="Times New Roman" w:hAnsi="Times New Roman" w:cs="Times New Roman"/>
          <w:iCs/>
          <w:color w:val="000000"/>
          <w:sz w:val="20"/>
          <w:szCs w:val="20"/>
        </w:rPr>
        <w:t>Cao, S.</w:t>
      </w:r>
      <w:r w:rsidRPr="0081234C">
        <w:rPr>
          <w:rFonts w:ascii="Times New Roman" w:hAnsi="Times New Roman" w:cs="Times New Roman"/>
          <w:iCs/>
          <w:color w:val="000000"/>
          <w:sz w:val="20"/>
          <w:szCs w:val="20"/>
        </w:rPr>
        <w:t>,</w:t>
      </w:r>
      <w:r w:rsidRPr="0081234C">
        <w:rPr>
          <w:rStyle w:val="apple-converted-space"/>
          <w:rFonts w:ascii="Times New Roman" w:hAnsi="Times New Roman" w:cs="Times New Roman"/>
          <w:iCs/>
          <w:color w:val="000000"/>
          <w:sz w:val="20"/>
          <w:szCs w:val="20"/>
        </w:rPr>
        <w:t> </w:t>
      </w:r>
      <w:r w:rsidRPr="0081234C">
        <w:rPr>
          <w:rStyle w:val="nlmstring-name"/>
          <w:rFonts w:ascii="Times New Roman" w:hAnsi="Times New Roman" w:cs="Times New Roman"/>
          <w:iCs/>
          <w:color w:val="000000"/>
          <w:sz w:val="20"/>
          <w:szCs w:val="20"/>
        </w:rPr>
        <w:t>Chen, J.</w:t>
      </w:r>
      <w:r w:rsidRPr="0081234C">
        <w:rPr>
          <w:rFonts w:ascii="Times New Roman" w:hAnsi="Times New Roman" w:cs="Times New Roman"/>
          <w:iCs/>
          <w:color w:val="000000"/>
          <w:sz w:val="20"/>
          <w:szCs w:val="20"/>
        </w:rPr>
        <w:t>,</w:t>
      </w:r>
      <w:r w:rsidRPr="0081234C">
        <w:rPr>
          <w:rStyle w:val="apple-converted-space"/>
          <w:rFonts w:ascii="Times New Roman" w:hAnsi="Times New Roman" w:cs="Times New Roman"/>
          <w:iCs/>
          <w:color w:val="000000"/>
          <w:sz w:val="20"/>
          <w:szCs w:val="20"/>
        </w:rPr>
        <w:t> </w:t>
      </w:r>
      <w:r w:rsidRPr="0081234C">
        <w:rPr>
          <w:rStyle w:val="nlmstring-name"/>
          <w:rFonts w:ascii="Times New Roman" w:hAnsi="Times New Roman" w:cs="Times New Roman"/>
          <w:iCs/>
          <w:color w:val="000000"/>
          <w:sz w:val="20"/>
          <w:szCs w:val="20"/>
        </w:rPr>
        <w:t>Teng, J.</w:t>
      </w:r>
      <w:r w:rsidRPr="0081234C">
        <w:rPr>
          <w:rFonts w:ascii="Times New Roman" w:hAnsi="Times New Roman" w:cs="Times New Roman"/>
          <w:iCs/>
          <w:color w:val="000000"/>
          <w:sz w:val="20"/>
          <w:szCs w:val="20"/>
        </w:rPr>
        <w:t>,</w:t>
      </w:r>
      <w:r w:rsidRPr="0081234C">
        <w:rPr>
          <w:rStyle w:val="apple-converted-space"/>
          <w:rFonts w:ascii="Times New Roman" w:hAnsi="Times New Roman" w:cs="Times New Roman"/>
          <w:iCs/>
          <w:color w:val="000000"/>
          <w:sz w:val="20"/>
          <w:szCs w:val="20"/>
        </w:rPr>
        <w:t> </w:t>
      </w:r>
      <w:r w:rsidRPr="0081234C">
        <w:rPr>
          <w:rStyle w:val="nlmstring-name"/>
          <w:rFonts w:ascii="Times New Roman" w:hAnsi="Times New Roman" w:cs="Times New Roman"/>
          <w:iCs/>
          <w:color w:val="000000"/>
          <w:sz w:val="20"/>
          <w:szCs w:val="20"/>
        </w:rPr>
        <w:t>Hao, Z.</w:t>
      </w:r>
      <w:r w:rsidRPr="0081234C">
        <w:rPr>
          <w:rFonts w:ascii="Times New Roman" w:hAnsi="Times New Roman" w:cs="Times New Roman"/>
          <w:iCs/>
          <w:color w:val="000000"/>
          <w:sz w:val="20"/>
          <w:szCs w:val="20"/>
        </w:rPr>
        <w:t>, and</w:t>
      </w:r>
      <w:r w:rsidRPr="0081234C">
        <w:rPr>
          <w:rStyle w:val="apple-converted-space"/>
          <w:rFonts w:ascii="Times New Roman" w:hAnsi="Times New Roman" w:cs="Times New Roman"/>
          <w:iCs/>
          <w:color w:val="000000"/>
          <w:sz w:val="20"/>
          <w:szCs w:val="20"/>
        </w:rPr>
        <w:t> </w:t>
      </w:r>
      <w:r w:rsidRPr="0081234C">
        <w:rPr>
          <w:rStyle w:val="nlmstring-name"/>
          <w:rFonts w:ascii="Times New Roman" w:hAnsi="Times New Roman" w:cs="Times New Roman"/>
          <w:iCs/>
          <w:color w:val="000000"/>
          <w:sz w:val="20"/>
          <w:szCs w:val="20"/>
        </w:rPr>
        <w:t>Chen, J. (Oct 2005)</w:t>
      </w:r>
      <w:r w:rsidRPr="0081234C">
        <w:rPr>
          <w:rFonts w:ascii="Times New Roman" w:hAnsi="Times New Roman" w:cs="Times New Roman"/>
          <w:sz w:val="20"/>
          <w:szCs w:val="20"/>
        </w:rPr>
        <w:t xml:space="preserve"> </w:t>
      </w:r>
      <w:r w:rsidRPr="0081234C">
        <w:rPr>
          <w:rStyle w:val="nlmstring-name"/>
          <w:rFonts w:ascii="Times New Roman" w:hAnsi="Times New Roman" w:cs="Times New Roman"/>
          <w:iCs/>
          <w:color w:val="000000"/>
          <w:sz w:val="20"/>
          <w:szCs w:val="20"/>
        </w:rPr>
        <w:t xml:space="preserve">Debonding in RC Beams     </w:t>
      </w:r>
    </w:p>
    <w:p w:rsidR="008D3E25" w:rsidRPr="0081234C" w:rsidRDefault="008D3E25" w:rsidP="008D3E25">
      <w:pPr>
        <w:pStyle w:val="ListParagraph"/>
        <w:tabs>
          <w:tab w:val="left" w:pos="6499"/>
        </w:tabs>
        <w:jc w:val="both"/>
        <w:rPr>
          <w:rStyle w:val="artpages"/>
          <w:rFonts w:ascii="Times New Roman" w:hAnsi="Times New Roman" w:cs="Times New Roman"/>
          <w:sz w:val="20"/>
          <w:szCs w:val="20"/>
        </w:rPr>
      </w:pPr>
      <w:r w:rsidRPr="0081234C">
        <w:rPr>
          <w:rStyle w:val="nlmstring-name"/>
          <w:rFonts w:ascii="Times New Roman" w:hAnsi="Times New Roman" w:cs="Times New Roman"/>
          <w:iCs/>
          <w:color w:val="000000"/>
          <w:sz w:val="20"/>
          <w:szCs w:val="20"/>
        </w:rPr>
        <w:t xml:space="preserve"> Shear Strengthened with Complete FRP Wraps. </w:t>
      </w:r>
      <w:r w:rsidRPr="0081234C">
        <w:rPr>
          <w:rStyle w:val="artjournal"/>
          <w:rFonts w:ascii="Times New Roman" w:hAnsi="Times New Roman" w:cs="Times New Roman"/>
          <w:bCs/>
          <w:color w:val="000000"/>
          <w:sz w:val="20"/>
          <w:szCs w:val="20"/>
        </w:rPr>
        <w:t>Journal of Composites Construction(ASCE)</w:t>
      </w:r>
      <w:r w:rsidRPr="0081234C">
        <w:rPr>
          <w:rStyle w:val="artjournal"/>
          <w:rFonts w:ascii="Times New Roman" w:hAnsi="Times New Roman" w:cs="Times New Roman"/>
          <w:b/>
          <w:bCs/>
          <w:color w:val="000000"/>
          <w:sz w:val="20"/>
          <w:szCs w:val="20"/>
        </w:rPr>
        <w:t xml:space="preserve"> ,</w:t>
      </w:r>
      <w:r w:rsidRPr="0081234C">
        <w:rPr>
          <w:rStyle w:val="artdatevolumeissuepart"/>
          <w:rFonts w:ascii="Times New Roman" w:hAnsi="Times New Roman" w:cs="Times New Roman"/>
          <w:color w:val="000000"/>
          <w:sz w:val="20"/>
          <w:szCs w:val="20"/>
        </w:rPr>
        <w:t xml:space="preserve"> Vol. 9, No. 5</w:t>
      </w:r>
      <w:r w:rsidRPr="0081234C">
        <w:rPr>
          <w:rStyle w:val="apple-converted-space"/>
          <w:rFonts w:ascii="Times New Roman" w:hAnsi="Times New Roman" w:cs="Times New Roman"/>
          <w:color w:val="000000"/>
          <w:sz w:val="20"/>
          <w:szCs w:val="20"/>
        </w:rPr>
        <w:t> </w:t>
      </w:r>
      <w:r w:rsidRPr="0081234C">
        <w:rPr>
          <w:rStyle w:val="artpages"/>
          <w:rFonts w:ascii="Times New Roman" w:hAnsi="Times New Roman" w:cs="Times New Roman"/>
          <w:color w:val="000000"/>
          <w:sz w:val="20"/>
          <w:szCs w:val="20"/>
        </w:rPr>
        <w:t>: pp. 417-428.</w:t>
      </w:r>
    </w:p>
    <w:p w:rsidR="008D3E25" w:rsidRPr="0081234C" w:rsidRDefault="008D3E25" w:rsidP="008D3E25">
      <w:pPr>
        <w:pStyle w:val="ListParagraph"/>
        <w:tabs>
          <w:tab w:val="left" w:pos="6499"/>
        </w:tabs>
        <w:jc w:val="both"/>
        <w:rPr>
          <w:rFonts w:ascii="Times New Roman" w:hAnsi="Times New Roman" w:cs="Times New Roman"/>
          <w:color w:val="000000"/>
          <w:sz w:val="20"/>
          <w:szCs w:val="20"/>
        </w:rPr>
      </w:pPr>
      <w:r w:rsidRPr="0081234C">
        <w:rPr>
          <w:rFonts w:ascii="Times New Roman" w:hAnsi="Times New Roman" w:cs="Times New Roman"/>
          <w:color w:val="000000"/>
          <w:sz w:val="20"/>
          <w:szCs w:val="20"/>
        </w:rPr>
        <w:t>(doi: 10.1061/(ASCE)1090-0268(2005)9:5(417))</w:t>
      </w:r>
    </w:p>
    <w:p w:rsidR="008D3E25" w:rsidRPr="0081234C" w:rsidRDefault="008D3E25" w:rsidP="008D3E25">
      <w:pPr>
        <w:pStyle w:val="ListParagraph"/>
        <w:numPr>
          <w:ilvl w:val="0"/>
          <w:numId w:val="10"/>
        </w:numPr>
        <w:tabs>
          <w:tab w:val="left" w:pos="6499"/>
        </w:tabs>
        <w:spacing w:after="200" w:line="276" w:lineRule="auto"/>
        <w:jc w:val="both"/>
        <w:rPr>
          <w:rFonts w:ascii="Times New Roman" w:hAnsi="Times New Roman" w:cs="Times New Roman"/>
          <w:color w:val="000000"/>
          <w:sz w:val="20"/>
          <w:szCs w:val="20"/>
        </w:rPr>
      </w:pPr>
      <w:r w:rsidRPr="0081234C">
        <w:rPr>
          <w:rFonts w:ascii="Times New Roman" w:hAnsi="Times New Roman" w:cs="Times New Roman"/>
          <w:color w:val="000000"/>
          <w:sz w:val="20"/>
          <w:szCs w:val="20"/>
        </w:rPr>
        <w:t xml:space="preserve">M.R. Islam, M.A. Mansur, M. Maalej. Shear strengthening of RC deep beams using externally bonded FRP systems </w:t>
      </w:r>
      <w:r w:rsidRPr="0081234C">
        <w:rPr>
          <w:rStyle w:val="Emphasis"/>
          <w:rFonts w:ascii="Times New Roman" w:hAnsi="Times New Roman"/>
          <w:color w:val="000000"/>
          <w:sz w:val="20"/>
          <w:szCs w:val="20"/>
        </w:rPr>
        <w:t>.Cement and Concrete Composites</w:t>
      </w:r>
      <w:r w:rsidRPr="0081234C">
        <w:rPr>
          <w:rFonts w:ascii="Times New Roman" w:hAnsi="Times New Roman" w:cs="Times New Roman"/>
          <w:color w:val="000000"/>
          <w:sz w:val="20"/>
          <w:szCs w:val="20"/>
        </w:rPr>
        <w:t>, Volume 27, Issue 3, Pages 413-420</w:t>
      </w:r>
    </w:p>
    <w:p w:rsidR="008D3E25" w:rsidRPr="0081234C" w:rsidRDefault="008D3E25" w:rsidP="008D3E25">
      <w:pPr>
        <w:pStyle w:val="ListParagraph"/>
        <w:numPr>
          <w:ilvl w:val="0"/>
          <w:numId w:val="10"/>
        </w:numPr>
        <w:tabs>
          <w:tab w:val="left" w:pos="6499"/>
        </w:tabs>
        <w:spacing w:after="200" w:line="276" w:lineRule="auto"/>
        <w:jc w:val="both"/>
        <w:rPr>
          <w:rStyle w:val="nlmstring-name"/>
          <w:rFonts w:ascii="Times New Roman" w:hAnsi="Times New Roman" w:cs="Times New Roman"/>
          <w:sz w:val="20"/>
          <w:szCs w:val="20"/>
        </w:rPr>
      </w:pPr>
      <w:r w:rsidRPr="0081234C">
        <w:rPr>
          <w:rFonts w:ascii="Times New Roman" w:hAnsi="Times New Roman" w:cs="Times New Roman"/>
          <w:color w:val="000000"/>
          <w:sz w:val="20"/>
          <w:szCs w:val="20"/>
        </w:rPr>
        <w:t xml:space="preserve"> Zhang, Z., Hsu, C., and Moren, J.(oct 2005).</w:t>
      </w:r>
      <w:r w:rsidRPr="0081234C">
        <w:rPr>
          <w:rStyle w:val="nlmstring-name"/>
          <w:rFonts w:ascii="Times New Roman" w:hAnsi="Times New Roman" w:cs="Times New Roman"/>
          <w:iCs/>
          <w:color w:val="000000"/>
          <w:sz w:val="20"/>
          <w:szCs w:val="20"/>
        </w:rPr>
        <w:t xml:space="preserve"> Shear Strengthening of Reinforced Concrete Deep Beams Using Carbon Fiber Reinforced Polymer Laminates.   </w:t>
      </w:r>
      <w:r w:rsidRPr="0081234C">
        <w:rPr>
          <w:rStyle w:val="artjournal"/>
          <w:rFonts w:ascii="Times New Roman" w:hAnsi="Times New Roman" w:cs="Times New Roman"/>
          <w:bCs/>
          <w:color w:val="000000"/>
          <w:sz w:val="20"/>
          <w:szCs w:val="20"/>
        </w:rPr>
        <w:t>Journal of Composites for Construction ,</w:t>
      </w:r>
      <w:r w:rsidRPr="0081234C">
        <w:rPr>
          <w:rStyle w:val="apple-converted-space"/>
          <w:rFonts w:ascii="Times New Roman" w:hAnsi="Times New Roman" w:cs="Times New Roman"/>
          <w:bCs/>
          <w:color w:val="000000"/>
          <w:sz w:val="20"/>
          <w:szCs w:val="20"/>
        </w:rPr>
        <w:t> </w:t>
      </w:r>
      <w:r w:rsidRPr="0081234C">
        <w:rPr>
          <w:rStyle w:val="artdatevolumeissuepart"/>
          <w:rFonts w:ascii="Times New Roman" w:hAnsi="Times New Roman" w:cs="Times New Roman"/>
          <w:color w:val="000000"/>
          <w:sz w:val="20"/>
          <w:szCs w:val="20"/>
        </w:rPr>
        <w:t>October 2004, Vol. 8, issue No. 5</w:t>
      </w:r>
      <w:r w:rsidRPr="0081234C">
        <w:rPr>
          <w:rStyle w:val="apple-converted-space"/>
          <w:rFonts w:ascii="Times New Roman" w:hAnsi="Times New Roman" w:cs="Times New Roman"/>
          <w:color w:val="000000"/>
          <w:sz w:val="20"/>
          <w:szCs w:val="20"/>
        </w:rPr>
        <w:t> </w:t>
      </w:r>
      <w:r w:rsidRPr="0081234C">
        <w:rPr>
          <w:rStyle w:val="artpages"/>
          <w:rFonts w:ascii="Times New Roman" w:hAnsi="Times New Roman" w:cs="Times New Roman"/>
          <w:color w:val="000000"/>
          <w:sz w:val="20"/>
          <w:szCs w:val="20"/>
        </w:rPr>
        <w:t>: pp. 403-414</w:t>
      </w:r>
      <w:r w:rsidRPr="0081234C">
        <w:rPr>
          <w:rStyle w:val="nlmstring-name"/>
          <w:rFonts w:ascii="Times New Roman" w:hAnsi="Times New Roman" w:cs="Times New Roman"/>
          <w:iCs/>
          <w:color w:val="000000"/>
          <w:sz w:val="20"/>
          <w:szCs w:val="20"/>
        </w:rPr>
        <w:t xml:space="preserve"> .</w:t>
      </w:r>
    </w:p>
    <w:p w:rsidR="008D3E25" w:rsidRPr="0081234C" w:rsidRDefault="008D3E25" w:rsidP="008D3E25">
      <w:pPr>
        <w:pStyle w:val="ListParagraph"/>
        <w:numPr>
          <w:ilvl w:val="0"/>
          <w:numId w:val="10"/>
        </w:numPr>
        <w:tabs>
          <w:tab w:val="left" w:pos="6499"/>
        </w:tabs>
        <w:spacing w:after="200" w:line="276" w:lineRule="auto"/>
        <w:jc w:val="both"/>
        <w:rPr>
          <w:rFonts w:ascii="Times New Roman" w:hAnsi="Times New Roman" w:cs="Times New Roman"/>
          <w:sz w:val="20"/>
          <w:szCs w:val="20"/>
        </w:rPr>
      </w:pPr>
      <w:r w:rsidRPr="0081234C">
        <w:rPr>
          <w:rStyle w:val="nlmstring-name"/>
          <w:rFonts w:ascii="Times New Roman" w:hAnsi="Times New Roman" w:cs="Times New Roman"/>
          <w:iCs/>
          <w:color w:val="000000"/>
          <w:sz w:val="20"/>
          <w:szCs w:val="20"/>
        </w:rPr>
        <w:t xml:space="preserve">  Teng, J., Chen, G., Chen, J., Rosenboom, O., and Lam, L.(oct2009) .</w:t>
      </w:r>
      <w:r w:rsidRPr="0081234C">
        <w:rPr>
          <w:rFonts w:ascii="Times New Roman" w:hAnsi="Times New Roman" w:cs="Times New Roman"/>
          <w:sz w:val="20"/>
          <w:szCs w:val="20"/>
        </w:rPr>
        <w:t xml:space="preserve"> </w:t>
      </w:r>
      <w:r w:rsidRPr="0081234C">
        <w:rPr>
          <w:rStyle w:val="nlmstring-name"/>
          <w:rFonts w:ascii="Times New Roman" w:hAnsi="Times New Roman" w:cs="Times New Roman"/>
          <w:iCs/>
          <w:color w:val="000000"/>
          <w:sz w:val="20"/>
          <w:szCs w:val="20"/>
        </w:rPr>
        <w:t>Behavior of RC Beams Shear Strengthened with Bonded or Unbonded FRP Wraps .</w:t>
      </w:r>
      <w:r w:rsidRPr="0081234C">
        <w:rPr>
          <w:rStyle w:val="artjournal"/>
          <w:rFonts w:ascii="Times New Roman" w:hAnsi="Times New Roman" w:cs="Times New Roman"/>
          <w:b/>
          <w:bCs/>
          <w:color w:val="000000"/>
          <w:sz w:val="20"/>
          <w:szCs w:val="20"/>
        </w:rPr>
        <w:t xml:space="preserve"> </w:t>
      </w:r>
      <w:r w:rsidRPr="0081234C">
        <w:rPr>
          <w:rStyle w:val="artjournal"/>
          <w:rFonts w:ascii="Times New Roman" w:hAnsi="Times New Roman" w:cs="Times New Roman"/>
          <w:bCs/>
          <w:color w:val="000000"/>
          <w:sz w:val="20"/>
          <w:szCs w:val="20"/>
        </w:rPr>
        <w:t>Journal of Composites for Construction ,</w:t>
      </w:r>
      <w:r w:rsidRPr="0081234C">
        <w:rPr>
          <w:rStyle w:val="apple-converted-space"/>
          <w:rFonts w:ascii="Times New Roman" w:hAnsi="Times New Roman" w:cs="Times New Roman"/>
          <w:bCs/>
          <w:color w:val="000000"/>
          <w:sz w:val="20"/>
          <w:szCs w:val="20"/>
        </w:rPr>
        <w:t> </w:t>
      </w:r>
      <w:r w:rsidRPr="0081234C">
        <w:rPr>
          <w:rStyle w:val="artdatevolumeissuepart"/>
          <w:rFonts w:ascii="Times New Roman" w:hAnsi="Times New Roman" w:cs="Times New Roman"/>
          <w:color w:val="000000"/>
          <w:sz w:val="20"/>
          <w:szCs w:val="20"/>
        </w:rPr>
        <w:t>October 2009, Vol. 13, issue No. 5</w:t>
      </w:r>
      <w:r w:rsidRPr="0081234C">
        <w:rPr>
          <w:rStyle w:val="apple-converted-space"/>
          <w:rFonts w:ascii="Times New Roman" w:hAnsi="Times New Roman" w:cs="Times New Roman"/>
          <w:color w:val="000000"/>
          <w:sz w:val="20"/>
          <w:szCs w:val="20"/>
        </w:rPr>
        <w:t> </w:t>
      </w:r>
      <w:r w:rsidRPr="0081234C">
        <w:rPr>
          <w:rStyle w:val="artpages"/>
          <w:rFonts w:ascii="Times New Roman" w:hAnsi="Times New Roman" w:cs="Times New Roman"/>
          <w:color w:val="000000"/>
          <w:sz w:val="20"/>
          <w:szCs w:val="20"/>
        </w:rPr>
        <w:t>: pp. 394-404</w:t>
      </w:r>
      <w:r w:rsidRPr="0081234C">
        <w:rPr>
          <w:rStyle w:val="nlmstring-name"/>
          <w:rFonts w:ascii="Times New Roman" w:hAnsi="Times New Roman" w:cs="Times New Roman"/>
          <w:iCs/>
          <w:color w:val="000000"/>
          <w:sz w:val="20"/>
          <w:szCs w:val="20"/>
        </w:rPr>
        <w:t xml:space="preserve">          </w:t>
      </w:r>
    </w:p>
    <w:p w:rsidR="008D3E25" w:rsidRPr="0081234C" w:rsidRDefault="008D3E25" w:rsidP="008D3E25">
      <w:pPr>
        <w:pStyle w:val="ListParagraph"/>
        <w:numPr>
          <w:ilvl w:val="0"/>
          <w:numId w:val="10"/>
        </w:numPr>
        <w:spacing w:after="200" w:line="276" w:lineRule="auto"/>
        <w:jc w:val="both"/>
        <w:textAlignment w:val="baseline"/>
        <w:rPr>
          <w:rFonts w:ascii="Times New Roman" w:hAnsi="Times New Roman" w:cs="Times New Roman"/>
          <w:color w:val="000000"/>
          <w:sz w:val="20"/>
          <w:szCs w:val="20"/>
        </w:rPr>
      </w:pPr>
      <w:r w:rsidRPr="0081234C">
        <w:rPr>
          <w:rFonts w:ascii="Times New Roman" w:hAnsi="Times New Roman" w:cs="Times New Roman"/>
          <w:color w:val="000000"/>
          <w:sz w:val="20"/>
          <w:szCs w:val="20"/>
        </w:rPr>
        <w:t>Rami A. Hawileh, Hayder A. Rasheed, Jamal A. Abdalla, Adil K. Al Tamimi  Behavior of reinforced concrete beams strengthened with externally bonded hybrid     fiber reinforced polymer systems.</w:t>
      </w:r>
      <w:r w:rsidRPr="0081234C">
        <w:rPr>
          <w:rStyle w:val="Emphasis"/>
          <w:rFonts w:ascii="Times New Roman" w:hAnsi="Times New Roman"/>
          <w:color w:val="000000"/>
          <w:sz w:val="20"/>
          <w:szCs w:val="20"/>
        </w:rPr>
        <w:t xml:space="preserve">Materials &amp; Design </w:t>
      </w:r>
      <w:r w:rsidRPr="0081234C">
        <w:rPr>
          <w:rFonts w:ascii="Times New Roman" w:hAnsi="Times New Roman" w:cs="Times New Roman"/>
          <w:i/>
          <w:color w:val="000000"/>
          <w:sz w:val="20"/>
          <w:szCs w:val="20"/>
        </w:rPr>
        <w:t>(</w:t>
      </w:r>
      <w:r w:rsidRPr="0081234C">
        <w:rPr>
          <w:rFonts w:ascii="Times New Roman" w:hAnsi="Times New Roman" w:cs="Times New Roman"/>
          <w:color w:val="000000"/>
          <w:sz w:val="20"/>
          <w:szCs w:val="20"/>
        </w:rPr>
        <w:t>Elsevier), Volume 53, Issue null, Pages 972-982 .</w:t>
      </w:r>
    </w:p>
    <w:p w:rsidR="008D3E25" w:rsidRPr="0081234C" w:rsidRDefault="008D3E25" w:rsidP="008D3E25">
      <w:pPr>
        <w:pStyle w:val="ListParagraph"/>
        <w:numPr>
          <w:ilvl w:val="0"/>
          <w:numId w:val="10"/>
        </w:numPr>
        <w:tabs>
          <w:tab w:val="left" w:pos="6499"/>
        </w:tabs>
        <w:spacing w:after="200" w:line="276" w:lineRule="auto"/>
        <w:jc w:val="both"/>
        <w:rPr>
          <w:rFonts w:ascii="Times New Roman" w:hAnsi="Times New Roman" w:cs="Times New Roman"/>
          <w:b/>
          <w:color w:val="000000"/>
          <w:sz w:val="20"/>
          <w:szCs w:val="20"/>
        </w:rPr>
      </w:pPr>
      <w:r w:rsidRPr="0081234C">
        <w:rPr>
          <w:rFonts w:ascii="Times New Roman" w:hAnsi="Times New Roman" w:cs="Times New Roman"/>
          <w:color w:val="000000"/>
          <w:sz w:val="20"/>
          <w:szCs w:val="20"/>
        </w:rPr>
        <w:t>Abdelhak  Bousselham, Omar Chaallal. Effect of transverse steel and shear span on the performance of RC beams strengthened in shear with CFRP.</w:t>
      </w:r>
      <w:r w:rsidRPr="0081234C">
        <w:rPr>
          <w:rStyle w:val="Emphasis"/>
          <w:rFonts w:ascii="Times New Roman" w:hAnsi="Times New Roman"/>
          <w:color w:val="000000"/>
          <w:sz w:val="20"/>
          <w:szCs w:val="20"/>
        </w:rPr>
        <w:t>Composites Part B: Engineering</w:t>
      </w:r>
      <w:r w:rsidRPr="0081234C">
        <w:rPr>
          <w:rFonts w:ascii="Times New Roman" w:hAnsi="Times New Roman" w:cs="Times New Roman"/>
          <w:i/>
          <w:color w:val="000000"/>
          <w:sz w:val="20"/>
          <w:szCs w:val="20"/>
        </w:rPr>
        <w:t>,</w:t>
      </w:r>
      <w:r w:rsidRPr="0081234C">
        <w:rPr>
          <w:rFonts w:ascii="Times New Roman" w:hAnsi="Times New Roman" w:cs="Times New Roman"/>
          <w:color w:val="000000"/>
          <w:sz w:val="20"/>
          <w:szCs w:val="20"/>
        </w:rPr>
        <w:t xml:space="preserve"> Volume 37, Issue 1, Pages 37-46</w:t>
      </w:r>
    </w:p>
    <w:p w:rsidR="008D3E25" w:rsidRPr="0081234C" w:rsidRDefault="008D3E25" w:rsidP="008D3E25">
      <w:pPr>
        <w:pStyle w:val="ListParagraph"/>
        <w:numPr>
          <w:ilvl w:val="0"/>
          <w:numId w:val="10"/>
        </w:numPr>
        <w:tabs>
          <w:tab w:val="left" w:pos="6499"/>
        </w:tabs>
        <w:spacing w:after="200" w:line="276" w:lineRule="auto"/>
        <w:jc w:val="both"/>
        <w:rPr>
          <w:rFonts w:ascii="Times New Roman" w:hAnsi="Times New Roman" w:cs="Times New Roman"/>
          <w:b/>
          <w:color w:val="000000"/>
          <w:sz w:val="20"/>
          <w:szCs w:val="20"/>
        </w:rPr>
      </w:pPr>
      <w:r w:rsidRPr="0081234C">
        <w:rPr>
          <w:rFonts w:ascii="Times New Roman" w:hAnsi="Times New Roman" w:cs="Times New Roman"/>
          <w:color w:val="000000"/>
          <w:sz w:val="20"/>
          <w:szCs w:val="20"/>
        </w:rPr>
        <w:t xml:space="preserve"> Carolin, A. and Täljsten, B.( dec 2005).</w:t>
      </w:r>
      <w:r w:rsidRPr="0081234C">
        <w:rPr>
          <w:rFonts w:ascii="Times New Roman" w:hAnsi="Times New Roman" w:cs="Times New Roman"/>
          <w:sz w:val="20"/>
          <w:szCs w:val="20"/>
        </w:rPr>
        <w:t xml:space="preserve"> </w:t>
      </w:r>
      <w:r w:rsidRPr="0081234C">
        <w:rPr>
          <w:rFonts w:ascii="Times New Roman" w:hAnsi="Times New Roman" w:cs="Times New Roman"/>
          <w:color w:val="000000"/>
          <w:sz w:val="20"/>
          <w:szCs w:val="20"/>
        </w:rPr>
        <w:t>Experimental Study of Strengthening for Increased Shear Bearing Capacity.</w:t>
      </w:r>
      <w:r w:rsidRPr="0081234C">
        <w:rPr>
          <w:rFonts w:ascii="Times New Roman" w:hAnsi="Times New Roman" w:cs="Times New Roman"/>
          <w:sz w:val="20"/>
          <w:szCs w:val="20"/>
        </w:rPr>
        <w:t xml:space="preserve"> </w:t>
      </w:r>
      <w:r w:rsidRPr="0081234C">
        <w:rPr>
          <w:rFonts w:ascii="Times New Roman" w:hAnsi="Times New Roman" w:cs="Times New Roman"/>
          <w:color w:val="000000"/>
          <w:sz w:val="20"/>
          <w:szCs w:val="20"/>
        </w:rPr>
        <w:t>Journal of Composites for Construction , December 2005, Vol. 9, issue No. 6 : pp. 488-496</w:t>
      </w:r>
    </w:p>
    <w:p w:rsidR="008D3E25" w:rsidRPr="0081234C" w:rsidRDefault="008D3E25"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color w:val="000000"/>
          <w:sz w:val="20"/>
          <w:szCs w:val="20"/>
        </w:rPr>
      </w:pPr>
      <w:r w:rsidRPr="0081234C">
        <w:rPr>
          <w:rFonts w:ascii="Times New Roman" w:hAnsi="Times New Roman" w:cs="Times New Roman"/>
          <w:sz w:val="20"/>
          <w:szCs w:val="20"/>
        </w:rPr>
        <w:t>Nikita Jain1, Varun Kumar Sikka2.(mar-April.2005)Strengthening Of RC Beams with Externally Bonded GFRPs .( IOSR) Journal of Mechanical and Civil Engineering, (mar-Apr.2005) Volume 12, Issue 2, PP 139-142.</w:t>
      </w:r>
    </w:p>
    <w:p w:rsidR="008D3E25" w:rsidRPr="0081234C" w:rsidRDefault="008D3E25"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color w:val="000000"/>
          <w:sz w:val="20"/>
          <w:szCs w:val="20"/>
        </w:rPr>
      </w:pPr>
      <w:r w:rsidRPr="0081234C">
        <w:rPr>
          <w:rFonts w:ascii="Times New Roman" w:hAnsi="Times New Roman" w:cs="Times New Roman"/>
          <w:sz w:val="20"/>
          <w:szCs w:val="20"/>
        </w:rPr>
        <w:t xml:space="preserve"> </w:t>
      </w:r>
      <w:r w:rsidRPr="0081234C">
        <w:rPr>
          <w:rFonts w:ascii="Times New Roman" w:hAnsi="Times New Roman" w:cs="Times New Roman"/>
          <w:color w:val="000000"/>
          <w:sz w:val="20"/>
          <w:szCs w:val="20"/>
        </w:rPr>
        <w:t>Tamer El Maaddawy and Sayed Sherif.(June 2009)</w:t>
      </w:r>
      <w:r w:rsidRPr="0081234C">
        <w:rPr>
          <w:rFonts w:ascii="Times New Roman" w:hAnsi="Times New Roman" w:cs="Times New Roman"/>
          <w:sz w:val="20"/>
          <w:szCs w:val="20"/>
        </w:rPr>
        <w:t xml:space="preserve"> </w:t>
      </w:r>
      <w:r w:rsidRPr="0081234C">
        <w:rPr>
          <w:rFonts w:ascii="Times New Roman" w:hAnsi="Times New Roman" w:cs="Times New Roman"/>
          <w:color w:val="000000"/>
          <w:sz w:val="20"/>
          <w:szCs w:val="20"/>
        </w:rPr>
        <w:t>FRP composites for shear strengthening of reinforced concrete deep beams with openings. Journal of Composite Structures, Volume 89, Issue 1, Pages 60–69</w:t>
      </w:r>
    </w:p>
    <w:p w:rsidR="008D3E25" w:rsidRPr="0081234C" w:rsidRDefault="008D3E25"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color w:val="000000"/>
          <w:sz w:val="20"/>
          <w:szCs w:val="20"/>
        </w:rPr>
      </w:pPr>
      <w:r w:rsidRPr="0081234C">
        <w:rPr>
          <w:rFonts w:ascii="Times New Roman" w:hAnsi="Times New Roman" w:cs="Times New Roman"/>
          <w:color w:val="000000"/>
          <w:sz w:val="20"/>
          <w:szCs w:val="20"/>
        </w:rPr>
        <w:t>Adhikary, B. and Mutsuyoshi, H. ( June2004). "Behavior of Concrete Beams Strengthened in Shear with Carbon-Fiber Sheets." Journal for Composites of Construction.Vol 8,Issue 3, pp:258-264.</w:t>
      </w:r>
    </w:p>
    <w:p w:rsidR="008D3E25" w:rsidRPr="0081234C" w:rsidRDefault="008D3E25"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sz w:val="20"/>
          <w:szCs w:val="20"/>
        </w:rPr>
      </w:pPr>
      <w:r w:rsidRPr="0081234C">
        <w:rPr>
          <w:rFonts w:ascii="Times New Roman" w:hAnsi="Times New Roman" w:cs="Times New Roman"/>
          <w:sz w:val="20"/>
          <w:szCs w:val="20"/>
        </w:rPr>
        <w:t>Qudeer Hussain   , Amorn Pimanmas.( July 2015). Shear Strengthening of RC Deep Beams with Sprayed Fiber-reinforced Polymer Composites (SFRP): Part 2 Finite Element Analysis.  American journals Of  solids and  structures, vol.12, issue-7</w:t>
      </w:r>
    </w:p>
    <w:p w:rsidR="008D3E25" w:rsidRPr="0081234C" w:rsidRDefault="008D3E25"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sz w:val="20"/>
          <w:szCs w:val="20"/>
        </w:rPr>
      </w:pPr>
      <w:r w:rsidRPr="0081234C">
        <w:rPr>
          <w:rFonts w:ascii="Times New Roman" w:hAnsi="Times New Roman" w:cs="Times New Roman"/>
          <w:sz w:val="20"/>
          <w:szCs w:val="20"/>
        </w:rPr>
        <w:t>Lalin Lam, Qudeer Hussain and Amorn Pimanmas.(Oct-Dec 2014) Shear Strengthening of RC Deep Beams Using Glass chopped strand mat (GCSM).  Research and Development Journal, Vol 25, Issue 4.</w:t>
      </w:r>
    </w:p>
    <w:p w:rsidR="008D3E25" w:rsidRPr="0081234C" w:rsidRDefault="0081234C" w:rsidP="008D3E25">
      <w:pPr>
        <w:pStyle w:val="ListParagraph"/>
        <w:numPr>
          <w:ilvl w:val="0"/>
          <w:numId w:val="10"/>
        </w:numPr>
        <w:tabs>
          <w:tab w:val="left" w:pos="6499"/>
        </w:tabs>
        <w:spacing w:after="200" w:line="276" w:lineRule="auto"/>
        <w:jc w:val="both"/>
        <w:textAlignment w:val="baseline"/>
        <w:rPr>
          <w:rFonts w:ascii="Times New Roman" w:hAnsi="Times New Roman" w:cs="Times New Roman"/>
          <w:sz w:val="20"/>
          <w:szCs w:val="20"/>
        </w:rPr>
      </w:pPr>
      <w:r>
        <w:rPr>
          <w:rFonts w:ascii="Times New Roman" w:hAnsi="Times New Roman" w:cs="Times New Roman"/>
          <w:color w:val="2B2B2B"/>
          <w:sz w:val="20"/>
          <w:szCs w:val="20"/>
        </w:rPr>
        <w:t xml:space="preserve">Abdeldjelil Belarbi and Bora </w:t>
      </w:r>
      <w:r w:rsidR="008D3E25" w:rsidRPr="0081234C">
        <w:rPr>
          <w:rFonts w:ascii="Times New Roman" w:hAnsi="Times New Roman" w:cs="Times New Roman"/>
          <w:color w:val="2B2B2B"/>
          <w:sz w:val="20"/>
          <w:szCs w:val="20"/>
        </w:rPr>
        <w:t>Acun.(2013)</w:t>
      </w:r>
      <w:r>
        <w:rPr>
          <w:rFonts w:ascii="Times New Roman" w:hAnsi="Times New Roman" w:cs="Times New Roman"/>
          <w:sz w:val="20"/>
          <w:szCs w:val="20"/>
        </w:rPr>
        <w:t xml:space="preserve"> </w:t>
      </w:r>
      <w:r w:rsidR="008D3E25" w:rsidRPr="0081234C">
        <w:rPr>
          <w:rFonts w:ascii="Times New Roman" w:hAnsi="Times New Roman" w:cs="Times New Roman"/>
          <w:color w:val="2B2B2B"/>
          <w:sz w:val="20"/>
          <w:szCs w:val="20"/>
        </w:rPr>
        <w:t xml:space="preserve">FRP Systems in Shear Strengthening of Reinforced Concrete </w:t>
      </w:r>
      <w:r>
        <w:rPr>
          <w:rFonts w:ascii="Times New Roman" w:hAnsi="Times New Roman" w:cs="Times New Roman"/>
          <w:color w:val="2B2B2B"/>
          <w:sz w:val="20"/>
          <w:szCs w:val="20"/>
        </w:rPr>
        <w:t xml:space="preserve"> </w:t>
      </w:r>
      <w:r w:rsidR="008D3E25" w:rsidRPr="0081234C">
        <w:rPr>
          <w:rFonts w:ascii="Times New Roman" w:hAnsi="Times New Roman" w:cs="Times New Roman"/>
          <w:color w:val="2B2B2B"/>
          <w:sz w:val="20"/>
          <w:szCs w:val="20"/>
        </w:rPr>
        <w:t>Structures.</w:t>
      </w:r>
      <w:r>
        <w:rPr>
          <w:rFonts w:ascii="Times New Roman" w:hAnsi="Times New Roman" w:cs="Times New Roman"/>
          <w:color w:val="2B2B2B"/>
          <w:sz w:val="20"/>
          <w:szCs w:val="20"/>
        </w:rPr>
        <w:t xml:space="preserve"> </w:t>
      </w:r>
      <w:r w:rsidR="008D3E25" w:rsidRPr="0081234C">
        <w:rPr>
          <w:rFonts w:ascii="Times New Roman" w:hAnsi="Times New Roman" w:cs="Times New Roman"/>
          <w:color w:val="2B2B2B"/>
          <w:sz w:val="20"/>
          <w:szCs w:val="20"/>
        </w:rPr>
        <w:t xml:space="preserve"> Journal of modern building materials, structures and Techniques.</w:t>
      </w:r>
      <w:r w:rsidR="008D3E25" w:rsidRPr="0081234C">
        <w:rPr>
          <w:rFonts w:ascii="Times New Roman" w:hAnsi="Times New Roman" w:cs="Times New Roman"/>
          <w:sz w:val="20"/>
          <w:szCs w:val="20"/>
        </w:rPr>
        <w:t xml:space="preserve"> </w:t>
      </w:r>
      <w:r w:rsidR="008D3E25" w:rsidRPr="0081234C">
        <w:rPr>
          <w:rFonts w:ascii="Times New Roman" w:hAnsi="Times New Roman" w:cs="Times New Roman"/>
          <w:color w:val="2B2B2B"/>
          <w:sz w:val="20"/>
          <w:szCs w:val="20"/>
        </w:rPr>
        <w:t>Volume57, pg 2-8.</w:t>
      </w:r>
    </w:p>
    <w:p w:rsidR="008D3E25" w:rsidRPr="0081234C" w:rsidRDefault="008D3E25" w:rsidP="008D3E25">
      <w:pPr>
        <w:pStyle w:val="ListParagraph"/>
        <w:numPr>
          <w:ilvl w:val="0"/>
          <w:numId w:val="10"/>
        </w:numPr>
        <w:shd w:val="clear" w:color="auto" w:fill="FFFFFF"/>
        <w:tabs>
          <w:tab w:val="left" w:pos="6499"/>
        </w:tabs>
        <w:spacing w:after="200" w:line="311" w:lineRule="atLeast"/>
        <w:jc w:val="both"/>
        <w:textAlignment w:val="baseline"/>
        <w:rPr>
          <w:rFonts w:ascii="Times New Roman" w:hAnsi="Times New Roman" w:cs="Times New Roman"/>
          <w:sz w:val="20"/>
          <w:szCs w:val="20"/>
        </w:rPr>
      </w:pPr>
      <w:r w:rsidRPr="0081234C">
        <w:rPr>
          <w:rFonts w:ascii="Times New Roman" w:hAnsi="Times New Roman" w:cs="Times New Roman"/>
          <w:sz w:val="20"/>
          <w:szCs w:val="20"/>
        </w:rPr>
        <w:t>Khaled M. Heiza* , N. N. Meleka and N. Y. Elwkad (December 2012) Shear Strengthening of Self-Compacting Reinforced Concrete Deep Beams With External Bonded Layers. Journal of concrete research letters, Vol. 3, ( issue 4).</w:t>
      </w:r>
    </w:p>
    <w:p w:rsidR="008D3E25" w:rsidRPr="008D3E25" w:rsidRDefault="008D3E25" w:rsidP="008D3E25"/>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9D5E7B">
      <w:headerReference w:type="default" r:id="rId32"/>
      <w:footerReference w:type="default" r:id="rId33"/>
      <w:type w:val="continuous"/>
      <w:pgSz w:w="11907" w:h="16839" w:code="9"/>
      <w:pgMar w:top="1440" w:right="1440" w:bottom="1440" w:left="1440" w:header="720" w:footer="720" w:gutter="0"/>
      <w:pgNumType w:start="34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758" w:rsidRDefault="001E2758" w:rsidP="00C556D7">
      <w:pPr>
        <w:spacing w:after="0" w:line="240" w:lineRule="auto"/>
      </w:pPr>
      <w:r>
        <w:separator/>
      </w:r>
    </w:p>
  </w:endnote>
  <w:endnote w:type="continuationSeparator" w:id="0">
    <w:p w:rsidR="001E2758" w:rsidRDefault="001E275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1E2758">
          <w:rPr>
            <w:noProof/>
            <w:color w:val="44546A" w:themeColor="text2"/>
          </w:rPr>
          <w:t>347</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758" w:rsidRDefault="001E2758" w:rsidP="00C556D7">
      <w:pPr>
        <w:spacing w:after="0" w:line="240" w:lineRule="auto"/>
      </w:pPr>
      <w:r>
        <w:separator/>
      </w:r>
    </w:p>
  </w:footnote>
  <w:footnote w:type="continuationSeparator" w:id="0">
    <w:p w:rsidR="001E2758" w:rsidRDefault="001E275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14:anchorId="16FB37E2" wp14:editId="3E9B8443">
          <wp:extent cx="1809750" cy="606222"/>
          <wp:effectExtent l="0" t="0" r="0" b="3810"/>
          <wp:docPr id="4" name="Picture 4"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92D37">
      <w:rPr>
        <w:rFonts w:ascii="Times New Roman" w:hAnsi="Times New Roman"/>
        <w:b/>
        <w:color w:val="44546A" w:themeColor="text2"/>
      </w:rPr>
      <w:t>Chavan</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0006F2">
      <w:rPr>
        <w:rFonts w:ascii="Times New Roman" w:hAnsi="Times New Roman"/>
        <w:b/>
        <w:color w:val="44546A" w:themeColor="text2"/>
      </w:rPr>
      <w:t xml:space="preserve"> 6(11): November</w:t>
    </w:r>
    <w:r w:rsidR="00802BBD">
      <w:rPr>
        <w:rFonts w:ascii="Times New Roman" w:hAnsi="Times New Roman"/>
        <w:b/>
        <w:color w:val="44546A" w:themeColor="text2"/>
      </w:rPr>
      <w:t>, 2017</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FB7"/>
    <w:multiLevelType w:val="hybridMultilevel"/>
    <w:tmpl w:val="EEA273D0"/>
    <w:lvl w:ilvl="0" w:tplc="40090017">
      <w:start w:val="3"/>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94403"/>
    <w:multiLevelType w:val="hybridMultilevel"/>
    <w:tmpl w:val="D2628624"/>
    <w:lvl w:ilvl="0" w:tplc="7C96031C">
      <w:start w:val="1"/>
      <w:numFmt w:val="decimal"/>
      <w:lvlText w:val="%1)"/>
      <w:lvlJc w:val="left"/>
      <w:pPr>
        <w:ind w:left="720" w:hanging="360"/>
      </w:pPr>
      <w:rPr>
        <w:rFonts w:ascii="Times New Roman" w:eastAsiaTheme="minorHAns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C699F"/>
    <w:multiLevelType w:val="hybridMultilevel"/>
    <w:tmpl w:val="8D1E2D8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2F5799"/>
    <w:multiLevelType w:val="hybridMultilevel"/>
    <w:tmpl w:val="F9BA2206"/>
    <w:lvl w:ilvl="0" w:tplc="68FAD38A">
      <w:start w:val="1"/>
      <w:numFmt w:val="decimal"/>
      <w:lvlText w:val="%1."/>
      <w:lvlJc w:val="left"/>
      <w:pPr>
        <w:ind w:left="720" w:hanging="360"/>
      </w:pPr>
      <w:rPr>
        <w:rFonts w:eastAsiaTheme="minorHAnsi" w:cstheme="minorBidi" w:hint="default"/>
        <w:b/>
        <w:i/>
        <w:color w:val="auto"/>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374AB3"/>
    <w:multiLevelType w:val="hybridMultilevel"/>
    <w:tmpl w:val="F52AEDC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DB6C8A"/>
    <w:multiLevelType w:val="hybridMultilevel"/>
    <w:tmpl w:val="82C65474"/>
    <w:lvl w:ilvl="0" w:tplc="DAE2A542">
      <w:start w:val="1"/>
      <w:numFmt w:val="decimal"/>
      <w:lvlText w:val="%1."/>
      <w:lvlJc w:val="left"/>
      <w:pPr>
        <w:ind w:left="720" w:hanging="360"/>
      </w:pPr>
      <w:rPr>
        <w:rFonts w:asciiTheme="minorHAnsi" w:hAnsiTheme="minorHAnsi" w:cstheme="minorBid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9722833"/>
    <w:multiLevelType w:val="hybridMultilevel"/>
    <w:tmpl w:val="F9BA2206"/>
    <w:lvl w:ilvl="0" w:tplc="68FAD38A">
      <w:start w:val="1"/>
      <w:numFmt w:val="decimal"/>
      <w:lvlText w:val="%1."/>
      <w:lvlJc w:val="left"/>
      <w:pPr>
        <w:ind w:left="502" w:hanging="360"/>
      </w:pPr>
      <w:rPr>
        <w:rFonts w:eastAsiaTheme="minorHAnsi" w:cstheme="minorBidi" w:hint="default"/>
        <w:b/>
        <w:i/>
        <w:color w:val="auto"/>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29E0A13"/>
    <w:multiLevelType w:val="hybridMultilevel"/>
    <w:tmpl w:val="588C68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4BC4501"/>
    <w:multiLevelType w:val="hybridMultilevel"/>
    <w:tmpl w:val="870672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1B32BF1"/>
    <w:multiLevelType w:val="hybridMultilevel"/>
    <w:tmpl w:val="108081CE"/>
    <w:lvl w:ilvl="0" w:tplc="CD748ECE">
      <w:start w:val="1"/>
      <w:numFmt w:val="lowerRoman"/>
      <w:lvlText w:val="%1)"/>
      <w:lvlJc w:val="left"/>
      <w:pPr>
        <w:ind w:left="1146" w:hanging="720"/>
      </w:pPr>
      <w:rPr>
        <w:rFonts w:eastAsiaTheme="minorHAnsi" w:cstheme="minorBidi" w:hint="default"/>
        <w:i/>
        <w:color w:val="auto"/>
        <w:sz w:val="2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3"/>
  </w:num>
  <w:num w:numId="2">
    <w:abstractNumId w:val="2"/>
  </w:num>
  <w:num w:numId="3">
    <w:abstractNumId w:val="7"/>
  </w:num>
  <w:num w:numId="4">
    <w:abstractNumId w:val="9"/>
  </w:num>
  <w:num w:numId="5">
    <w:abstractNumId w:val="4"/>
  </w:num>
  <w:num w:numId="6">
    <w:abstractNumId w:val="5"/>
  </w:num>
  <w:num w:numId="7">
    <w:abstractNumId w:val="12"/>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06F2"/>
    <w:rsid w:val="00002102"/>
    <w:rsid w:val="0001035C"/>
    <w:rsid w:val="00045853"/>
    <w:rsid w:val="00047994"/>
    <w:rsid w:val="00081E20"/>
    <w:rsid w:val="000A41C8"/>
    <w:rsid w:val="000B1932"/>
    <w:rsid w:val="000C09C5"/>
    <w:rsid w:val="000D79A3"/>
    <w:rsid w:val="000D7DA6"/>
    <w:rsid w:val="000E4E79"/>
    <w:rsid w:val="000F5E52"/>
    <w:rsid w:val="001058E9"/>
    <w:rsid w:val="001452CA"/>
    <w:rsid w:val="001669B3"/>
    <w:rsid w:val="00167C79"/>
    <w:rsid w:val="00192F1C"/>
    <w:rsid w:val="00194DEB"/>
    <w:rsid w:val="001B50A8"/>
    <w:rsid w:val="001C0C7A"/>
    <w:rsid w:val="001C0F2F"/>
    <w:rsid w:val="001E2758"/>
    <w:rsid w:val="00202353"/>
    <w:rsid w:val="00205839"/>
    <w:rsid w:val="00220142"/>
    <w:rsid w:val="00221C9D"/>
    <w:rsid w:val="00221E91"/>
    <w:rsid w:val="00226038"/>
    <w:rsid w:val="00272773"/>
    <w:rsid w:val="00285D04"/>
    <w:rsid w:val="002F3187"/>
    <w:rsid w:val="00334C5A"/>
    <w:rsid w:val="00345818"/>
    <w:rsid w:val="003C3221"/>
    <w:rsid w:val="003F6F2B"/>
    <w:rsid w:val="00436A86"/>
    <w:rsid w:val="0044570C"/>
    <w:rsid w:val="0045357B"/>
    <w:rsid w:val="004623B5"/>
    <w:rsid w:val="004A26D4"/>
    <w:rsid w:val="004A5BCA"/>
    <w:rsid w:val="004D5DC8"/>
    <w:rsid w:val="004D6236"/>
    <w:rsid w:val="005165E7"/>
    <w:rsid w:val="00526DDB"/>
    <w:rsid w:val="00570785"/>
    <w:rsid w:val="0057433C"/>
    <w:rsid w:val="005755E3"/>
    <w:rsid w:val="005847A1"/>
    <w:rsid w:val="005C3EB0"/>
    <w:rsid w:val="006177E5"/>
    <w:rsid w:val="00617975"/>
    <w:rsid w:val="00630059"/>
    <w:rsid w:val="006962A4"/>
    <w:rsid w:val="006E2428"/>
    <w:rsid w:val="006E2E8A"/>
    <w:rsid w:val="006F0882"/>
    <w:rsid w:val="006F78F4"/>
    <w:rsid w:val="00724B4A"/>
    <w:rsid w:val="0073419F"/>
    <w:rsid w:val="0073598F"/>
    <w:rsid w:val="007B142A"/>
    <w:rsid w:val="007F3B76"/>
    <w:rsid w:val="00802BBD"/>
    <w:rsid w:val="00806DB7"/>
    <w:rsid w:val="0081234C"/>
    <w:rsid w:val="00815EC9"/>
    <w:rsid w:val="0081607E"/>
    <w:rsid w:val="00823551"/>
    <w:rsid w:val="00847566"/>
    <w:rsid w:val="00862DCC"/>
    <w:rsid w:val="0087756F"/>
    <w:rsid w:val="00886E8D"/>
    <w:rsid w:val="008D3E25"/>
    <w:rsid w:val="0091036C"/>
    <w:rsid w:val="0093005F"/>
    <w:rsid w:val="009358D3"/>
    <w:rsid w:val="00961185"/>
    <w:rsid w:val="00971033"/>
    <w:rsid w:val="00997B70"/>
    <w:rsid w:val="009C3661"/>
    <w:rsid w:val="009C6F53"/>
    <w:rsid w:val="009D550D"/>
    <w:rsid w:val="009D5E7B"/>
    <w:rsid w:val="00A00F9D"/>
    <w:rsid w:val="00A03624"/>
    <w:rsid w:val="00A2256C"/>
    <w:rsid w:val="00A25138"/>
    <w:rsid w:val="00A43B2F"/>
    <w:rsid w:val="00A7134D"/>
    <w:rsid w:val="00A71B8C"/>
    <w:rsid w:val="00A71E07"/>
    <w:rsid w:val="00A846B7"/>
    <w:rsid w:val="00A921E2"/>
    <w:rsid w:val="00A95514"/>
    <w:rsid w:val="00AA5313"/>
    <w:rsid w:val="00AB4052"/>
    <w:rsid w:val="00AB6E4F"/>
    <w:rsid w:val="00AC4098"/>
    <w:rsid w:val="00B03AC7"/>
    <w:rsid w:val="00B07F98"/>
    <w:rsid w:val="00B203E0"/>
    <w:rsid w:val="00B23025"/>
    <w:rsid w:val="00B314AF"/>
    <w:rsid w:val="00B45C3F"/>
    <w:rsid w:val="00B76621"/>
    <w:rsid w:val="00B817B7"/>
    <w:rsid w:val="00B82E3B"/>
    <w:rsid w:val="00B92D37"/>
    <w:rsid w:val="00BA5FC8"/>
    <w:rsid w:val="00BB63D1"/>
    <w:rsid w:val="00BC60EF"/>
    <w:rsid w:val="00BE5B25"/>
    <w:rsid w:val="00C17090"/>
    <w:rsid w:val="00C556D7"/>
    <w:rsid w:val="00C56420"/>
    <w:rsid w:val="00C5653F"/>
    <w:rsid w:val="00C60D1A"/>
    <w:rsid w:val="00C676FE"/>
    <w:rsid w:val="00C6795E"/>
    <w:rsid w:val="00C71026"/>
    <w:rsid w:val="00C8572B"/>
    <w:rsid w:val="00C91EF5"/>
    <w:rsid w:val="00CC26D5"/>
    <w:rsid w:val="00CE5A19"/>
    <w:rsid w:val="00D01E19"/>
    <w:rsid w:val="00D06501"/>
    <w:rsid w:val="00D07DCB"/>
    <w:rsid w:val="00D622B5"/>
    <w:rsid w:val="00D63D7C"/>
    <w:rsid w:val="00DA1E9B"/>
    <w:rsid w:val="00DC4257"/>
    <w:rsid w:val="00DC70D5"/>
    <w:rsid w:val="00E058D9"/>
    <w:rsid w:val="00E33B27"/>
    <w:rsid w:val="00E81599"/>
    <w:rsid w:val="00E81985"/>
    <w:rsid w:val="00E8468D"/>
    <w:rsid w:val="00E95F53"/>
    <w:rsid w:val="00EA6189"/>
    <w:rsid w:val="00EA68C2"/>
    <w:rsid w:val="00EB588E"/>
    <w:rsid w:val="00EF10C7"/>
    <w:rsid w:val="00F40DC6"/>
    <w:rsid w:val="00F42C71"/>
    <w:rsid w:val="00F55156"/>
    <w:rsid w:val="00F868AD"/>
    <w:rsid w:val="00F9106D"/>
    <w:rsid w:val="00FA0802"/>
    <w:rsid w:val="00FC0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6CB60C-3C95-4F58-B13F-A5FF2A311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AB6E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E4F"/>
    <w:rPr>
      <w:rFonts w:ascii="Tahoma" w:hAnsi="Tahoma" w:cs="Tahoma"/>
      <w:sz w:val="16"/>
      <w:szCs w:val="16"/>
    </w:rPr>
  </w:style>
  <w:style w:type="table" w:styleId="TableGrid">
    <w:name w:val="Table Grid"/>
    <w:basedOn w:val="TableNormal"/>
    <w:uiPriority w:val="59"/>
    <w:rsid w:val="00A2256C"/>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D3E25"/>
  </w:style>
  <w:style w:type="character" w:styleId="Emphasis">
    <w:name w:val="Emphasis"/>
    <w:basedOn w:val="DefaultParagraphFont"/>
    <w:uiPriority w:val="20"/>
    <w:qFormat/>
    <w:rsid w:val="008D3E25"/>
    <w:rPr>
      <w:i/>
      <w:iCs/>
    </w:rPr>
  </w:style>
  <w:style w:type="character" w:customStyle="1" w:styleId="artjournal">
    <w:name w:val="art_journal"/>
    <w:basedOn w:val="DefaultParagraphFont"/>
    <w:rsid w:val="008D3E25"/>
  </w:style>
  <w:style w:type="character" w:customStyle="1" w:styleId="artdatevolumeissuepart">
    <w:name w:val="art_datevolumeissuepart"/>
    <w:basedOn w:val="DefaultParagraphFont"/>
    <w:rsid w:val="008D3E25"/>
  </w:style>
  <w:style w:type="character" w:customStyle="1" w:styleId="artpages">
    <w:name w:val="art_pages"/>
    <w:basedOn w:val="DefaultParagraphFont"/>
    <w:rsid w:val="008D3E25"/>
  </w:style>
  <w:style w:type="character" w:customStyle="1" w:styleId="nlmstring-name">
    <w:name w:val="nlm_string-name"/>
    <w:basedOn w:val="DefaultParagraphFont"/>
    <w:rsid w:val="008D3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chart" Target="charts/chart1.xml"/><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chart" Target="charts/chart4.xml"/><Relationship Id="rId28" Type="http://schemas.openxmlformats.org/officeDocument/2006/relationships/image" Target="media/image16.png"/><Relationship Id="rId10" Type="http://schemas.openxmlformats.org/officeDocument/2006/relationships/oleObject" Target="embeddings/oleObject1.bin"/><Relationship Id="rId19" Type="http://schemas.openxmlformats.org/officeDocument/2006/relationships/image" Target="media/image11.jpeg"/><Relationship Id="rId31"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jpeg"/><Relationship Id="rId22" Type="http://schemas.openxmlformats.org/officeDocument/2006/relationships/chart" Target="charts/chart3.xml"/><Relationship Id="rId27" Type="http://schemas.openxmlformats.org/officeDocument/2006/relationships/image" Target="media/image15.jpeg"/><Relationship Id="rId30" Type="http://schemas.openxmlformats.org/officeDocument/2006/relationships/chart" Target="charts/chart5.xml"/><Relationship Id="rId35" Type="http://schemas.openxmlformats.org/officeDocument/2006/relationships/theme" Target="theme/theme1.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graphs\Excel%20Worksheet%20merged%20graph%202.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Sheet1!$B$1</c:f>
              <c:strCache>
                <c:ptCount val="1"/>
                <c:pt idx="0">
                  <c:v>CB1</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Sheet1!$B$2:$B$8</c:f>
              <c:numCache>
                <c:formatCode>General</c:formatCode>
                <c:ptCount val="7"/>
                <c:pt idx="0">
                  <c:v>0</c:v>
                </c:pt>
                <c:pt idx="1">
                  <c:v>60</c:v>
                </c:pt>
                <c:pt idx="2">
                  <c:v>140</c:v>
                </c:pt>
                <c:pt idx="3">
                  <c:v>214.95</c:v>
                </c:pt>
                <c:pt idx="4">
                  <c:v>198</c:v>
                </c:pt>
                <c:pt idx="5">
                  <c:v>168</c:v>
                </c:pt>
                <c:pt idx="6">
                  <c:v>150</c:v>
                </c:pt>
              </c:numCache>
            </c:numRef>
          </c:yVal>
          <c:smooth val="1"/>
        </c:ser>
        <c:ser>
          <c:idx val="1"/>
          <c:order val="1"/>
          <c:tx>
            <c:strRef>
              <c:f>Sheet1!$C$1</c:f>
              <c:strCache>
                <c:ptCount val="1"/>
                <c:pt idx="0">
                  <c:v>SBG1</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Sheet1!$C$2:$C$8</c:f>
              <c:numCache>
                <c:formatCode>General</c:formatCode>
                <c:ptCount val="7"/>
                <c:pt idx="0">
                  <c:v>0</c:v>
                </c:pt>
                <c:pt idx="1">
                  <c:v>90</c:v>
                </c:pt>
                <c:pt idx="2">
                  <c:v>170</c:v>
                </c:pt>
                <c:pt idx="3">
                  <c:v>221.95</c:v>
                </c:pt>
                <c:pt idx="4">
                  <c:v>218</c:v>
                </c:pt>
                <c:pt idx="5">
                  <c:v>197</c:v>
                </c:pt>
                <c:pt idx="6">
                  <c:v>175</c:v>
                </c:pt>
              </c:numCache>
            </c:numRef>
          </c:yVal>
          <c:smooth val="1"/>
        </c:ser>
        <c:ser>
          <c:idx val="2"/>
          <c:order val="2"/>
          <c:tx>
            <c:strRef>
              <c:f>Sheet1!$D$1</c:f>
              <c:strCache>
                <c:ptCount val="1"/>
                <c:pt idx="0">
                  <c:v>SBG2</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Sheet1!$D$2:$D$8</c:f>
              <c:numCache>
                <c:formatCode>General</c:formatCode>
                <c:ptCount val="7"/>
                <c:pt idx="0">
                  <c:v>0</c:v>
                </c:pt>
                <c:pt idx="1">
                  <c:v>86</c:v>
                </c:pt>
                <c:pt idx="2">
                  <c:v>162</c:v>
                </c:pt>
                <c:pt idx="3">
                  <c:v>232.75</c:v>
                </c:pt>
                <c:pt idx="4">
                  <c:v>214</c:v>
                </c:pt>
                <c:pt idx="5">
                  <c:v>185</c:v>
                </c:pt>
                <c:pt idx="6">
                  <c:v>168</c:v>
                </c:pt>
              </c:numCache>
            </c:numRef>
          </c:yVal>
          <c:smooth val="1"/>
        </c:ser>
        <c:ser>
          <c:idx val="3"/>
          <c:order val="3"/>
          <c:tx>
            <c:strRef>
              <c:f>Sheet1!$E$1</c:f>
              <c:strCache>
                <c:ptCount val="1"/>
                <c:pt idx="0">
                  <c:v>SBG3</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Sheet1!$E$2:$E$8</c:f>
              <c:numCache>
                <c:formatCode>General</c:formatCode>
                <c:ptCount val="7"/>
                <c:pt idx="0">
                  <c:v>0</c:v>
                </c:pt>
                <c:pt idx="1">
                  <c:v>78</c:v>
                </c:pt>
                <c:pt idx="2">
                  <c:v>135</c:v>
                </c:pt>
                <c:pt idx="3">
                  <c:v>208</c:v>
                </c:pt>
                <c:pt idx="4">
                  <c:v>237.35</c:v>
                </c:pt>
                <c:pt idx="5">
                  <c:v>185</c:v>
                </c:pt>
                <c:pt idx="6">
                  <c:v>100</c:v>
                </c:pt>
              </c:numCache>
            </c:numRef>
          </c:yVal>
          <c:smooth val="1"/>
        </c:ser>
        <c:ser>
          <c:idx val="4"/>
          <c:order val="4"/>
          <c:tx>
            <c:strRef>
              <c:f>Sheet1!$F$1</c:f>
              <c:strCache>
                <c:ptCount val="1"/>
                <c:pt idx="0">
                  <c:v>SBG4</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Sheet1!$F$2:$F$8</c:f>
              <c:numCache>
                <c:formatCode>General</c:formatCode>
                <c:ptCount val="7"/>
                <c:pt idx="0">
                  <c:v>0</c:v>
                </c:pt>
                <c:pt idx="1">
                  <c:v>68</c:v>
                </c:pt>
                <c:pt idx="2">
                  <c:v>130</c:v>
                </c:pt>
                <c:pt idx="3">
                  <c:v>175</c:v>
                </c:pt>
                <c:pt idx="4">
                  <c:v>219.05</c:v>
                </c:pt>
                <c:pt idx="5">
                  <c:v>208</c:v>
                </c:pt>
                <c:pt idx="6">
                  <c:v>165</c:v>
                </c:pt>
              </c:numCache>
            </c:numRef>
          </c:yVal>
          <c:smooth val="1"/>
        </c:ser>
        <c:ser>
          <c:idx val="5"/>
          <c:order val="5"/>
          <c:tx>
            <c:strRef>
              <c:f>Sheet1!$G$1</c:f>
              <c:strCache>
                <c:ptCount val="1"/>
                <c:pt idx="0">
                  <c:v>SBG5</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Sheet1!$G$2:$G$8</c:f>
              <c:numCache>
                <c:formatCode>General</c:formatCode>
                <c:ptCount val="7"/>
                <c:pt idx="0">
                  <c:v>0</c:v>
                </c:pt>
                <c:pt idx="1">
                  <c:v>80</c:v>
                </c:pt>
                <c:pt idx="2">
                  <c:v>150</c:v>
                </c:pt>
                <c:pt idx="3">
                  <c:v>206</c:v>
                </c:pt>
                <c:pt idx="4">
                  <c:v>248.65</c:v>
                </c:pt>
                <c:pt idx="5">
                  <c:v>228.65</c:v>
                </c:pt>
                <c:pt idx="6">
                  <c:v>180</c:v>
                </c:pt>
              </c:numCache>
            </c:numRef>
          </c:yVal>
          <c:smooth val="1"/>
        </c:ser>
        <c:ser>
          <c:idx val="6"/>
          <c:order val="6"/>
          <c:tx>
            <c:strRef>
              <c:f>Sheet1!$H$1</c:f>
              <c:strCache>
                <c:ptCount val="1"/>
                <c:pt idx="0">
                  <c:v>SBG6</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Sheet1!$H$2:$H$8</c:f>
              <c:numCache>
                <c:formatCode>General</c:formatCode>
                <c:ptCount val="7"/>
                <c:pt idx="0">
                  <c:v>0</c:v>
                </c:pt>
                <c:pt idx="1">
                  <c:v>84</c:v>
                </c:pt>
                <c:pt idx="2">
                  <c:v>170</c:v>
                </c:pt>
                <c:pt idx="3">
                  <c:v>215</c:v>
                </c:pt>
                <c:pt idx="4">
                  <c:v>231.35</c:v>
                </c:pt>
                <c:pt idx="5">
                  <c:v>215</c:v>
                </c:pt>
                <c:pt idx="6">
                  <c:v>195</c:v>
                </c:pt>
              </c:numCache>
            </c:numRef>
          </c:yVal>
          <c:smooth val="1"/>
        </c:ser>
        <c:ser>
          <c:idx val="7"/>
          <c:order val="7"/>
          <c:tx>
            <c:strRef>
              <c:f>Sheet1!$I$1</c:f>
              <c:strCache>
                <c:ptCount val="1"/>
                <c:pt idx="0">
                  <c:v>SBG7</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Sheet1!$I$2:$I$8</c:f>
              <c:numCache>
                <c:formatCode>General</c:formatCode>
                <c:ptCount val="7"/>
                <c:pt idx="0">
                  <c:v>0</c:v>
                </c:pt>
                <c:pt idx="1">
                  <c:v>85</c:v>
                </c:pt>
                <c:pt idx="2">
                  <c:v>175</c:v>
                </c:pt>
                <c:pt idx="3">
                  <c:v>228</c:v>
                </c:pt>
                <c:pt idx="4">
                  <c:v>256.35000000000002</c:v>
                </c:pt>
                <c:pt idx="5">
                  <c:v>234</c:v>
                </c:pt>
                <c:pt idx="6">
                  <c:v>194</c:v>
                </c:pt>
              </c:numCache>
            </c:numRef>
          </c:yVal>
          <c:smooth val="1"/>
        </c:ser>
        <c:dLbls>
          <c:showLegendKey val="0"/>
          <c:showVal val="0"/>
          <c:showCatName val="0"/>
          <c:showSerName val="0"/>
          <c:showPercent val="0"/>
          <c:showBubbleSize val="0"/>
        </c:dLbls>
        <c:axId val="1659673056"/>
        <c:axId val="1659648576"/>
      </c:scatterChart>
      <c:valAx>
        <c:axId val="1659673056"/>
        <c:scaling>
          <c:orientation val="minMax"/>
        </c:scaling>
        <c:delete val="0"/>
        <c:axPos val="b"/>
        <c:title>
          <c:tx>
            <c:rich>
              <a:bodyPr/>
              <a:lstStyle/>
              <a:p>
                <a:pPr>
                  <a:defRPr/>
                </a:pPr>
                <a:r>
                  <a:rPr lang="en-IN"/>
                  <a:t>Deflection in mm</a:t>
                </a:r>
              </a:p>
            </c:rich>
          </c:tx>
          <c:overlay val="0"/>
        </c:title>
        <c:numFmt formatCode="General" sourceLinked="1"/>
        <c:majorTickMark val="none"/>
        <c:minorTickMark val="none"/>
        <c:tickLblPos val="nextTo"/>
        <c:crossAx val="1659648576"/>
        <c:crosses val="autoZero"/>
        <c:crossBetween val="midCat"/>
      </c:valAx>
      <c:valAx>
        <c:axId val="1659648576"/>
        <c:scaling>
          <c:orientation val="minMax"/>
        </c:scaling>
        <c:delete val="0"/>
        <c:axPos val="l"/>
        <c:majorGridlines/>
        <c:title>
          <c:tx>
            <c:rich>
              <a:bodyPr/>
              <a:lstStyle/>
              <a:p>
                <a:pPr>
                  <a:defRPr/>
                </a:pPr>
                <a:r>
                  <a:rPr lang="en-IN"/>
                  <a:t>Load in KN</a:t>
                </a:r>
              </a:p>
            </c:rich>
          </c:tx>
          <c:overlay val="0"/>
        </c:title>
        <c:numFmt formatCode="General" sourceLinked="1"/>
        <c:majorTickMark val="none"/>
        <c:minorTickMark val="none"/>
        <c:tickLblPos val="nextTo"/>
        <c:crossAx val="1659673056"/>
        <c:crosses val="autoZero"/>
        <c:crossBetween val="midCat"/>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291373349019309"/>
          <c:y val="0.16477533251937937"/>
          <c:w val="0.63055076149816813"/>
          <c:h val="0.62403993289375037"/>
        </c:manualLayout>
      </c:layout>
      <c:scatterChart>
        <c:scatterStyle val="smoothMarker"/>
        <c:varyColors val="0"/>
        <c:ser>
          <c:idx val="0"/>
          <c:order val="0"/>
          <c:tx>
            <c:strRef>
              <c:f>Sheet1!$B$1</c:f>
              <c:strCache>
                <c:ptCount val="1"/>
                <c:pt idx="0">
                  <c:v>CB2</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Sheet1!$B$2:$B$8</c:f>
              <c:numCache>
                <c:formatCode>General</c:formatCode>
                <c:ptCount val="7"/>
                <c:pt idx="0">
                  <c:v>0</c:v>
                </c:pt>
                <c:pt idx="1">
                  <c:v>75</c:v>
                </c:pt>
                <c:pt idx="2">
                  <c:v>138</c:v>
                </c:pt>
                <c:pt idx="3">
                  <c:v>221.85</c:v>
                </c:pt>
                <c:pt idx="4">
                  <c:v>208</c:v>
                </c:pt>
                <c:pt idx="5">
                  <c:v>175</c:v>
                </c:pt>
                <c:pt idx="6">
                  <c:v>165</c:v>
                </c:pt>
              </c:numCache>
            </c:numRef>
          </c:yVal>
          <c:smooth val="1"/>
        </c:ser>
        <c:ser>
          <c:idx val="1"/>
          <c:order val="1"/>
          <c:tx>
            <c:strRef>
              <c:f>Sheet1!$C$1</c:f>
              <c:strCache>
                <c:ptCount val="1"/>
                <c:pt idx="0">
                  <c:v>SBC1</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Sheet1!$C$2:$C$8</c:f>
              <c:numCache>
                <c:formatCode>General</c:formatCode>
                <c:ptCount val="7"/>
                <c:pt idx="0">
                  <c:v>0</c:v>
                </c:pt>
                <c:pt idx="1">
                  <c:v>108</c:v>
                </c:pt>
                <c:pt idx="2">
                  <c:v>185</c:v>
                </c:pt>
                <c:pt idx="3">
                  <c:v>244.35</c:v>
                </c:pt>
                <c:pt idx="4">
                  <c:v>225</c:v>
                </c:pt>
                <c:pt idx="5">
                  <c:v>206</c:v>
                </c:pt>
                <c:pt idx="6">
                  <c:v>188</c:v>
                </c:pt>
              </c:numCache>
            </c:numRef>
          </c:yVal>
          <c:smooth val="1"/>
        </c:ser>
        <c:ser>
          <c:idx val="2"/>
          <c:order val="2"/>
          <c:tx>
            <c:strRef>
              <c:f>Sheet1!$D$1</c:f>
              <c:strCache>
                <c:ptCount val="1"/>
                <c:pt idx="0">
                  <c:v>SBC2</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Sheet1!$D$2:$D$8</c:f>
              <c:numCache>
                <c:formatCode>General</c:formatCode>
                <c:ptCount val="7"/>
                <c:pt idx="0">
                  <c:v>0</c:v>
                </c:pt>
                <c:pt idx="1">
                  <c:v>103</c:v>
                </c:pt>
                <c:pt idx="2">
                  <c:v>174</c:v>
                </c:pt>
                <c:pt idx="3">
                  <c:v>232.55</c:v>
                </c:pt>
                <c:pt idx="4">
                  <c:v>220</c:v>
                </c:pt>
                <c:pt idx="5">
                  <c:v>198</c:v>
                </c:pt>
                <c:pt idx="6">
                  <c:v>180</c:v>
                </c:pt>
              </c:numCache>
            </c:numRef>
          </c:yVal>
          <c:smooth val="1"/>
        </c:ser>
        <c:ser>
          <c:idx val="3"/>
          <c:order val="3"/>
          <c:tx>
            <c:strRef>
              <c:f>Sheet1!$E$1</c:f>
              <c:strCache>
                <c:ptCount val="1"/>
                <c:pt idx="0">
                  <c:v>SBC3</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Sheet1!$E$2:$E$8</c:f>
              <c:numCache>
                <c:formatCode>General</c:formatCode>
                <c:ptCount val="7"/>
                <c:pt idx="0">
                  <c:v>0</c:v>
                </c:pt>
                <c:pt idx="1">
                  <c:v>102</c:v>
                </c:pt>
                <c:pt idx="2">
                  <c:v>150</c:v>
                </c:pt>
                <c:pt idx="3">
                  <c:v>220.43</c:v>
                </c:pt>
                <c:pt idx="4">
                  <c:v>215.95</c:v>
                </c:pt>
                <c:pt idx="5">
                  <c:v>188</c:v>
                </c:pt>
                <c:pt idx="6">
                  <c:v>175</c:v>
                </c:pt>
              </c:numCache>
            </c:numRef>
          </c:yVal>
          <c:smooth val="1"/>
        </c:ser>
        <c:ser>
          <c:idx val="4"/>
          <c:order val="4"/>
          <c:tx>
            <c:strRef>
              <c:f>Sheet1!$F$1</c:f>
              <c:strCache>
                <c:ptCount val="1"/>
                <c:pt idx="0">
                  <c:v>SBC4</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Sheet1!$F$2:$F$8</c:f>
              <c:numCache>
                <c:formatCode>General</c:formatCode>
                <c:ptCount val="7"/>
                <c:pt idx="0">
                  <c:v>0</c:v>
                </c:pt>
                <c:pt idx="1">
                  <c:v>99</c:v>
                </c:pt>
                <c:pt idx="2">
                  <c:v>145</c:v>
                </c:pt>
                <c:pt idx="3">
                  <c:v>223.52</c:v>
                </c:pt>
                <c:pt idx="4">
                  <c:v>219.75</c:v>
                </c:pt>
                <c:pt idx="5">
                  <c:v>216</c:v>
                </c:pt>
                <c:pt idx="6">
                  <c:v>184</c:v>
                </c:pt>
              </c:numCache>
            </c:numRef>
          </c:yVal>
          <c:smooth val="1"/>
        </c:ser>
        <c:ser>
          <c:idx val="5"/>
          <c:order val="5"/>
          <c:tx>
            <c:strRef>
              <c:f>Sheet1!$G$1</c:f>
              <c:strCache>
                <c:ptCount val="1"/>
                <c:pt idx="0">
                  <c:v>SBC5</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Sheet1!$G$2:$G$8</c:f>
              <c:numCache>
                <c:formatCode>General</c:formatCode>
                <c:ptCount val="7"/>
                <c:pt idx="0">
                  <c:v>0</c:v>
                </c:pt>
                <c:pt idx="1">
                  <c:v>101</c:v>
                </c:pt>
                <c:pt idx="2">
                  <c:v>158</c:v>
                </c:pt>
                <c:pt idx="3">
                  <c:v>225.4</c:v>
                </c:pt>
                <c:pt idx="4">
                  <c:v>221.15</c:v>
                </c:pt>
                <c:pt idx="5">
                  <c:v>208</c:v>
                </c:pt>
                <c:pt idx="6">
                  <c:v>189</c:v>
                </c:pt>
              </c:numCache>
            </c:numRef>
          </c:yVal>
          <c:smooth val="1"/>
        </c:ser>
        <c:ser>
          <c:idx val="6"/>
          <c:order val="6"/>
          <c:tx>
            <c:strRef>
              <c:f>Sheet1!$H$1</c:f>
              <c:strCache>
                <c:ptCount val="1"/>
                <c:pt idx="0">
                  <c:v>SBC6</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Sheet1!$H$2:$H$8</c:f>
              <c:numCache>
                <c:formatCode>General</c:formatCode>
                <c:ptCount val="7"/>
                <c:pt idx="0">
                  <c:v>0</c:v>
                </c:pt>
                <c:pt idx="1">
                  <c:v>90</c:v>
                </c:pt>
                <c:pt idx="2">
                  <c:v>174</c:v>
                </c:pt>
                <c:pt idx="3">
                  <c:v>196.78</c:v>
                </c:pt>
                <c:pt idx="4">
                  <c:v>194.65</c:v>
                </c:pt>
                <c:pt idx="5">
                  <c:v>183.65</c:v>
                </c:pt>
                <c:pt idx="6">
                  <c:v>176</c:v>
                </c:pt>
              </c:numCache>
            </c:numRef>
          </c:yVal>
          <c:smooth val="1"/>
        </c:ser>
        <c:ser>
          <c:idx val="7"/>
          <c:order val="7"/>
          <c:tx>
            <c:strRef>
              <c:f>Sheet1!$I$1</c:f>
              <c:strCache>
                <c:ptCount val="1"/>
                <c:pt idx="0">
                  <c:v>SBC7</c:v>
                </c:pt>
              </c:strCache>
            </c:strRef>
          </c:tx>
          <c:xVal>
            <c:numRef>
              <c:f>Sheet1!$A$2:$A$8</c:f>
              <c:numCache>
                <c:formatCode>General</c:formatCode>
                <c:ptCount val="7"/>
                <c:pt idx="0">
                  <c:v>0</c:v>
                </c:pt>
                <c:pt idx="1">
                  <c:v>2</c:v>
                </c:pt>
                <c:pt idx="2">
                  <c:v>4</c:v>
                </c:pt>
                <c:pt idx="3">
                  <c:v>6</c:v>
                </c:pt>
                <c:pt idx="4">
                  <c:v>8</c:v>
                </c:pt>
                <c:pt idx="5">
                  <c:v>10</c:v>
                </c:pt>
                <c:pt idx="6">
                  <c:v>12</c:v>
                </c:pt>
              </c:numCache>
            </c:numRef>
          </c:xVal>
          <c:yVal>
            <c:numRef>
              <c:f>Sheet1!$I$2:$I$8</c:f>
              <c:numCache>
                <c:formatCode>General</c:formatCode>
                <c:ptCount val="7"/>
                <c:pt idx="0">
                  <c:v>0</c:v>
                </c:pt>
                <c:pt idx="1">
                  <c:v>98</c:v>
                </c:pt>
                <c:pt idx="2">
                  <c:v>178</c:v>
                </c:pt>
                <c:pt idx="3">
                  <c:v>239.22</c:v>
                </c:pt>
                <c:pt idx="4">
                  <c:v>235.35</c:v>
                </c:pt>
                <c:pt idx="5">
                  <c:v>220</c:v>
                </c:pt>
                <c:pt idx="6">
                  <c:v>206</c:v>
                </c:pt>
              </c:numCache>
            </c:numRef>
          </c:yVal>
          <c:smooth val="1"/>
        </c:ser>
        <c:dLbls>
          <c:showLegendKey val="0"/>
          <c:showVal val="0"/>
          <c:showCatName val="0"/>
          <c:showSerName val="0"/>
          <c:showPercent val="0"/>
          <c:showBubbleSize val="0"/>
        </c:dLbls>
        <c:axId val="1659653472"/>
        <c:axId val="1659657280"/>
      </c:scatterChart>
      <c:valAx>
        <c:axId val="1659653472"/>
        <c:scaling>
          <c:orientation val="minMax"/>
        </c:scaling>
        <c:delete val="0"/>
        <c:axPos val="b"/>
        <c:title>
          <c:tx>
            <c:rich>
              <a:bodyPr/>
              <a:lstStyle/>
              <a:p>
                <a:pPr>
                  <a:defRPr/>
                </a:pPr>
                <a:r>
                  <a:rPr lang="en-US"/>
                  <a:t>Deflection in mm</a:t>
                </a:r>
              </a:p>
            </c:rich>
          </c:tx>
          <c:overlay val="0"/>
        </c:title>
        <c:numFmt formatCode="General" sourceLinked="1"/>
        <c:majorTickMark val="none"/>
        <c:minorTickMark val="none"/>
        <c:tickLblPos val="nextTo"/>
        <c:crossAx val="1659657280"/>
        <c:crosses val="autoZero"/>
        <c:crossBetween val="midCat"/>
      </c:valAx>
      <c:valAx>
        <c:axId val="1659657280"/>
        <c:scaling>
          <c:orientation val="minMax"/>
        </c:scaling>
        <c:delete val="0"/>
        <c:axPos val="l"/>
        <c:majorGridlines/>
        <c:title>
          <c:tx>
            <c:rich>
              <a:bodyPr/>
              <a:lstStyle/>
              <a:p>
                <a:pPr>
                  <a:defRPr/>
                </a:pPr>
                <a:r>
                  <a:rPr lang="en-US"/>
                  <a:t>Load in KN</a:t>
                </a:r>
              </a:p>
            </c:rich>
          </c:tx>
          <c:overlay val="0"/>
        </c:title>
        <c:numFmt formatCode="General" sourceLinked="1"/>
        <c:majorTickMark val="none"/>
        <c:minorTickMark val="none"/>
        <c:tickLblPos val="nextTo"/>
        <c:crossAx val="1659653472"/>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IN" sz="1000">
                <a:latin typeface="Times New Roman" panose="02020603050405020304" pitchFamily="18" charset="0"/>
                <a:cs typeface="Times New Roman" panose="02020603050405020304" pitchFamily="18" charset="0"/>
              </a:rPr>
              <a:t>Ultimate</a:t>
            </a:r>
            <a:r>
              <a:rPr lang="en-IN" sz="1000" baseline="0">
                <a:latin typeface="Times New Roman" panose="02020603050405020304" pitchFamily="18" charset="0"/>
                <a:cs typeface="Times New Roman" panose="02020603050405020304" pitchFamily="18" charset="0"/>
              </a:rPr>
              <a:t> Load of Set I Beams</a:t>
            </a:r>
            <a:endParaRPr lang="en-IN" sz="1000">
              <a:latin typeface="Times New Roman" panose="02020603050405020304" pitchFamily="18" charset="0"/>
              <a:cs typeface="Times New Roman" panose="02020603050405020304" pitchFamily="18" charset="0"/>
            </a:endParaRPr>
          </a:p>
        </c:rich>
      </c:tx>
      <c:layout>
        <c:manualLayout>
          <c:xMode val="edge"/>
          <c:yMode val="edge"/>
          <c:x val="0.26458151859083012"/>
          <c:y val="5.8862001308044476E-2"/>
        </c:manualLayout>
      </c:layout>
      <c:overlay val="0"/>
    </c:title>
    <c:autoTitleDeleted val="0"/>
    <c:plotArea>
      <c:layout>
        <c:manualLayout>
          <c:layoutTarget val="inner"/>
          <c:xMode val="edge"/>
          <c:yMode val="edge"/>
          <c:x val="5.1628369342115614E-2"/>
          <c:y val="0.15275468473417569"/>
          <c:w val="0.89771560571277365"/>
          <c:h val="0.6834019003438524"/>
        </c:manualLayout>
      </c:layout>
      <c:barChart>
        <c:barDir val="col"/>
        <c:grouping val="clustered"/>
        <c:varyColors val="0"/>
        <c:ser>
          <c:idx val="0"/>
          <c:order val="0"/>
          <c:tx>
            <c:strRef>
              <c:f>Sheet1!$B$1</c:f>
              <c:strCache>
                <c:ptCount val="1"/>
                <c:pt idx="0">
                  <c:v>Series 1</c:v>
                </c:pt>
              </c:strCache>
            </c:strRef>
          </c:tx>
          <c:invertIfNegative val="0"/>
          <c:dLbls>
            <c:dLbl>
              <c:idx val="0"/>
              <c:layout>
                <c:manualLayout>
                  <c:x val="-2.3181903841915513E-2"/>
                  <c:y val="-2.588930660550209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0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CB1</c:v>
                </c:pt>
                <c:pt idx="1">
                  <c:v>SBG1</c:v>
                </c:pt>
                <c:pt idx="2">
                  <c:v>SBG2</c:v>
                </c:pt>
                <c:pt idx="3">
                  <c:v>SBG3</c:v>
                </c:pt>
                <c:pt idx="4">
                  <c:v>SBG4</c:v>
                </c:pt>
                <c:pt idx="5">
                  <c:v>SBG5</c:v>
                </c:pt>
                <c:pt idx="6">
                  <c:v>SBG6</c:v>
                </c:pt>
                <c:pt idx="7">
                  <c:v>SBG7</c:v>
                </c:pt>
              </c:strCache>
            </c:strRef>
          </c:cat>
          <c:val>
            <c:numRef>
              <c:f>Sheet1!$B$2:$B$9</c:f>
              <c:numCache>
                <c:formatCode>General</c:formatCode>
                <c:ptCount val="8"/>
                <c:pt idx="0">
                  <c:v>221.85</c:v>
                </c:pt>
                <c:pt idx="1">
                  <c:v>222.55</c:v>
                </c:pt>
                <c:pt idx="2">
                  <c:v>237.13</c:v>
                </c:pt>
                <c:pt idx="3">
                  <c:v>240.19</c:v>
                </c:pt>
                <c:pt idx="4">
                  <c:v>225.08</c:v>
                </c:pt>
                <c:pt idx="5">
                  <c:v>251.6</c:v>
                </c:pt>
                <c:pt idx="6">
                  <c:v>237.52</c:v>
                </c:pt>
                <c:pt idx="7">
                  <c:v>258.14999999999998</c:v>
                </c:pt>
              </c:numCache>
            </c:numRef>
          </c:val>
        </c:ser>
        <c:dLbls>
          <c:showLegendKey val="0"/>
          <c:showVal val="1"/>
          <c:showCatName val="0"/>
          <c:showSerName val="0"/>
          <c:showPercent val="0"/>
          <c:showBubbleSize val="0"/>
        </c:dLbls>
        <c:gapWidth val="150"/>
        <c:overlap val="-25"/>
        <c:axId val="1659658368"/>
        <c:axId val="1659664352"/>
      </c:barChart>
      <c:catAx>
        <c:axId val="1659658368"/>
        <c:scaling>
          <c:orientation val="minMax"/>
        </c:scaling>
        <c:delete val="0"/>
        <c:axPos val="b"/>
        <c:numFmt formatCode="General" sourceLinked="0"/>
        <c:majorTickMark val="none"/>
        <c:minorTickMark val="none"/>
        <c:tickLblPos val="nextTo"/>
        <c:crossAx val="1659664352"/>
        <c:crosses val="autoZero"/>
        <c:auto val="1"/>
        <c:lblAlgn val="ctr"/>
        <c:lblOffset val="100"/>
        <c:noMultiLvlLbl val="0"/>
      </c:catAx>
      <c:valAx>
        <c:axId val="1659664352"/>
        <c:scaling>
          <c:orientation val="minMax"/>
        </c:scaling>
        <c:delete val="1"/>
        <c:axPos val="l"/>
        <c:numFmt formatCode="General" sourceLinked="1"/>
        <c:majorTickMark val="none"/>
        <c:minorTickMark val="none"/>
        <c:tickLblPos val="nextTo"/>
        <c:crossAx val="1659658368"/>
        <c:crosses val="autoZero"/>
        <c:crossBetween val="between"/>
      </c:valAx>
      <c:spPr>
        <a:noFill/>
      </c:spPr>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000"/>
              <a:t>Ultimate Load for set II Beams</a:t>
            </a:r>
          </a:p>
        </c:rich>
      </c:tx>
      <c:layout>
        <c:manualLayout>
          <c:xMode val="edge"/>
          <c:yMode val="edge"/>
          <c:x val="0.31093211852259123"/>
          <c:y val="5.3948846216890584E-2"/>
        </c:manualLayout>
      </c:layout>
      <c:overlay val="0"/>
    </c:title>
    <c:autoTitleDeleted val="0"/>
    <c:plotArea>
      <c:layout>
        <c:manualLayout>
          <c:layoutTarget val="inner"/>
          <c:xMode val="edge"/>
          <c:yMode val="edge"/>
          <c:x val="7.9576871032292176E-2"/>
          <c:y val="0.2011397092757134"/>
          <c:w val="0.88634789052286589"/>
          <c:h val="0.67893418227027846"/>
        </c:manualLayout>
      </c:layout>
      <c:barChart>
        <c:barDir val="col"/>
        <c:grouping val="clustered"/>
        <c:varyColors val="0"/>
        <c:ser>
          <c:idx val="0"/>
          <c:order val="0"/>
          <c:tx>
            <c:strRef>
              <c:f>Sheet1!$B$1</c:f>
              <c:strCache>
                <c:ptCount val="1"/>
                <c:pt idx="0">
                  <c:v>Series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CB2</c:v>
                </c:pt>
                <c:pt idx="1">
                  <c:v>SBC1</c:v>
                </c:pt>
                <c:pt idx="2">
                  <c:v>SBC2</c:v>
                </c:pt>
                <c:pt idx="3">
                  <c:v>SBC3</c:v>
                </c:pt>
                <c:pt idx="4">
                  <c:v>SBC4</c:v>
                </c:pt>
                <c:pt idx="5">
                  <c:v>SBC5</c:v>
                </c:pt>
                <c:pt idx="6">
                  <c:v>SBC6</c:v>
                </c:pt>
                <c:pt idx="7">
                  <c:v>SBC7</c:v>
                </c:pt>
              </c:strCache>
            </c:strRef>
          </c:cat>
          <c:val>
            <c:numRef>
              <c:f>Sheet1!$B$2:$B$9</c:f>
              <c:numCache>
                <c:formatCode>General</c:formatCode>
                <c:ptCount val="8"/>
                <c:pt idx="0">
                  <c:v>221.85</c:v>
                </c:pt>
                <c:pt idx="1">
                  <c:v>244.35</c:v>
                </c:pt>
                <c:pt idx="2">
                  <c:v>232.55</c:v>
                </c:pt>
                <c:pt idx="3">
                  <c:v>220.43</c:v>
                </c:pt>
                <c:pt idx="4">
                  <c:v>223.52</c:v>
                </c:pt>
                <c:pt idx="5">
                  <c:v>225.4</c:v>
                </c:pt>
                <c:pt idx="6">
                  <c:v>196.78</c:v>
                </c:pt>
                <c:pt idx="7">
                  <c:v>239.22</c:v>
                </c:pt>
              </c:numCache>
            </c:numRef>
          </c:val>
        </c:ser>
        <c:dLbls>
          <c:showLegendKey val="0"/>
          <c:showVal val="1"/>
          <c:showCatName val="0"/>
          <c:showSerName val="0"/>
          <c:showPercent val="0"/>
          <c:showBubbleSize val="0"/>
        </c:dLbls>
        <c:gapWidth val="150"/>
        <c:overlap val="-25"/>
        <c:axId val="1659658912"/>
        <c:axId val="1659667072"/>
      </c:barChart>
      <c:catAx>
        <c:axId val="1659658912"/>
        <c:scaling>
          <c:orientation val="minMax"/>
        </c:scaling>
        <c:delete val="0"/>
        <c:axPos val="b"/>
        <c:numFmt formatCode="General" sourceLinked="0"/>
        <c:majorTickMark val="none"/>
        <c:minorTickMark val="none"/>
        <c:tickLblPos val="nextTo"/>
        <c:crossAx val="1659667072"/>
        <c:crosses val="autoZero"/>
        <c:auto val="1"/>
        <c:lblAlgn val="ctr"/>
        <c:lblOffset val="100"/>
        <c:noMultiLvlLbl val="0"/>
      </c:catAx>
      <c:valAx>
        <c:axId val="1659667072"/>
        <c:scaling>
          <c:orientation val="minMax"/>
        </c:scaling>
        <c:delete val="1"/>
        <c:axPos val="l"/>
        <c:numFmt formatCode="General" sourceLinked="1"/>
        <c:majorTickMark val="out"/>
        <c:minorTickMark val="none"/>
        <c:tickLblPos val="nextTo"/>
        <c:crossAx val="165965891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en-IN" sz="1000">
                <a:latin typeface="Times New Roman" panose="02020603050405020304" pitchFamily="18" charset="0"/>
                <a:cs typeface="Times New Roman" panose="02020603050405020304" pitchFamily="18" charset="0"/>
              </a:rPr>
              <a:t>Ultimate</a:t>
            </a:r>
            <a:r>
              <a:rPr lang="en-IN" sz="1000" baseline="0">
                <a:latin typeface="Times New Roman" panose="02020603050405020304" pitchFamily="18" charset="0"/>
                <a:cs typeface="Times New Roman" panose="02020603050405020304" pitchFamily="18" charset="0"/>
              </a:rPr>
              <a:t> Load of Set I Beams</a:t>
            </a:r>
            <a:endParaRPr lang="en-IN" sz="1000">
              <a:latin typeface="Times New Roman" panose="02020603050405020304" pitchFamily="18" charset="0"/>
              <a:cs typeface="Times New Roman" panose="02020603050405020304" pitchFamily="18" charset="0"/>
            </a:endParaRPr>
          </a:p>
        </c:rich>
      </c:tx>
      <c:overlay val="0"/>
    </c:title>
    <c:autoTitleDeleted val="0"/>
    <c:plotArea>
      <c:layout>
        <c:manualLayout>
          <c:layoutTarget val="inner"/>
          <c:xMode val="edge"/>
          <c:yMode val="edge"/>
          <c:x val="3.2092796299248813E-2"/>
          <c:y val="0.14565434795103166"/>
          <c:w val="0.93581211005397391"/>
          <c:h val="0.74581817163648134"/>
        </c:manualLayout>
      </c:layout>
      <c:barChart>
        <c:barDir val="col"/>
        <c:grouping val="clustered"/>
        <c:varyColors val="0"/>
        <c:ser>
          <c:idx val="0"/>
          <c:order val="0"/>
          <c:tx>
            <c:strRef>
              <c:f>Sheet1!$B$1</c:f>
              <c:strCache>
                <c:ptCount val="1"/>
                <c:pt idx="0">
                  <c:v>Series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CB1</c:v>
                </c:pt>
                <c:pt idx="1">
                  <c:v>SBG1</c:v>
                </c:pt>
                <c:pt idx="2">
                  <c:v>SBG2</c:v>
                </c:pt>
                <c:pt idx="3">
                  <c:v>SBG3</c:v>
                </c:pt>
                <c:pt idx="4">
                  <c:v>SBG4</c:v>
                </c:pt>
                <c:pt idx="5">
                  <c:v>SBG5</c:v>
                </c:pt>
                <c:pt idx="6">
                  <c:v>SBG6</c:v>
                </c:pt>
                <c:pt idx="7">
                  <c:v>SBG7</c:v>
                </c:pt>
              </c:strCache>
            </c:strRef>
          </c:cat>
          <c:val>
            <c:numRef>
              <c:f>Sheet1!$B$2:$B$9</c:f>
              <c:numCache>
                <c:formatCode>General</c:formatCode>
                <c:ptCount val="8"/>
                <c:pt idx="0">
                  <c:v>221.85</c:v>
                </c:pt>
                <c:pt idx="1">
                  <c:v>222.55</c:v>
                </c:pt>
                <c:pt idx="2">
                  <c:v>237.13</c:v>
                </c:pt>
                <c:pt idx="3">
                  <c:v>240.19</c:v>
                </c:pt>
                <c:pt idx="4">
                  <c:v>225.08</c:v>
                </c:pt>
                <c:pt idx="5">
                  <c:v>251.6</c:v>
                </c:pt>
                <c:pt idx="6">
                  <c:v>237.52</c:v>
                </c:pt>
                <c:pt idx="7">
                  <c:v>258.14999999999998</c:v>
                </c:pt>
              </c:numCache>
            </c:numRef>
          </c:val>
        </c:ser>
        <c:dLbls>
          <c:showLegendKey val="0"/>
          <c:showVal val="1"/>
          <c:showCatName val="0"/>
          <c:showSerName val="0"/>
          <c:showPercent val="0"/>
          <c:showBubbleSize val="0"/>
        </c:dLbls>
        <c:gapWidth val="150"/>
        <c:overlap val="-25"/>
        <c:axId val="1659669792"/>
        <c:axId val="1654802336"/>
      </c:barChart>
      <c:catAx>
        <c:axId val="1659669792"/>
        <c:scaling>
          <c:orientation val="minMax"/>
        </c:scaling>
        <c:delete val="0"/>
        <c:axPos val="b"/>
        <c:numFmt formatCode="General" sourceLinked="0"/>
        <c:majorTickMark val="none"/>
        <c:minorTickMark val="none"/>
        <c:tickLblPos val="nextTo"/>
        <c:crossAx val="1654802336"/>
        <c:crosses val="autoZero"/>
        <c:auto val="1"/>
        <c:lblAlgn val="ctr"/>
        <c:lblOffset val="100"/>
        <c:noMultiLvlLbl val="0"/>
      </c:catAx>
      <c:valAx>
        <c:axId val="1654802336"/>
        <c:scaling>
          <c:orientation val="minMax"/>
        </c:scaling>
        <c:delete val="1"/>
        <c:axPos val="l"/>
        <c:numFmt formatCode="General" sourceLinked="1"/>
        <c:majorTickMark val="none"/>
        <c:minorTickMark val="none"/>
        <c:tickLblPos val="nextTo"/>
        <c:crossAx val="1659669792"/>
        <c:crosses val="autoZero"/>
        <c:crossBetween val="between"/>
      </c:valAx>
      <c:spPr>
        <a:noFill/>
      </c:spPr>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000">
                <a:latin typeface="Times New Roman" panose="02020603050405020304" pitchFamily="18" charset="0"/>
                <a:cs typeface="Times New Roman" panose="02020603050405020304" pitchFamily="18" charset="0"/>
              </a:rPr>
              <a:t>Ultimate Load for set II Beams</a:t>
            </a:r>
          </a:p>
        </c:rich>
      </c:tx>
      <c:overlay val="0"/>
    </c:title>
    <c:autoTitleDeleted val="0"/>
    <c:plotArea>
      <c:layout/>
      <c:barChart>
        <c:barDir val="col"/>
        <c:grouping val="clustered"/>
        <c:varyColors val="0"/>
        <c:ser>
          <c:idx val="0"/>
          <c:order val="0"/>
          <c:tx>
            <c:strRef>
              <c:f>Sheet1!$B$1</c:f>
              <c:strCache>
                <c:ptCount val="1"/>
                <c:pt idx="0">
                  <c:v>Series 1</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CB2</c:v>
                </c:pt>
                <c:pt idx="1">
                  <c:v>SBC1</c:v>
                </c:pt>
                <c:pt idx="2">
                  <c:v>SBC2</c:v>
                </c:pt>
                <c:pt idx="3">
                  <c:v>SBC3</c:v>
                </c:pt>
                <c:pt idx="4">
                  <c:v>SBC4</c:v>
                </c:pt>
                <c:pt idx="5">
                  <c:v>SBC5</c:v>
                </c:pt>
                <c:pt idx="6">
                  <c:v>SBC6</c:v>
                </c:pt>
                <c:pt idx="7">
                  <c:v>SBC7</c:v>
                </c:pt>
              </c:strCache>
            </c:strRef>
          </c:cat>
          <c:val>
            <c:numRef>
              <c:f>Sheet1!$B$2:$B$9</c:f>
              <c:numCache>
                <c:formatCode>General</c:formatCode>
                <c:ptCount val="8"/>
                <c:pt idx="0">
                  <c:v>221.85</c:v>
                </c:pt>
                <c:pt idx="1">
                  <c:v>244.35</c:v>
                </c:pt>
                <c:pt idx="2">
                  <c:v>232.55</c:v>
                </c:pt>
                <c:pt idx="3">
                  <c:v>220.43</c:v>
                </c:pt>
                <c:pt idx="4">
                  <c:v>223.52</c:v>
                </c:pt>
                <c:pt idx="5">
                  <c:v>225.4</c:v>
                </c:pt>
                <c:pt idx="6">
                  <c:v>196.78</c:v>
                </c:pt>
                <c:pt idx="7">
                  <c:v>239.22</c:v>
                </c:pt>
              </c:numCache>
            </c:numRef>
          </c:val>
        </c:ser>
        <c:dLbls>
          <c:showLegendKey val="0"/>
          <c:showVal val="1"/>
          <c:showCatName val="0"/>
          <c:showSerName val="0"/>
          <c:showPercent val="0"/>
          <c:showBubbleSize val="0"/>
        </c:dLbls>
        <c:gapWidth val="150"/>
        <c:overlap val="-25"/>
        <c:axId val="1654795808"/>
        <c:axId val="1654798528"/>
      </c:barChart>
      <c:catAx>
        <c:axId val="1654795808"/>
        <c:scaling>
          <c:orientation val="minMax"/>
        </c:scaling>
        <c:delete val="0"/>
        <c:axPos val="b"/>
        <c:numFmt formatCode="General" sourceLinked="0"/>
        <c:majorTickMark val="none"/>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en-US"/>
          </a:p>
        </c:txPr>
        <c:crossAx val="1654798528"/>
        <c:crosses val="autoZero"/>
        <c:auto val="1"/>
        <c:lblAlgn val="ctr"/>
        <c:lblOffset val="100"/>
        <c:noMultiLvlLbl val="0"/>
      </c:catAx>
      <c:valAx>
        <c:axId val="1654798528"/>
        <c:scaling>
          <c:orientation val="minMax"/>
        </c:scaling>
        <c:delete val="1"/>
        <c:axPos val="l"/>
        <c:numFmt formatCode="General" sourceLinked="1"/>
        <c:majorTickMark val="out"/>
        <c:minorTickMark val="none"/>
        <c:tickLblPos val="nextTo"/>
        <c:crossAx val="165479580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55FF-4131-4A81-8BC1-A227A58B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12</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STRENGTHENING OF REINFORCED CONCRETE DEEP BEAM USING FRP WRAPPING</dc:title>
  <dc:creator>Rampyari</dc:creator>
  <cp:lastModifiedBy>Rampyari</cp:lastModifiedBy>
  <cp:revision>339</cp:revision>
  <cp:lastPrinted>2017-06-07T07:34:00Z</cp:lastPrinted>
  <dcterms:created xsi:type="dcterms:W3CDTF">2017-10-10T09:36:00Z</dcterms:created>
  <dcterms:modified xsi:type="dcterms:W3CDTF">2017-11-15T11:44:00Z</dcterms:modified>
</cp:coreProperties>
</file>