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9EB71A" w14:textId="77777777" w:rsidR="00017BF3" w:rsidRDefault="00017BF3" w:rsidP="00972E82">
      <w:pPr>
        <w:pStyle w:val="Title2"/>
        <w:rPr>
          <w:bCs/>
          <w:lang w:val="en-GB"/>
        </w:rPr>
      </w:pPr>
    </w:p>
    <w:p w14:paraId="42465184" w14:textId="7381C8E4" w:rsidR="00972E82" w:rsidRPr="00972E82" w:rsidRDefault="00972E82" w:rsidP="00972E82">
      <w:pPr>
        <w:pStyle w:val="Title2"/>
        <w:rPr>
          <w:bCs/>
          <w:lang w:val="en-GB"/>
        </w:rPr>
      </w:pPr>
      <w:r w:rsidRPr="00972E82">
        <w:rPr>
          <w:bCs/>
          <w:lang w:val="en-GB"/>
        </w:rPr>
        <w:t xml:space="preserve">A </w:t>
      </w:r>
      <w:proofErr w:type="spellStart"/>
      <w:r w:rsidR="003C1549">
        <w:rPr>
          <w:bCs/>
          <w:lang w:val="en-GB"/>
        </w:rPr>
        <w:t>Photot</w:t>
      </w:r>
      <w:r w:rsidRPr="00972E82">
        <w:rPr>
          <w:bCs/>
          <w:lang w:val="en-GB"/>
        </w:rPr>
        <w:t>hermoelectric</w:t>
      </w:r>
      <w:proofErr w:type="spellEnd"/>
      <w:r w:rsidRPr="00972E82">
        <w:rPr>
          <w:bCs/>
          <w:lang w:val="en-GB"/>
        </w:rPr>
        <w:t xml:space="preserve"> Twist to Wireless Energy Transfer: Radial Flexible Thermoelectric Device Powered by a High-Power Laser Beam</w:t>
      </w:r>
    </w:p>
    <w:p w14:paraId="71BA3FD4" w14:textId="77777777" w:rsidR="002D16A0" w:rsidRPr="00A35E4A" w:rsidRDefault="002D16A0" w:rsidP="008C6D5F">
      <w:pPr>
        <w:pStyle w:val="Tableofcontents"/>
        <w:spacing w:line="360" w:lineRule="auto"/>
      </w:pPr>
    </w:p>
    <w:p w14:paraId="112FAE37" w14:textId="7A28401E" w:rsidR="002D16A0" w:rsidRPr="00972E82" w:rsidRDefault="00972E82" w:rsidP="008C6D5F">
      <w:pPr>
        <w:pStyle w:val="AuthorsFull"/>
        <w:spacing w:line="360" w:lineRule="auto"/>
        <w:rPr>
          <w:lang w:val="pt-BR"/>
        </w:rPr>
      </w:pPr>
      <w:r w:rsidRPr="00972E82">
        <w:rPr>
          <w:lang w:val="pt-BR"/>
        </w:rPr>
        <w:t>M. Margarida Maia, Ana L. Pires*, M</w:t>
      </w:r>
      <w:r>
        <w:rPr>
          <w:lang w:val="pt-BR"/>
        </w:rPr>
        <w:t>ariana</w:t>
      </w:r>
      <w:r w:rsidRPr="00972E82">
        <w:rPr>
          <w:lang w:val="pt-BR"/>
        </w:rPr>
        <w:t xml:space="preserve"> Rocha, S</w:t>
      </w:r>
      <w:r>
        <w:rPr>
          <w:lang w:val="pt-BR"/>
        </w:rPr>
        <w:t>ofia</w:t>
      </w:r>
      <w:r w:rsidRPr="00972E82">
        <w:rPr>
          <w:lang w:val="pt-BR"/>
        </w:rPr>
        <w:t xml:space="preserve"> Ferreira-Teixeira, P</w:t>
      </w:r>
      <w:r>
        <w:rPr>
          <w:lang w:val="pt-BR"/>
        </w:rPr>
        <w:t>aulo</w:t>
      </w:r>
      <w:r w:rsidRPr="00972E82">
        <w:rPr>
          <w:lang w:val="pt-BR"/>
        </w:rPr>
        <w:t xml:space="preserve"> Robalinho,</w:t>
      </w:r>
      <w:r w:rsidRPr="00972E82">
        <w:rPr>
          <w:vertAlign w:val="superscript"/>
          <w:lang w:val="pt-BR"/>
        </w:rPr>
        <w:t xml:space="preserve"> </w:t>
      </w:r>
      <w:r w:rsidRPr="00972E82">
        <w:rPr>
          <w:lang w:val="pt-BR"/>
        </w:rPr>
        <w:t>O</w:t>
      </w:r>
      <w:r>
        <w:rPr>
          <w:lang w:val="pt-BR"/>
        </w:rPr>
        <w:t>rlando</w:t>
      </w:r>
      <w:r w:rsidRPr="00972E82">
        <w:rPr>
          <w:lang w:val="pt-BR"/>
        </w:rPr>
        <w:t xml:space="preserve"> Frazão, C</w:t>
      </w:r>
      <w:r>
        <w:rPr>
          <w:lang w:val="pt-BR"/>
        </w:rPr>
        <w:t>ristina</w:t>
      </w:r>
      <w:r w:rsidRPr="00972E82">
        <w:rPr>
          <w:lang w:val="pt-BR"/>
        </w:rPr>
        <w:t xml:space="preserve"> Furtado, A</w:t>
      </w:r>
      <w:r>
        <w:rPr>
          <w:lang w:val="pt-BR"/>
        </w:rPr>
        <w:t>ntónio</w:t>
      </w:r>
      <w:r w:rsidRPr="00972E82">
        <w:rPr>
          <w:lang w:val="pt-BR"/>
        </w:rPr>
        <w:t xml:space="preserve"> Califórnia, V</w:t>
      </w:r>
      <w:r>
        <w:rPr>
          <w:lang w:val="pt-BR"/>
        </w:rPr>
        <w:t>asco</w:t>
      </w:r>
      <w:r w:rsidRPr="00972E82">
        <w:rPr>
          <w:lang w:val="pt-BR"/>
        </w:rPr>
        <w:t xml:space="preserve"> Machado, </w:t>
      </w:r>
      <w:r>
        <w:rPr>
          <w:lang w:val="pt-BR"/>
        </w:rPr>
        <w:t>Sarah</w:t>
      </w:r>
      <w:r w:rsidRPr="00972E82">
        <w:rPr>
          <w:lang w:val="pt-BR"/>
        </w:rPr>
        <w:t xml:space="preserve"> Bogas, C</w:t>
      </w:r>
      <w:r>
        <w:rPr>
          <w:lang w:val="pt-BR"/>
        </w:rPr>
        <w:t>ésar</w:t>
      </w:r>
      <w:r w:rsidRPr="00972E82">
        <w:rPr>
          <w:lang w:val="pt-BR"/>
        </w:rPr>
        <w:t xml:space="preserve"> Ferreira, J</w:t>
      </w:r>
      <w:r>
        <w:rPr>
          <w:lang w:val="pt-BR"/>
        </w:rPr>
        <w:t>oão</w:t>
      </w:r>
      <w:r w:rsidRPr="00972E82">
        <w:rPr>
          <w:lang w:val="pt-BR"/>
        </w:rPr>
        <w:t xml:space="preserve"> Machado, L</w:t>
      </w:r>
      <w:r>
        <w:rPr>
          <w:lang w:val="pt-BR"/>
        </w:rPr>
        <w:t>uís</w:t>
      </w:r>
      <w:r w:rsidRPr="00972E82">
        <w:rPr>
          <w:lang w:val="pt-BR"/>
        </w:rPr>
        <w:t xml:space="preserve"> Sousa, </w:t>
      </w:r>
      <w:proofErr w:type="spellStart"/>
      <w:r w:rsidR="00A07C82">
        <w:rPr>
          <w:lang w:val="pt-BR"/>
        </w:rPr>
        <w:t>Uxía</w:t>
      </w:r>
      <w:proofErr w:type="spellEnd"/>
      <w:r w:rsidR="00A07C82">
        <w:rPr>
          <w:lang w:val="pt-BR"/>
        </w:rPr>
        <w:t xml:space="preserve"> L. García, Alejandro G. </w:t>
      </w:r>
      <w:proofErr w:type="spellStart"/>
      <w:r w:rsidR="00A07C82">
        <w:rPr>
          <w:lang w:val="pt-BR"/>
        </w:rPr>
        <w:t>Sanjuan</w:t>
      </w:r>
      <w:proofErr w:type="spellEnd"/>
      <w:r w:rsidR="00A07C82">
        <w:rPr>
          <w:lang w:val="pt-BR"/>
        </w:rPr>
        <w:t xml:space="preserve">, Pedro O. Crespo, </w:t>
      </w:r>
      <w:proofErr w:type="spellStart"/>
      <w:r w:rsidR="00A07C82">
        <w:rPr>
          <w:lang w:val="pt-BR"/>
        </w:rPr>
        <w:t>Fermin</w:t>
      </w:r>
      <w:proofErr w:type="spellEnd"/>
      <w:r w:rsidR="00A07C82">
        <w:rPr>
          <w:lang w:val="pt-BR"/>
        </w:rPr>
        <w:t xml:space="preserve"> N. Medina, Carlos U. Sande, Alejandro G. </w:t>
      </w:r>
      <w:proofErr w:type="spellStart"/>
      <w:r w:rsidR="00A07C82">
        <w:rPr>
          <w:lang w:val="pt-BR"/>
        </w:rPr>
        <w:t>Camanzo</w:t>
      </w:r>
      <w:proofErr w:type="spellEnd"/>
      <w:r w:rsidR="00A07C82">
        <w:rPr>
          <w:lang w:val="pt-BR"/>
        </w:rPr>
        <w:t xml:space="preserve">, Guillermo R. González, </w:t>
      </w:r>
      <w:r w:rsidRPr="00972E82">
        <w:rPr>
          <w:lang w:val="pt-BR"/>
        </w:rPr>
        <w:t>F</w:t>
      </w:r>
      <w:r>
        <w:rPr>
          <w:lang w:val="pt-BR"/>
        </w:rPr>
        <w:t>ernando</w:t>
      </w:r>
      <w:r w:rsidRPr="00972E82">
        <w:rPr>
          <w:lang w:val="pt-BR"/>
        </w:rPr>
        <w:t xml:space="preserve"> A. </w:t>
      </w:r>
      <w:proofErr w:type="spellStart"/>
      <w:r w:rsidRPr="00972E82">
        <w:rPr>
          <w:lang w:val="pt-BR"/>
        </w:rPr>
        <w:t>Agelet</w:t>
      </w:r>
      <w:proofErr w:type="spellEnd"/>
      <w:r w:rsidRPr="00972E82">
        <w:rPr>
          <w:lang w:val="pt-BR"/>
        </w:rPr>
        <w:t>,</w:t>
      </w:r>
      <w:r w:rsidR="00A07C82">
        <w:rPr>
          <w:lang w:val="pt-BR"/>
        </w:rPr>
        <w:t xml:space="preserve"> </w:t>
      </w:r>
      <w:r w:rsidRPr="00972E82">
        <w:rPr>
          <w:lang w:val="pt-BR"/>
        </w:rPr>
        <w:t>R</w:t>
      </w:r>
      <w:r>
        <w:rPr>
          <w:lang w:val="pt-BR"/>
        </w:rPr>
        <w:t>aphael</w:t>
      </w:r>
      <w:r w:rsidRPr="00972E82">
        <w:rPr>
          <w:lang w:val="pt-BR"/>
        </w:rPr>
        <w:t xml:space="preserve"> </w:t>
      </w:r>
      <w:proofErr w:type="spellStart"/>
      <w:r w:rsidRPr="00972E82">
        <w:rPr>
          <w:lang w:val="pt-BR"/>
        </w:rPr>
        <w:t>Jamier</w:t>
      </w:r>
      <w:proofErr w:type="spellEnd"/>
      <w:r w:rsidRPr="00972E82">
        <w:rPr>
          <w:lang w:val="pt-BR"/>
        </w:rPr>
        <w:t>, P</w:t>
      </w:r>
      <w:r>
        <w:rPr>
          <w:lang w:val="pt-BR"/>
        </w:rPr>
        <w:t>hilippe</w:t>
      </w:r>
      <w:r w:rsidRPr="00972E82">
        <w:rPr>
          <w:lang w:val="pt-BR"/>
        </w:rPr>
        <w:t xml:space="preserve"> Roy, B</w:t>
      </w:r>
      <w:r>
        <w:rPr>
          <w:lang w:val="pt-BR"/>
        </w:rPr>
        <w:t>aptiste</w:t>
      </w:r>
      <w:r w:rsidRPr="00972E82">
        <w:rPr>
          <w:lang w:val="pt-BR"/>
        </w:rPr>
        <w:t xml:space="preserve"> Leconte, J</w:t>
      </w:r>
      <w:r>
        <w:rPr>
          <w:lang w:val="pt-BR"/>
        </w:rPr>
        <w:t>ean-Louis</w:t>
      </w:r>
      <w:r w:rsidRPr="00972E82">
        <w:rPr>
          <w:lang w:val="pt-BR"/>
        </w:rPr>
        <w:t xml:space="preserve"> Auguste, </w:t>
      </w:r>
      <w:r>
        <w:rPr>
          <w:lang w:val="pt-BR"/>
        </w:rPr>
        <w:t>André</w:t>
      </w:r>
      <w:r w:rsidRPr="00972E82">
        <w:rPr>
          <w:lang w:val="pt-BR"/>
        </w:rPr>
        <w:t xml:space="preserve"> M. Pereira* </w:t>
      </w:r>
    </w:p>
    <w:p w14:paraId="23CEBEF5" w14:textId="77777777" w:rsidR="002D16A0" w:rsidRPr="001F0EFA" w:rsidRDefault="002D16A0" w:rsidP="008C6D5F">
      <w:pPr>
        <w:pStyle w:val="Tableofcontents"/>
        <w:spacing w:line="360" w:lineRule="auto"/>
        <w:rPr>
          <w:lang w:val="pt-BR"/>
        </w:rPr>
      </w:pPr>
    </w:p>
    <w:p w14:paraId="4D8089E1" w14:textId="38BAC319" w:rsidR="007B7A09" w:rsidRPr="00972E82" w:rsidRDefault="00972E82" w:rsidP="00A07C82">
      <w:pPr>
        <w:pStyle w:val="Addresses"/>
        <w:spacing w:line="360" w:lineRule="auto"/>
        <w:rPr>
          <w:lang w:val="pt-BR"/>
        </w:rPr>
      </w:pPr>
      <w:r w:rsidRPr="00972E82">
        <w:rPr>
          <w:lang w:val="pt-BR"/>
        </w:rPr>
        <w:t>M. M</w:t>
      </w:r>
      <w:r>
        <w:rPr>
          <w:lang w:val="pt-BR"/>
        </w:rPr>
        <w:t xml:space="preserve">. </w:t>
      </w:r>
      <w:r w:rsidRPr="00972E82">
        <w:rPr>
          <w:lang w:val="pt-BR"/>
        </w:rPr>
        <w:t>Maia, A</w:t>
      </w:r>
      <w:r>
        <w:rPr>
          <w:lang w:val="pt-BR"/>
        </w:rPr>
        <w:t>.</w:t>
      </w:r>
      <w:r w:rsidRPr="00972E82">
        <w:rPr>
          <w:lang w:val="pt-BR"/>
        </w:rPr>
        <w:t xml:space="preserve"> L. Pires, M</w:t>
      </w:r>
      <w:r>
        <w:rPr>
          <w:lang w:val="pt-BR"/>
        </w:rPr>
        <w:t xml:space="preserve">. </w:t>
      </w:r>
      <w:r w:rsidRPr="00972E82">
        <w:rPr>
          <w:lang w:val="pt-BR"/>
        </w:rPr>
        <w:t>Rocha, S</w:t>
      </w:r>
      <w:r>
        <w:rPr>
          <w:lang w:val="pt-BR"/>
        </w:rPr>
        <w:t>.</w:t>
      </w:r>
      <w:r w:rsidRPr="00972E82">
        <w:rPr>
          <w:lang w:val="pt-BR"/>
        </w:rPr>
        <w:t xml:space="preserve"> Ferreira-Teixeira</w:t>
      </w:r>
      <w:r>
        <w:rPr>
          <w:lang w:val="pt-BR"/>
        </w:rPr>
        <w:t>, A. M. Pereira</w:t>
      </w:r>
      <w:r w:rsidRPr="00972E82">
        <w:rPr>
          <w:lang w:val="pt-BR"/>
        </w:rPr>
        <w:t xml:space="preserve"> </w:t>
      </w:r>
    </w:p>
    <w:p w14:paraId="5B7CA7C3" w14:textId="77777777" w:rsidR="00972E82" w:rsidRDefault="00972E82" w:rsidP="00A07C82">
      <w:pPr>
        <w:pStyle w:val="Addresses"/>
        <w:spacing w:line="360" w:lineRule="auto"/>
        <w:rPr>
          <w:iCs/>
          <w:lang w:val="en-GB"/>
        </w:rPr>
      </w:pPr>
      <w:r w:rsidRPr="00972E82">
        <w:rPr>
          <w:iCs/>
          <w:lang w:val="en-GB"/>
        </w:rPr>
        <w:t xml:space="preserve">IFIMUP – Institute of Physics for Advanced Materials, Nanotechnology and Photonics, Department of Physics and Astronomy, </w:t>
      </w:r>
    </w:p>
    <w:p w14:paraId="57366483" w14:textId="50D6E25D" w:rsidR="007B7A09" w:rsidRPr="00972E82" w:rsidRDefault="00972E82" w:rsidP="00A07C82">
      <w:pPr>
        <w:pStyle w:val="Addresses"/>
        <w:spacing w:line="360" w:lineRule="auto"/>
        <w:rPr>
          <w:iCs/>
          <w:lang w:val="pt-BR"/>
        </w:rPr>
      </w:pPr>
      <w:r w:rsidRPr="00972E82">
        <w:rPr>
          <w:iCs/>
          <w:lang w:val="en-GB"/>
        </w:rPr>
        <w:t>Faculty of Sciences of the University of Porto, Porto, Portugal.</w:t>
      </w:r>
      <w:r w:rsidR="007B7A09" w:rsidRPr="00A35E4A">
        <w:br/>
      </w:r>
      <w:r w:rsidR="007B7A09" w:rsidRPr="00972E82">
        <w:rPr>
          <w:lang w:val="pt-BR"/>
        </w:rPr>
        <w:t>E-mail:</w:t>
      </w:r>
      <w:r w:rsidRPr="00972E82">
        <w:rPr>
          <w:lang w:val="pt-BR"/>
        </w:rPr>
        <w:t xml:space="preserve"> </w:t>
      </w:r>
      <w:hyperlink r:id="rId10" w:history="1">
        <w:r w:rsidRPr="00972E82">
          <w:rPr>
            <w:rStyle w:val="Hyperlink"/>
            <w:lang w:val="pt-BR"/>
          </w:rPr>
          <w:t>ana.pires@fc.up.pt</w:t>
        </w:r>
      </w:hyperlink>
      <w:r w:rsidRPr="00972E82">
        <w:rPr>
          <w:lang w:val="pt-BR"/>
        </w:rPr>
        <w:t xml:space="preserve">, </w:t>
      </w:r>
      <w:hyperlink r:id="rId11" w:history="1">
        <w:r w:rsidRPr="00BF71C4">
          <w:rPr>
            <w:rStyle w:val="Hyperlink"/>
            <w:lang w:val="pt-BR"/>
          </w:rPr>
          <w:t>ampereira@fc.up.pt</w:t>
        </w:r>
      </w:hyperlink>
      <w:r>
        <w:rPr>
          <w:lang w:val="pt-BR"/>
        </w:rPr>
        <w:t xml:space="preserve"> </w:t>
      </w:r>
    </w:p>
    <w:p w14:paraId="5CBAE562" w14:textId="77777777" w:rsidR="00C56CD4" w:rsidRPr="00972E82" w:rsidRDefault="00C56CD4" w:rsidP="008C6D5F">
      <w:pPr>
        <w:pStyle w:val="Addresses"/>
        <w:spacing w:line="360" w:lineRule="auto"/>
        <w:rPr>
          <w:lang w:val="pt-BR"/>
        </w:rPr>
      </w:pPr>
    </w:p>
    <w:p w14:paraId="107777C2" w14:textId="77777777" w:rsidR="00972E82" w:rsidRDefault="00972E82" w:rsidP="008C6D5F">
      <w:pPr>
        <w:pStyle w:val="Addresses"/>
        <w:spacing w:line="360" w:lineRule="auto"/>
        <w:rPr>
          <w:lang w:val="en-PT"/>
        </w:rPr>
      </w:pPr>
      <w:r w:rsidRPr="00972E82">
        <w:rPr>
          <w:lang w:val="pt-BR"/>
        </w:rPr>
        <w:t>P. Robalinho,</w:t>
      </w:r>
      <w:r w:rsidRPr="00972E82">
        <w:rPr>
          <w:vertAlign w:val="superscript"/>
          <w:lang w:val="pt-BR"/>
        </w:rPr>
        <w:t xml:space="preserve"> </w:t>
      </w:r>
      <w:r w:rsidRPr="00972E82">
        <w:rPr>
          <w:lang w:val="pt-BR"/>
        </w:rPr>
        <w:t>O. Frazão</w:t>
      </w:r>
      <w:r w:rsidR="007B7A09" w:rsidRPr="00972E82">
        <w:rPr>
          <w:lang w:val="pt-BR"/>
        </w:rPr>
        <w:br/>
      </w:r>
      <w:r w:rsidRPr="00035C83">
        <w:rPr>
          <w:lang w:val="en-PT"/>
        </w:rPr>
        <w:t>INESC-TEC</w:t>
      </w:r>
    </w:p>
    <w:p w14:paraId="08FEBABE" w14:textId="555DF471" w:rsidR="007B7A09" w:rsidRPr="00972E82" w:rsidRDefault="00972E82" w:rsidP="008C6D5F">
      <w:pPr>
        <w:pStyle w:val="Addresses"/>
        <w:spacing w:line="360" w:lineRule="auto"/>
        <w:rPr>
          <w:lang w:val="pt-BR"/>
        </w:rPr>
      </w:pPr>
      <w:r w:rsidRPr="00035C83">
        <w:rPr>
          <w:lang w:val="en-PT"/>
        </w:rPr>
        <w:t>R. Dr. Roberto Frias, Porto, Portugal</w:t>
      </w:r>
    </w:p>
    <w:p w14:paraId="2F4ED235" w14:textId="523A05BF" w:rsidR="002D16A0" w:rsidRDefault="002D16A0" w:rsidP="008C6D5F">
      <w:pPr>
        <w:spacing w:line="360" w:lineRule="auto"/>
        <w:rPr>
          <w:lang w:val="pt-BR"/>
        </w:rPr>
      </w:pPr>
    </w:p>
    <w:p w14:paraId="16FB5A0A" w14:textId="5223DFE0" w:rsidR="00972E82" w:rsidRDefault="00972E82" w:rsidP="008C6D5F">
      <w:pPr>
        <w:spacing w:line="360" w:lineRule="auto"/>
        <w:rPr>
          <w:lang w:val="pt-BR"/>
        </w:rPr>
      </w:pPr>
      <w:r w:rsidRPr="00972E82">
        <w:rPr>
          <w:lang w:val="pt-BR"/>
        </w:rPr>
        <w:t>C</w:t>
      </w:r>
      <w:r>
        <w:rPr>
          <w:lang w:val="pt-BR"/>
        </w:rPr>
        <w:t>.</w:t>
      </w:r>
      <w:r w:rsidRPr="00972E82">
        <w:rPr>
          <w:lang w:val="pt-BR"/>
        </w:rPr>
        <w:t xml:space="preserve"> Furtado, A</w:t>
      </w:r>
      <w:r>
        <w:rPr>
          <w:lang w:val="pt-BR"/>
        </w:rPr>
        <w:t>.</w:t>
      </w:r>
      <w:r w:rsidRPr="00972E82">
        <w:rPr>
          <w:lang w:val="pt-BR"/>
        </w:rPr>
        <w:t xml:space="preserve"> Califórnia, V</w:t>
      </w:r>
      <w:r>
        <w:rPr>
          <w:lang w:val="pt-BR"/>
        </w:rPr>
        <w:t>.</w:t>
      </w:r>
      <w:r w:rsidRPr="00972E82">
        <w:rPr>
          <w:lang w:val="pt-BR"/>
        </w:rPr>
        <w:t xml:space="preserve"> Machado, </w:t>
      </w:r>
      <w:r>
        <w:rPr>
          <w:lang w:val="pt-BR"/>
        </w:rPr>
        <w:t>S.</w:t>
      </w:r>
      <w:r w:rsidRPr="00972E82">
        <w:rPr>
          <w:lang w:val="pt-BR"/>
        </w:rPr>
        <w:t xml:space="preserve"> Bogas, C</w:t>
      </w:r>
      <w:r>
        <w:rPr>
          <w:lang w:val="pt-BR"/>
        </w:rPr>
        <w:t>.</w:t>
      </w:r>
      <w:r w:rsidRPr="00972E82">
        <w:rPr>
          <w:lang w:val="pt-BR"/>
        </w:rPr>
        <w:t xml:space="preserve"> Ferreira, J</w:t>
      </w:r>
      <w:r>
        <w:rPr>
          <w:lang w:val="pt-BR"/>
        </w:rPr>
        <w:t>.</w:t>
      </w:r>
      <w:r w:rsidRPr="00972E82">
        <w:rPr>
          <w:lang w:val="pt-BR"/>
        </w:rPr>
        <w:t xml:space="preserve"> Machado, L</w:t>
      </w:r>
      <w:r>
        <w:rPr>
          <w:lang w:val="pt-BR"/>
        </w:rPr>
        <w:t xml:space="preserve">. </w:t>
      </w:r>
      <w:r w:rsidRPr="00972E82">
        <w:rPr>
          <w:lang w:val="pt-BR"/>
        </w:rPr>
        <w:t>Sousa</w:t>
      </w:r>
    </w:p>
    <w:p w14:paraId="6DA44298" w14:textId="77777777" w:rsidR="00972E82" w:rsidRDefault="00972E82" w:rsidP="00972E82">
      <w:pPr>
        <w:spacing w:line="360" w:lineRule="auto"/>
        <w:rPr>
          <w:iCs/>
          <w:lang w:val="en-PT"/>
        </w:rPr>
      </w:pPr>
      <w:r w:rsidRPr="00972E82">
        <w:rPr>
          <w:iCs/>
          <w:lang w:val="en-PT"/>
        </w:rPr>
        <w:t>CeNTI - Centre for Nanotechnology and Smart Materials</w:t>
      </w:r>
    </w:p>
    <w:p w14:paraId="76927080" w14:textId="519BACF7" w:rsidR="00972E82" w:rsidRDefault="00972E82" w:rsidP="00972E82">
      <w:pPr>
        <w:spacing w:line="360" w:lineRule="auto"/>
        <w:rPr>
          <w:iCs/>
          <w:lang w:val="pt-PT"/>
        </w:rPr>
      </w:pPr>
      <w:r w:rsidRPr="00972E82">
        <w:rPr>
          <w:iCs/>
          <w:lang w:val="en-PT"/>
        </w:rPr>
        <w:t>R. Fernando Mesquita, Vila Nova de Famalicão, Portugal</w:t>
      </w:r>
      <w:r w:rsidRPr="00972E82">
        <w:rPr>
          <w:iCs/>
          <w:lang w:val="pt-PT"/>
        </w:rPr>
        <w:t>.</w:t>
      </w:r>
    </w:p>
    <w:p w14:paraId="5C47615C" w14:textId="396EFA43" w:rsidR="00972E82" w:rsidRDefault="00972E82" w:rsidP="00972E82">
      <w:pPr>
        <w:spacing w:line="360" w:lineRule="auto"/>
        <w:rPr>
          <w:iCs/>
          <w:lang w:val="pt-PT"/>
        </w:rPr>
      </w:pPr>
    </w:p>
    <w:p w14:paraId="7183AF22" w14:textId="4F948A3C" w:rsidR="00972E82" w:rsidRPr="00A07C82" w:rsidRDefault="00A07C82" w:rsidP="00972E82">
      <w:pPr>
        <w:spacing w:line="360" w:lineRule="auto"/>
        <w:rPr>
          <w:lang w:val="pt-BR"/>
        </w:rPr>
      </w:pPr>
      <w:r w:rsidRPr="00A07C82">
        <w:rPr>
          <w:lang w:val="pt-BR"/>
        </w:rPr>
        <w:t>U. L. García, A.</w:t>
      </w:r>
      <w:r>
        <w:rPr>
          <w:lang w:val="pt-BR"/>
        </w:rPr>
        <w:t xml:space="preserve"> G. </w:t>
      </w:r>
      <w:proofErr w:type="spellStart"/>
      <w:r>
        <w:rPr>
          <w:lang w:val="pt-BR"/>
        </w:rPr>
        <w:t>Sanjuan</w:t>
      </w:r>
      <w:proofErr w:type="spellEnd"/>
      <w:r>
        <w:rPr>
          <w:lang w:val="pt-BR"/>
        </w:rPr>
        <w:t xml:space="preserve">, P. O. Crespo, F. N. Medina, C. U. Sande, A. G. </w:t>
      </w:r>
      <w:proofErr w:type="spellStart"/>
      <w:r>
        <w:rPr>
          <w:lang w:val="pt-BR"/>
        </w:rPr>
        <w:t>Camanzo</w:t>
      </w:r>
      <w:proofErr w:type="spellEnd"/>
      <w:r>
        <w:rPr>
          <w:lang w:val="pt-BR"/>
        </w:rPr>
        <w:t>, G. R. González,</w:t>
      </w:r>
      <w:r w:rsidRPr="00A07C82">
        <w:rPr>
          <w:lang w:val="pt-BR"/>
        </w:rPr>
        <w:t xml:space="preserve"> </w:t>
      </w:r>
      <w:r w:rsidR="00972E82" w:rsidRPr="00A07C82">
        <w:rPr>
          <w:lang w:val="pt-BR"/>
        </w:rPr>
        <w:t xml:space="preserve">F. A. </w:t>
      </w:r>
      <w:proofErr w:type="spellStart"/>
      <w:r w:rsidR="00972E82" w:rsidRPr="00A07C82">
        <w:rPr>
          <w:lang w:val="pt-BR"/>
        </w:rPr>
        <w:t>Agelet</w:t>
      </w:r>
      <w:proofErr w:type="spellEnd"/>
    </w:p>
    <w:p w14:paraId="389EA494" w14:textId="77777777" w:rsidR="00972E82" w:rsidRDefault="00972E82" w:rsidP="00972E82">
      <w:pPr>
        <w:spacing w:line="360" w:lineRule="auto"/>
      </w:pPr>
      <w:r w:rsidRPr="00035C83">
        <w:t xml:space="preserve">University </w:t>
      </w:r>
      <w:proofErr w:type="spellStart"/>
      <w:r w:rsidRPr="00035C83">
        <w:t>of</w:t>
      </w:r>
      <w:proofErr w:type="spellEnd"/>
      <w:r w:rsidRPr="00035C83">
        <w:t xml:space="preserve"> Vigo, </w:t>
      </w:r>
    </w:p>
    <w:p w14:paraId="168D4334" w14:textId="61EC12EB" w:rsidR="00972E82" w:rsidRPr="00972E82" w:rsidRDefault="00972E82" w:rsidP="00972E82">
      <w:pPr>
        <w:spacing w:line="360" w:lineRule="auto"/>
        <w:rPr>
          <w:iCs/>
        </w:rPr>
      </w:pPr>
      <w:r w:rsidRPr="00035C83">
        <w:t>Vigo (Pontevedra), 36310, Spain.</w:t>
      </w:r>
    </w:p>
    <w:p w14:paraId="455083A5" w14:textId="7D8C1D0E" w:rsidR="00972E82" w:rsidRPr="001F0EFA" w:rsidRDefault="00972E82" w:rsidP="008C6D5F">
      <w:pPr>
        <w:spacing w:line="360" w:lineRule="auto"/>
      </w:pPr>
    </w:p>
    <w:p w14:paraId="03439C73" w14:textId="42579BD5" w:rsidR="00017BF3" w:rsidRPr="001F0EFA" w:rsidRDefault="00017BF3" w:rsidP="008C6D5F">
      <w:pPr>
        <w:spacing w:line="360" w:lineRule="auto"/>
      </w:pPr>
      <w:r w:rsidRPr="001F0EFA">
        <w:t>R. Jamier, P. Roy, B. Leconte, J.-L. Auguste</w:t>
      </w:r>
    </w:p>
    <w:p w14:paraId="1B6E009D" w14:textId="1937AEC3" w:rsidR="00017BF3" w:rsidRDefault="00017BF3" w:rsidP="008C6D5F">
      <w:pPr>
        <w:spacing w:line="360" w:lineRule="auto"/>
      </w:pPr>
      <w:r w:rsidRPr="00035C83">
        <w:t>XLIM Research Institute</w:t>
      </w:r>
    </w:p>
    <w:p w14:paraId="254DCBE3" w14:textId="0CF483B9" w:rsidR="00017BF3" w:rsidRDefault="00017BF3" w:rsidP="008C6D5F">
      <w:pPr>
        <w:spacing w:line="360" w:lineRule="auto"/>
      </w:pPr>
      <w:r w:rsidRPr="00035C83">
        <w:t>123, avenue Albert Thomas, Limoges Cedex, 87060, France.</w:t>
      </w:r>
    </w:p>
    <w:p w14:paraId="1941D0D0" w14:textId="77777777" w:rsidR="00017BF3" w:rsidRPr="001F0EFA" w:rsidRDefault="00017BF3" w:rsidP="008C6D5F">
      <w:pPr>
        <w:spacing w:line="360" w:lineRule="auto"/>
      </w:pPr>
    </w:p>
    <w:p w14:paraId="2EDA4BA6" w14:textId="11D32BD6" w:rsidR="00017BF3" w:rsidRPr="00017BF3" w:rsidRDefault="00901D14" w:rsidP="00017BF3">
      <w:pPr>
        <w:spacing w:line="360" w:lineRule="auto"/>
        <w:rPr>
          <w:bCs/>
          <w:lang w:val="en-GB"/>
        </w:rPr>
      </w:pPr>
      <w:r w:rsidRPr="00B24F38">
        <w:rPr>
          <w:bCs/>
          <w:lang w:val="en-US"/>
        </w:rPr>
        <w:lastRenderedPageBreak/>
        <w:t>Keywords:</w:t>
      </w:r>
      <w:r w:rsidR="00017BF3">
        <w:rPr>
          <w:bCs/>
          <w:lang w:val="en-US"/>
        </w:rPr>
        <w:t xml:space="preserve"> w</w:t>
      </w:r>
      <w:r w:rsidR="00017BF3" w:rsidRPr="00017BF3">
        <w:rPr>
          <w:bCs/>
          <w:lang w:val="en-GB"/>
        </w:rPr>
        <w:t xml:space="preserve">ireless </w:t>
      </w:r>
      <w:r w:rsidR="00017BF3">
        <w:rPr>
          <w:bCs/>
          <w:lang w:val="en-GB"/>
        </w:rPr>
        <w:t>e</w:t>
      </w:r>
      <w:r w:rsidR="00017BF3" w:rsidRPr="00017BF3">
        <w:rPr>
          <w:bCs/>
          <w:lang w:val="en-GB"/>
        </w:rPr>
        <w:t xml:space="preserve">nergy </w:t>
      </w:r>
      <w:r w:rsidR="00017BF3">
        <w:rPr>
          <w:bCs/>
          <w:lang w:val="en-GB"/>
        </w:rPr>
        <w:t>t</w:t>
      </w:r>
      <w:r w:rsidR="00017BF3" w:rsidRPr="00017BF3">
        <w:rPr>
          <w:bCs/>
          <w:lang w:val="en-GB"/>
        </w:rPr>
        <w:t xml:space="preserve">ransfer, </w:t>
      </w:r>
      <w:r w:rsidR="00017BF3">
        <w:rPr>
          <w:bCs/>
          <w:lang w:val="en-GB"/>
        </w:rPr>
        <w:t>t</w:t>
      </w:r>
      <w:r w:rsidR="00017BF3" w:rsidRPr="00017BF3">
        <w:rPr>
          <w:bCs/>
          <w:lang w:val="en-GB"/>
        </w:rPr>
        <w:t xml:space="preserve">hermoelectric </w:t>
      </w:r>
      <w:r w:rsidR="00017BF3">
        <w:rPr>
          <w:bCs/>
          <w:lang w:val="en-GB"/>
        </w:rPr>
        <w:t>d</w:t>
      </w:r>
      <w:r w:rsidR="00017BF3" w:rsidRPr="00017BF3">
        <w:rPr>
          <w:bCs/>
          <w:lang w:val="en-GB"/>
        </w:rPr>
        <w:t xml:space="preserve">evices, </w:t>
      </w:r>
      <w:r w:rsidR="00017BF3">
        <w:rPr>
          <w:bCs/>
          <w:lang w:val="en-GB"/>
        </w:rPr>
        <w:t>h</w:t>
      </w:r>
      <w:r w:rsidR="00017BF3" w:rsidRPr="00017BF3">
        <w:rPr>
          <w:bCs/>
          <w:lang w:val="en-GB"/>
        </w:rPr>
        <w:t>igh</w:t>
      </w:r>
      <w:r w:rsidR="00017BF3">
        <w:rPr>
          <w:bCs/>
          <w:lang w:val="en-GB"/>
        </w:rPr>
        <w:t>-p</w:t>
      </w:r>
      <w:r w:rsidR="00017BF3" w:rsidRPr="00017BF3">
        <w:rPr>
          <w:bCs/>
          <w:lang w:val="en-GB"/>
        </w:rPr>
        <w:t xml:space="preserve">ower </w:t>
      </w:r>
      <w:r w:rsidR="00017BF3">
        <w:rPr>
          <w:bCs/>
          <w:lang w:val="en-GB"/>
        </w:rPr>
        <w:t>l</w:t>
      </w:r>
      <w:r w:rsidR="00017BF3" w:rsidRPr="00017BF3">
        <w:rPr>
          <w:bCs/>
          <w:lang w:val="en-GB"/>
        </w:rPr>
        <w:t>aser</w:t>
      </w:r>
      <w:r w:rsidR="00017BF3">
        <w:rPr>
          <w:bCs/>
          <w:lang w:val="en-GB"/>
        </w:rPr>
        <w:t>s</w:t>
      </w:r>
      <w:r w:rsidR="00017BF3" w:rsidRPr="00017BF3">
        <w:rPr>
          <w:bCs/>
          <w:lang w:val="en-GB"/>
        </w:rPr>
        <w:t xml:space="preserve">, </w:t>
      </w:r>
      <w:r w:rsidR="00017BF3">
        <w:rPr>
          <w:bCs/>
          <w:lang w:val="en-GB"/>
        </w:rPr>
        <w:t>s</w:t>
      </w:r>
      <w:r w:rsidR="00017BF3" w:rsidRPr="00017BF3">
        <w:rPr>
          <w:bCs/>
          <w:lang w:val="en-GB"/>
        </w:rPr>
        <w:t>creen-</w:t>
      </w:r>
      <w:r w:rsidR="00017BF3">
        <w:rPr>
          <w:bCs/>
          <w:lang w:val="en-GB"/>
        </w:rPr>
        <w:t>p</w:t>
      </w:r>
      <w:r w:rsidR="00017BF3" w:rsidRPr="00017BF3">
        <w:rPr>
          <w:bCs/>
          <w:lang w:val="en-GB"/>
        </w:rPr>
        <w:t xml:space="preserve">rinting, </w:t>
      </w:r>
      <w:r w:rsidR="00017BF3">
        <w:rPr>
          <w:bCs/>
          <w:lang w:val="en-GB"/>
        </w:rPr>
        <w:t>s</w:t>
      </w:r>
      <w:r w:rsidR="00017BF3" w:rsidRPr="00017BF3">
        <w:rPr>
          <w:bCs/>
          <w:lang w:val="en-GB"/>
        </w:rPr>
        <w:t xml:space="preserve">pace </w:t>
      </w:r>
      <w:r w:rsidR="00017BF3">
        <w:rPr>
          <w:bCs/>
          <w:lang w:val="en-GB"/>
        </w:rPr>
        <w:t>e</w:t>
      </w:r>
      <w:r w:rsidR="00017BF3" w:rsidRPr="00017BF3">
        <w:rPr>
          <w:bCs/>
          <w:lang w:val="en-GB"/>
        </w:rPr>
        <w:t>xploration</w:t>
      </w:r>
    </w:p>
    <w:p w14:paraId="0923689F" w14:textId="6D456809" w:rsidR="00004A23" w:rsidRDefault="00004A23" w:rsidP="008C6D5F">
      <w:pPr>
        <w:spacing w:line="360" w:lineRule="auto"/>
        <w:rPr>
          <w:lang w:val="en-US"/>
        </w:rPr>
      </w:pPr>
    </w:p>
    <w:p w14:paraId="1AB5236C" w14:textId="321CAD58" w:rsidR="00017BF3" w:rsidRDefault="00017BF3" w:rsidP="008C6D5F">
      <w:pPr>
        <w:spacing w:line="360" w:lineRule="auto"/>
        <w:rPr>
          <w:lang w:val="en-US"/>
        </w:rPr>
      </w:pPr>
    </w:p>
    <w:p w14:paraId="1132CAE9" w14:textId="649EFA20" w:rsidR="00017BF3" w:rsidRDefault="00017BF3" w:rsidP="008C6D5F">
      <w:pPr>
        <w:spacing w:line="360" w:lineRule="auto"/>
        <w:rPr>
          <w:lang w:val="en-US"/>
        </w:rPr>
      </w:pPr>
    </w:p>
    <w:p w14:paraId="41EE8148" w14:textId="77777777" w:rsidR="00017BF3" w:rsidRDefault="00017BF3" w:rsidP="008C6D5F">
      <w:pPr>
        <w:spacing w:line="360" w:lineRule="auto"/>
        <w:rPr>
          <w:lang w:val="en-US"/>
        </w:rPr>
      </w:pPr>
    </w:p>
    <w:p w14:paraId="2E71596E" w14:textId="1DD19808" w:rsidR="002D16A0" w:rsidRDefault="00D90F43" w:rsidP="00D90F43">
      <w:pPr>
        <w:pStyle w:val="Abstract"/>
      </w:pPr>
      <w:r w:rsidRPr="00D90F43">
        <w:t xml:space="preserve">Wireless energy transfer (WET) systems are becoming increasingly appealing nowadays. Herein, we present a WET system based on the photothermoelectric effect (PTE). With </w:t>
      </w:r>
      <w:r w:rsidR="00960FCC">
        <w:t xml:space="preserve">an </w:t>
      </w:r>
      <w:r w:rsidRPr="00D90F43">
        <w:t xml:space="preserve">incident laser beam at </w:t>
      </w:r>
      <w:r>
        <w:rPr>
          <w:lang w:val="el-GR"/>
        </w:rPr>
        <w:t>λ</w:t>
      </w:r>
      <w:r w:rsidRPr="00D90F43">
        <w:t>=1</w:t>
      </w:r>
      <w:r>
        <w:t>450 nm</w:t>
      </w:r>
      <w:r w:rsidRPr="00D90F43">
        <w:t xml:space="preserve">, a temperature gradient is generated in the radial flexible thermoelectric (TE) device, with a carbon-based light collector in its center to enhance the photo-heating. The </w:t>
      </w:r>
      <w:r w:rsidR="00960FCC">
        <w:t xml:space="preserve">3-part </w:t>
      </w:r>
      <w:r w:rsidRPr="00D90F43">
        <w:t>prototype</w:t>
      </w:r>
      <w:r>
        <w:t xml:space="preserve"> </w:t>
      </w:r>
      <w:r w:rsidRPr="00D90F43">
        <w:t>present</w:t>
      </w:r>
      <w:r w:rsidR="00960FCC">
        <w:t>s</w:t>
      </w:r>
      <w:r w:rsidRPr="00D90F43">
        <w:t xml:space="preserve"> a unique approach</w:t>
      </w:r>
      <w:r w:rsidR="00960FCC">
        <w:t xml:space="preserve"> by</w:t>
      </w:r>
      <w:r w:rsidRPr="00D90F43">
        <w:t xml:space="preserve"> </w:t>
      </w:r>
      <w:r w:rsidR="00960FCC">
        <w:t xml:space="preserve">using </w:t>
      </w:r>
      <w:r w:rsidRPr="00D90F43">
        <w:t>a radial</w:t>
      </w:r>
      <w:r w:rsidR="00960FCC">
        <w:t xml:space="preserve"> TE device</w:t>
      </w:r>
      <w:r w:rsidRPr="00D90F43">
        <w:t xml:space="preserve"> with one simple manufacturing process</w:t>
      </w:r>
      <w:r>
        <w:t xml:space="preserve"> – screen-printing</w:t>
      </w:r>
      <w:r w:rsidRPr="00D90F43">
        <w:t>. A TE ink with a polymeric matrix of PEDOT:PSS and doped</w:t>
      </w:r>
      <w:r w:rsidR="00960FCC">
        <w:t>-</w:t>
      </w:r>
      <w:r w:rsidRPr="00D90F43">
        <w:t>PVA and Sb-Bi-Te (SBT) microparticles was developed</w:t>
      </w:r>
      <w:r>
        <w:t xml:space="preserve">, with S~33 </w:t>
      </w:r>
      <w:r>
        <w:rPr>
          <w:lang w:val="el-GR"/>
        </w:rPr>
        <w:t>μ</w:t>
      </w:r>
      <w:r>
        <w:t>VK</w:t>
      </w:r>
      <w:r>
        <w:rPr>
          <w:vertAlign w:val="superscript"/>
        </w:rPr>
        <w:t>-1</w:t>
      </w:r>
      <w:r w:rsidRPr="00D90F43">
        <w:rPr>
          <w:lang w:bidi="en-US"/>
        </w:rPr>
        <w:t xml:space="preserve"> and</w:t>
      </w:r>
      <w:r>
        <w:rPr>
          <w:lang w:bidi="en-US"/>
        </w:rPr>
        <w:t xml:space="preserve"> </w:t>
      </w:r>
      <w:r>
        <w:rPr>
          <w:lang w:val="el-GR" w:bidi="en-US"/>
        </w:rPr>
        <w:t>σ</w:t>
      </w:r>
      <w:r>
        <w:rPr>
          <w:lang w:bidi="en-US"/>
        </w:rPr>
        <w:t>~10.31 Sm</w:t>
      </w:r>
      <w:r>
        <w:rPr>
          <w:vertAlign w:val="superscript"/>
          <w:lang w:bidi="en-US"/>
        </w:rPr>
        <w:t>-1</w:t>
      </w:r>
      <w:r>
        <w:rPr>
          <w:lang w:bidi="en-US"/>
        </w:rPr>
        <w:t xml:space="preserve">, </w:t>
      </w:r>
      <w:r w:rsidRPr="00D90F43">
        <w:rPr>
          <w:lang w:bidi="en-US"/>
        </w:rPr>
        <w:t xml:space="preserve">presenting good mechanical and electrical stability. Regarding the device, a full electrical analysis was performed, and the influence of the light collector was studied </w:t>
      </w:r>
      <w:r>
        <w:rPr>
          <w:lang w:bidi="en-US"/>
        </w:rPr>
        <w:t xml:space="preserve">using </w:t>
      </w:r>
      <w:r w:rsidRPr="00D90F43">
        <w:rPr>
          <w:lang w:bidi="en-US"/>
        </w:rPr>
        <w:t xml:space="preserve">thermal tests, spectrophotometer measurements and numerical simulations. A maximum output voltage of ~16 mV and a maximum power density of </w:t>
      </w:r>
      <w:r w:rsidRPr="00D90F43">
        <w:t>~25 μWm</w:t>
      </w:r>
      <w:r w:rsidRPr="00D90F43">
        <w:rPr>
          <w:vertAlign w:val="superscript"/>
        </w:rPr>
        <w:t>-2</w:t>
      </w:r>
      <w:r w:rsidRPr="00D90F43">
        <w:t xml:space="preserve"> were achieved with a </w:t>
      </w:r>
      <w:r w:rsidR="00960FCC">
        <w:t>P</w:t>
      </w:r>
      <w:r w:rsidR="00960FCC">
        <w:rPr>
          <w:vertAlign w:val="subscript"/>
        </w:rPr>
        <w:t>laser</w:t>
      </w:r>
      <w:r w:rsidR="00960FCC">
        <w:t>=</w:t>
      </w:r>
      <w:r w:rsidRPr="00D90F43">
        <w:t xml:space="preserve">2 W. Moreover, the device viability under extreme conditions was explored. </w:t>
      </w:r>
      <w:r w:rsidR="0064113F">
        <w:t xml:space="preserve">At </w:t>
      </w:r>
      <w:r w:rsidR="00960FCC">
        <w:t>T~180 K</w:t>
      </w:r>
      <w:r w:rsidRPr="00D90F43">
        <w:t>, a 25% increase in the output voltage compared to room</w:t>
      </w:r>
      <w:r w:rsidR="00960FCC">
        <w:t>-</w:t>
      </w:r>
      <w:r w:rsidRPr="00D90F43">
        <w:t>temperature conditions was achieved, and at low pressures (P~10</w:t>
      </w:r>
      <w:r w:rsidRPr="00D90F43">
        <w:rPr>
          <w:vertAlign w:val="superscript"/>
        </w:rPr>
        <w:t>-6</w:t>
      </w:r>
      <w:r w:rsidRPr="00D90F43">
        <w:t xml:space="preserve"> Torr), an increase of </w:t>
      </w:r>
      <w:r>
        <w:t>230</w:t>
      </w:r>
      <w:r w:rsidRPr="00D90F43">
        <w:t>% was obtained. Overall, the presented prototype allows the supply of energy at long distances, ideal for sensors in remote places, especially for space exploration</w:t>
      </w:r>
      <w:r>
        <w:t>.</w:t>
      </w:r>
      <w:r w:rsidRPr="00D90F43">
        <w:t xml:space="preserve"> </w:t>
      </w:r>
    </w:p>
    <w:p w14:paraId="0CC229C6" w14:textId="0FC9539E" w:rsidR="00D41B63" w:rsidRDefault="00D41B63" w:rsidP="00D90F43">
      <w:pPr>
        <w:pStyle w:val="Abstract"/>
      </w:pPr>
    </w:p>
    <w:p w14:paraId="3999A133" w14:textId="55CA0255" w:rsidR="00D41B63" w:rsidRDefault="00D41B63" w:rsidP="00D90F43">
      <w:pPr>
        <w:pStyle w:val="Abstract"/>
      </w:pPr>
    </w:p>
    <w:p w14:paraId="41C86ACB" w14:textId="40B5C783" w:rsidR="00D41B63" w:rsidRDefault="00D41B63" w:rsidP="00D90F43">
      <w:pPr>
        <w:pStyle w:val="Abstract"/>
      </w:pPr>
    </w:p>
    <w:p w14:paraId="18B3B74C" w14:textId="418B95C2" w:rsidR="00D41B63" w:rsidRDefault="00D41B63" w:rsidP="00D90F43">
      <w:pPr>
        <w:pStyle w:val="Abstract"/>
      </w:pPr>
    </w:p>
    <w:p w14:paraId="22FD0154" w14:textId="5F28C2CA" w:rsidR="00D41B63" w:rsidRDefault="00D41B63" w:rsidP="00D90F43">
      <w:pPr>
        <w:pStyle w:val="Abstract"/>
      </w:pPr>
    </w:p>
    <w:p w14:paraId="39C59FF7" w14:textId="6D96A5BD" w:rsidR="00D41B63" w:rsidRDefault="00D41B63" w:rsidP="00D90F43">
      <w:pPr>
        <w:pStyle w:val="Abstract"/>
      </w:pPr>
    </w:p>
    <w:p w14:paraId="476129CA" w14:textId="758CF409" w:rsidR="00D41B63" w:rsidRDefault="00D41B63" w:rsidP="00D90F43">
      <w:pPr>
        <w:pStyle w:val="Abstract"/>
      </w:pPr>
    </w:p>
    <w:p w14:paraId="3B7AEC50" w14:textId="75C89A64" w:rsidR="00D41B63" w:rsidRDefault="00D41B63" w:rsidP="00D90F43">
      <w:pPr>
        <w:pStyle w:val="Abstract"/>
      </w:pPr>
    </w:p>
    <w:p w14:paraId="2BD7ECA9" w14:textId="159ECC77" w:rsidR="00D41B63" w:rsidRDefault="00D41B63" w:rsidP="00D90F43">
      <w:pPr>
        <w:pStyle w:val="Abstract"/>
      </w:pPr>
    </w:p>
    <w:p w14:paraId="0847AB18" w14:textId="10880A33" w:rsidR="00D41B63" w:rsidRDefault="00D41B63" w:rsidP="00D90F43">
      <w:pPr>
        <w:pStyle w:val="Abstract"/>
      </w:pPr>
    </w:p>
    <w:p w14:paraId="4DFBF74E" w14:textId="77777777" w:rsidR="00A07C82" w:rsidRDefault="00A07C82" w:rsidP="00D90F43">
      <w:pPr>
        <w:pStyle w:val="Abstract"/>
      </w:pPr>
    </w:p>
    <w:p w14:paraId="4D80973E" w14:textId="77777777" w:rsidR="00662DCE" w:rsidRPr="009B706A" w:rsidRDefault="00662DCE" w:rsidP="008C6D5F">
      <w:pPr>
        <w:spacing w:line="360" w:lineRule="auto"/>
        <w:rPr>
          <w:lang w:val="en-US"/>
        </w:rPr>
      </w:pPr>
    </w:p>
    <w:p w14:paraId="59370DE6" w14:textId="77777777" w:rsidR="002D16A0" w:rsidRPr="0031362B" w:rsidRDefault="002D16A0" w:rsidP="0031362B">
      <w:pPr>
        <w:pStyle w:val="Head1"/>
      </w:pPr>
      <w:r w:rsidRPr="0031362B">
        <w:lastRenderedPageBreak/>
        <w:t>1. Introduction</w:t>
      </w:r>
    </w:p>
    <w:p w14:paraId="688CC4EC" w14:textId="75B66EF6" w:rsidR="00017BF3" w:rsidRPr="00017BF3" w:rsidRDefault="00017BF3" w:rsidP="00017BF3">
      <w:pPr>
        <w:spacing w:line="360" w:lineRule="auto"/>
        <w:jc w:val="both"/>
        <w:rPr>
          <w:bCs/>
          <w:lang w:val="en-GB"/>
        </w:rPr>
      </w:pPr>
      <w:r w:rsidRPr="00017BF3">
        <w:rPr>
          <w:bCs/>
          <w:lang w:val="en-GB"/>
        </w:rPr>
        <w:t>Over the last few decades, our society has been witnessing the fast-growing interconnected environment responsible for the extraordinary volume of data available. Permanent monitoring is only possible due to the intense network of sensors that allows a broad collection of data. Usually, their implementation relies on the use of batteries, thus requiring maintenance and limiting their lifetime</w:t>
      </w:r>
      <w:r w:rsidR="0031362B">
        <w:rPr>
          <w:bCs/>
          <w:lang w:val="en-GB"/>
        </w:rPr>
        <w:t>.</w:t>
      </w:r>
      <w:r w:rsidRPr="00017BF3">
        <w:rPr>
          <w:bCs/>
          <w:lang w:val="en-GB" w:bidi="en-US"/>
        </w:rPr>
        <w:fldChar w:fldCharType="begin"/>
      </w:r>
      <w:r w:rsidR="007E5D26">
        <w:rPr>
          <w:bCs/>
          <w:lang w:val="en-GB" w:bidi="en-US"/>
        </w:rPr>
        <w:instrText xml:space="preserve"> ADDIN ZOTERO_ITEM CSL_CITATION {"citationID":"H5ZUxUyL","properties":{"formattedCitation":"\\super [1,2]\\nosupersub{}","plainCitation":"[1,2]","noteIndex":0},"citationItems":[{"id":564,"uris":["http://zotero.org/users/local/ZpBKGPk3/items/6D7LW7ST"],"itemData":{"id":564,"type":"article-journal","container-title":"Nature Electronics","DOI":"10.1038/s41928-021-00658-x","ISSN":"2520-1131","issue":"10","journalAbbreviation":"Nat Electron","language":"en","page":"707-716","source":"DOI.org (Crossref)","title":"Wireless power transfer based on novel physical concepts","volume":"4","author":[{"family":"Song","given":"Mingzhao"},{"family":"Jayathurathnage","given":"Prasad"},{"family":"Zanganeh","given":"Esmaeel"},{"family":"Krasikova","given":"Mariia"},{"family":"Smirnov","given":"Pavel"},{"family":"Belov","given":"Pavel"},{"family":"Kapitanova","given":"Polina"},{"family":"Simovski","given":"Constantin"},{"family":"Tretyakov","given":"Sergei"},{"family":"Krasnok","given":"Alex"}],"issued":{"date-parts":[["2021",10]]}}},{"id":688,"uris":["http://zotero.org/users/local/ZpBKGPk3/items/4UIDVBE2"],"itemData":{"id":688,"type":"article-journal","container-title":"Advanced Energy Materials","DOI":"10.1002/aenm.201601705","ISSN":"16146832","issue":"7","journalAbbreviation":"Adv. Energy Mater.","language":"en","page":"1601705","source":"DOI.org (Crossref)","title":"Self-Powered Wireless Sensor Node Enabled by a Duck-Shaped Triboelectric Nanogenerator for Harvesting Water Wave Energy","volume":"7","author":[{"family":"Ahmed","given":"Abdelsalam"},{"family":"Saadatnia","given":"Zia"},{"family":"Hassan","given":"Islam"},{"family":"Zi","given":"Yunlong"},{"family":"Xi","given":"Yi"},{"family":"He","given":"Xu"},{"family":"Zu","given":"Jean"},{"family":"Wang","given":"Zhong Lin"}],"issued":{"date-parts":[["2017",4]]}}}],"schema":"https://github.com/citation-style-language/schema/raw/master/csl-citation.json"} </w:instrText>
      </w:r>
      <w:r w:rsidRPr="00017BF3">
        <w:rPr>
          <w:bCs/>
          <w:lang w:val="en-GB" w:bidi="en-US"/>
        </w:rPr>
        <w:fldChar w:fldCharType="separate"/>
      </w:r>
      <w:r w:rsidR="007E5D26" w:rsidRPr="007E5D26">
        <w:rPr>
          <w:vertAlign w:val="superscript"/>
          <w:lang w:val="en-GB"/>
        </w:rPr>
        <w:t>[1,2]</w:t>
      </w:r>
      <w:r w:rsidRPr="00017BF3">
        <w:rPr>
          <w:bCs/>
          <w:lang w:val="en-GB"/>
        </w:rPr>
        <w:fldChar w:fldCharType="end"/>
      </w:r>
      <w:r w:rsidRPr="00017BF3">
        <w:rPr>
          <w:bCs/>
          <w:lang w:val="en-GB"/>
        </w:rPr>
        <w:t xml:space="preserve"> </w:t>
      </w:r>
    </w:p>
    <w:p w14:paraId="7B6B82A6" w14:textId="41EC9DC4" w:rsidR="00017BF3" w:rsidRPr="00017BF3" w:rsidRDefault="00017BF3" w:rsidP="00017BF3">
      <w:pPr>
        <w:spacing w:line="360" w:lineRule="auto"/>
        <w:jc w:val="both"/>
        <w:rPr>
          <w:bCs/>
          <w:lang w:val="en-GB"/>
        </w:rPr>
      </w:pPr>
      <w:r w:rsidRPr="00017BF3">
        <w:rPr>
          <w:bCs/>
          <w:lang w:val="en-GB"/>
        </w:rPr>
        <w:t>Hybrid photothermoelectric (PTE) devices are an emerging technology with promising potential for a vast range of applications, mainly for those where the conventional energy supply systems fall short. These devices not only use the thermoelectric (TE) effect (direct conversion of a temperature gradient into a voltage), but can also rely on high light absorption and/or plasmonic phenomena, capable of enhancing the overall generated temperature gradient</w:t>
      </w:r>
      <w:r w:rsidR="0031362B">
        <w:rPr>
          <w:bCs/>
          <w:lang w:val="en-GB"/>
        </w:rPr>
        <w:t>.</w:t>
      </w:r>
      <w:r w:rsidRPr="00017BF3">
        <w:rPr>
          <w:bCs/>
          <w:lang w:val="en-GB"/>
        </w:rPr>
        <w:fldChar w:fldCharType="begin"/>
      </w:r>
      <w:r w:rsidR="007E5D26">
        <w:rPr>
          <w:bCs/>
          <w:lang w:val="en-GB"/>
        </w:rPr>
        <w:instrText xml:space="preserve"> ADDIN ZOTERO_ITEM CSL_CITATION {"citationID":"iyHEGcqR","properties":{"formattedCitation":"\\super [3,4]\\nosupersub{}","plainCitation":"[3,4]","noteIndex":0},"citationItems":[{"id":575,"uris":["http://zotero.org/users/local/ZpBKGPk3/items/CK8MPV4Q"],"itemData":{"id":575,"type":"article-journal","container-title":"ACS Applied Energy Materials","DOI":"10.1021/acsaem.9b01633","ISSN":"2574-0962, 2574-0962","issue":"10","journalAbbreviation":"ACS Appl. Energy Mater.","language":"en","page":"7647-7654","source":"DOI.org (Crossref)","title":"Coupling Enhancement of Photo-Thermoelectric Conversion in a Lateral ZnO Nanowire Array","volume":"2","author":[{"family":"Zhang","given":"Kewei"},{"family":"Ouyang","given":"Bangsen"},{"family":"Wang","given":"Yuanhao"},{"family":"Xia","given":"Yanzhi"},{"family":"Yang","given":"Ya"}],"issued":{"date-parts":[["2019",10,28]]}}},{"id":570,"uris":["http://zotero.org/users/local/ZpBKGPk3/items/BN928GYU"],"itemData":{"id":570,"type":"article-journal","container-title":"ACS Applied Materials &amp; Interfaces","DOI":"10.1021/acsami.1c10990","ISSN":"1944-8244, 1944-8252","issue":"36","journalAbbreviation":"ACS Appl. Mater. Interfaces","language":"en","page":"43155-43162","source":"DOI.org (Crossref)","title":"Organic/Inorganic Hybrid Boosting Energy Harvesting Based on the Photothermoelectric Effect","volume":"13","author":[{"family":"Liu","given":"Youfa"},{"family":"Lan","given":"Xiaoqi"},{"family":"Xu","given":"Jingkun"},{"family":"Zhou","given":"Weiqiang"},{"family":"Liu","given":"Cheng"},{"family":"Liu","given":"Congcong"},{"family":"Liu","given":"Peipei"},{"family":"Li","given":"Meng"},{"family":"Jiang","given":"Fengxing"}],"issued":{"date-parts":[["2021",9,15]]}}}],"schema":"https://github.com/citation-style-language/schema/raw/master/csl-citation.json"} </w:instrText>
      </w:r>
      <w:r w:rsidRPr="00017BF3">
        <w:rPr>
          <w:bCs/>
          <w:lang w:val="en-GB"/>
        </w:rPr>
        <w:fldChar w:fldCharType="separate"/>
      </w:r>
      <w:r w:rsidR="007E5D26" w:rsidRPr="007E5D26">
        <w:rPr>
          <w:vertAlign w:val="superscript"/>
          <w:lang w:val="en-GB"/>
        </w:rPr>
        <w:t>[3,4]</w:t>
      </w:r>
      <w:r w:rsidRPr="00017BF3">
        <w:rPr>
          <w:bCs/>
          <w:lang w:val="en-GB"/>
        </w:rPr>
        <w:fldChar w:fldCharType="end"/>
      </w:r>
      <w:r w:rsidRPr="00017BF3">
        <w:rPr>
          <w:bCs/>
          <w:lang w:val="en-GB"/>
        </w:rPr>
        <w:t xml:space="preserve"> When that approach is not feasible and higher temperatures are desired, a separated light absorbing system is implemented in a TE generator. That way, the light is focused on the absorber, and the heat is conducted to one of the extremities of the TE part, increasing the temperature of the hot side</w:t>
      </w:r>
      <w:r w:rsidR="0031362B">
        <w:rPr>
          <w:bCs/>
          <w:lang w:val="en-GB"/>
        </w:rPr>
        <w:t>.</w:t>
      </w:r>
      <w:r w:rsidRPr="00017BF3">
        <w:rPr>
          <w:bCs/>
          <w:lang w:val="en-GB"/>
        </w:rPr>
        <w:fldChar w:fldCharType="begin"/>
      </w:r>
      <w:r w:rsidR="007E5D26">
        <w:rPr>
          <w:bCs/>
          <w:lang w:val="en-GB"/>
        </w:rPr>
        <w:instrText xml:space="preserve"> ADDIN ZOTERO_ITEM CSL_CITATION {"citationID":"Yumchpkb","properties":{"formattedCitation":"\\super [3,5,6]\\nosupersub{}","plainCitation":"[3,5,6]","noteIndex":0},"citationItems":[{"id":575,"uris":["http://zotero.org/users/local/ZpBKGPk3/items/CK8MPV4Q"],"itemData":{"id":575,"type":"article-journal","container-title":"ACS Applied Energy Materials","DOI":"10.1021/acsaem.9b01633","ISSN":"2574-0962, 2574-0962","issue":"10","journalAbbreviation":"ACS Appl. Energy Mater.","language":"en","page":"7647-7654","source":"DOI.org (Crossref)","title":"Coupling Enhancement of Photo-Thermoelectric Conversion in a Lateral ZnO Nanowire Array","volume":"2","author":[{"family":"Zhang","given":"Kewei"},{"family":"Ouyang","given":"Bangsen"},{"family":"Wang","given":"Yuanhao"},{"family":"Xia","given":"Yanzhi"},{"family":"Yang","given":"Ya"}],"issued":{"date-parts":[["2019",10,28]]}}},{"id":576,"uris":["http://zotero.org/users/local/ZpBKGPk3/items/T7NBLPFJ"],"itemData":{"id":576,"type":"article-journal","container-title":"ACS Applied Materials &amp; Interfaces","DOI":"10.1021/acsami.1c03622","ISSN":"1944-8244, 1944-8252","issue":"18","journalAbbreviation":"ACS Appl. Mater. Interfaces","language":"en","page":"21401-21410","source":"DOI.org (Crossref)","title":"Flexible Hybrid Photo-Thermoelectric Generator Based on Single Thermoelectric Effect for Simultaneously Harvesting Thermal and Radiation Energies","volume":"13","author":[{"family":"Wen","given":"Dan-Liang"},{"family":"Liu","given":"Xin"},{"family":"Bao","given":"Jing-Fu"},{"family":"Li","given":"Guo-Ke"},{"family":"Feng","given":"Tao"},{"family":"Zhang","given":"Fan"},{"family":"Liu","given":"Dun"},{"family":"Zhang","given":"Xiao-Sheng"}],"issued":{"date-parts":[["2021",5,12]]}}},{"id":574,"uris":["http://zotero.org/users/local/ZpBKGPk3/items/HFXVRW59"],"itemData":{"id":574,"type":"article-journal","container-title":"Nano Energy","DOI":"10.1016/j.nanoen.2017.08.061","ISSN":"22112855","journalAbbreviation":"Nano Energy","language":"en","page":"663-672","source":"DOI.org (Crossref)","title":"Wearable solar thermoelectric generator driven by unprecedentedly high temperature difference","volume":"40","author":[{"family":"Jung","given":"Yeon Soo"},{"family":"Jeong","given":"Dea Han"},{"family":"Kang","given":"Sung Bum"},{"family":"Kim","given":"Fredrick"},{"family":"Jeong","given":"Myeong Hoon"},{"family":"Lee","given":"Ki-Suk"},{"family":"Son","given":"Jae Sung"},{"family":"Baik","given":"Jeong Min"},{"family":"Kim","given":"Jin-Sang"},{"family":"Choi","given":"Kyoung Jin"}],"issued":{"date-parts":[["2017",10]]}}}],"schema":"https://github.com/citation-style-language/schema/raw/master/csl-citation.json"} </w:instrText>
      </w:r>
      <w:r w:rsidRPr="00017BF3">
        <w:rPr>
          <w:bCs/>
          <w:lang w:val="en-GB"/>
        </w:rPr>
        <w:fldChar w:fldCharType="separate"/>
      </w:r>
      <w:r w:rsidR="007E5D26" w:rsidRPr="007E5D26">
        <w:rPr>
          <w:vertAlign w:val="superscript"/>
          <w:lang w:val="en-GB"/>
        </w:rPr>
        <w:t>[3,5,6]</w:t>
      </w:r>
      <w:r w:rsidRPr="00017BF3">
        <w:rPr>
          <w:bCs/>
          <w:lang w:val="en-GB"/>
        </w:rPr>
        <w:fldChar w:fldCharType="end"/>
      </w:r>
      <w:r w:rsidRPr="00017BF3">
        <w:rPr>
          <w:bCs/>
          <w:lang w:val="en-GB"/>
        </w:rPr>
        <w:t xml:space="preserve"> Since the light collector can be tailored and optimized for a specific wavelength, its efficiency can be higher for that radiation, overlooking the efficiency for the whole spectrum. Some examples of these light collectors include simple high light absorbing materials</w:t>
      </w:r>
      <w:r w:rsidRPr="00017BF3">
        <w:rPr>
          <w:bCs/>
          <w:lang w:val="en-GB"/>
        </w:rPr>
        <w:fldChar w:fldCharType="begin"/>
      </w:r>
      <w:r w:rsidR="007E5D26">
        <w:rPr>
          <w:bCs/>
          <w:lang w:val="en-GB"/>
        </w:rPr>
        <w:instrText xml:space="preserve"> ADDIN ZOTERO_ITEM CSL_CITATION {"citationID":"7YRSc26Z","properties":{"formattedCitation":"\\super [7,8]\\nosupersub{}","plainCitation":"[7,8]","noteIndex":0},"citationItems":[{"id":572,"uris":["http://zotero.org/users/local/ZpBKGPk3/items/JYXJYCG6"],"itemData":{"id":572,"type":"article-journal","container-title":"Energy Conversion and Management","DOI":"10.1016/j.enconman.2015.10.052","ISSN":"01968904","journalAbbreviation":"Energy Conversion and Management","language":"en","page":"1192-1200","source":"DOI.org (Crossref)","title":"Hierarchical Bi–Te based flexible thin-film solar thermoelectric generator with light sensing feature","volume":"106","author":[{"family":"Zhu","given":"Wei"},{"family":"Deng","given":"Yuan"},{"family":"Gao","given":"Min"},{"family":"Wang","given":"Yao"}],"issued":{"date-parts":[["2015",12]]}}},{"id":580,"uris":["http://zotero.org/users/local/ZpBKGPk3/items/3LSVY8XW"],"itemData":{"id":580,"type":"article-journal","container-title":"IEEE Electron Device Letters","DOI":"10.1109/LED.2019.2942039","ISSN":"0741-3106, 1558-0563","issue":"11","journalAbbreviation":"IEEE Electron Device Lett.","page":"1832-1835","source":"DOI.org (Crossref)","title":"Photo-Thermoelectric Thin-Film Generator and Sensor With Ultrahigh Output Voltage and Large Responsivity","volume":"40","author":[{"family":"Guo","given":"Zhanpeng"},{"family":"Zhu","given":"Wei"},{"family":"Yu","given":"Yuedong"},{"family":"Deng","given":"Yuan"}],"issued":{"date-parts":[["2019",11]]}}}],"schema":"https://github.com/citation-style-language/schema/raw/master/csl-citation.json"} </w:instrText>
      </w:r>
      <w:r w:rsidRPr="00017BF3">
        <w:rPr>
          <w:bCs/>
          <w:lang w:val="en-GB"/>
        </w:rPr>
        <w:fldChar w:fldCharType="separate"/>
      </w:r>
      <w:r w:rsidR="007E5D26" w:rsidRPr="007E5D26">
        <w:rPr>
          <w:vertAlign w:val="superscript"/>
          <w:lang w:val="en-GB"/>
        </w:rPr>
        <w:t>[7,8]</w:t>
      </w:r>
      <w:r w:rsidRPr="00017BF3">
        <w:rPr>
          <w:bCs/>
          <w:lang w:val="en-GB"/>
        </w:rPr>
        <w:fldChar w:fldCharType="end"/>
      </w:r>
      <w:r w:rsidRPr="00017BF3">
        <w:rPr>
          <w:bCs/>
          <w:lang w:val="en-GB"/>
        </w:rPr>
        <w:t>, layered structures</w:t>
      </w:r>
      <w:r w:rsidRPr="00017BF3">
        <w:rPr>
          <w:bCs/>
          <w:lang w:val="en-GB"/>
        </w:rPr>
        <w:fldChar w:fldCharType="begin"/>
      </w:r>
      <w:r w:rsidR="007E5D26">
        <w:rPr>
          <w:bCs/>
          <w:lang w:val="en-GB"/>
        </w:rPr>
        <w:instrText xml:space="preserve"> ADDIN ZOTERO_ITEM CSL_CITATION {"citationID":"dYri9GXc","properties":{"formattedCitation":"\\super [9,10]\\nosupersub{}","plainCitation":"[9,10]","noteIndex":0},"citationItems":[{"id":569,"uris":["http://zotero.org/users/local/ZpBKGPk3/items/DYM39XWC"],"itemData":{"id":569,"type":"article-journal","container-title":"Nano Energy","DOI":"10.1016/j.nanoen.2018.04.072","ISSN":"22112855","journalAbbreviation":"Nano Energy","language":"en","page":"588-595","source":"DOI.org (Crossref)","title":"A flexible photo-thermoelectric nanogenerator based on MoS2/PU photothermal layer for infrared light harvesting","volume":"49","author":[{"family":"He","given":"Minghui"},{"family":"Lin","given":"Yu-Jhen"},{"family":"Chiu","given":"Che-Min"},{"family":"Yang","given":"Weifeng"},{"family":"Zhang","given":"Binbin"},{"family":"Yun","given":"Daqin"},{"family":"Xie","given":"Yannan"},{"family":"Lin","given":"Zong-Hong"}],"issued":{"date-parts":[["2018",7]]}}},{"id":586,"uris":["http://zotero.org/users/local/ZpBKGPk3/items/CIHKQM7W"],"itemData":{"id":586,"type":"article-journal","abstract":"Abstract\n            A new concept of oxide-metal-oxide structures that combine photothermoelectric effect with high reflectance (~ 80%) at wavelengths in the infrared (&gt; 1100 nm) and high transmittance in the visible range is reported here. This was observed in optimized ITO/Ag/ITO structure, 20 nm of Silver (Ag) and 40 nm of Indium Tin Oxide (ITO), deposited on Aluminum doped Zinc Oxide (AZO) thin film. These layers show high energy saving efficiency by keeping the temperature constant inside a glazed compartment under solar radiation, but additionally they also show a photothermoelectric effect. Under uniform heating of the sample a thermoelectric effect is observed (S = 40 mV/K), but when irradiated, a potential proportional to the intensity of the radiation is also observed. Therefore, in addition to thermal control in windows, these low emission coatings can be applied as transparent photothermoelectric devices.","container-title":"Scientific Reports","DOI":"10.1038/s41598-021-03766-y","ISSN":"2045-2322","issue":"1","journalAbbreviation":"Sci Rep","language":"en","page":"24313","source":"DOI.org (Crossref)","title":"Near infrared photothermoelectric effect in transparent AZO/ITO/Ag/ITO thin films","volume":"11","author":[{"family":"Bianchi","given":"C."},{"family":"Marques","given":"A. C."},{"family":"Silva","given":"R. C.","non-dropping-particle":"da"},{"family":"Calmeiro","given":"T."},{"family":"Ferreira","given":"I."}],"issued":{"date-parts":[["2021",12]]}}}],"schema":"https://github.com/citation-style-language/schema/raw/master/csl-citation.json"} </w:instrText>
      </w:r>
      <w:r w:rsidRPr="00017BF3">
        <w:rPr>
          <w:bCs/>
          <w:lang w:val="en-GB"/>
        </w:rPr>
        <w:fldChar w:fldCharType="separate"/>
      </w:r>
      <w:r w:rsidR="007E5D26" w:rsidRPr="007E5D26">
        <w:rPr>
          <w:vertAlign w:val="superscript"/>
          <w:lang w:val="en-GB"/>
        </w:rPr>
        <w:t>[9,10]</w:t>
      </w:r>
      <w:r w:rsidRPr="00017BF3">
        <w:rPr>
          <w:bCs/>
          <w:lang w:val="en-GB"/>
        </w:rPr>
        <w:fldChar w:fldCharType="end"/>
      </w:r>
      <w:r w:rsidRPr="00017BF3">
        <w:rPr>
          <w:bCs/>
          <w:lang w:val="en-GB"/>
        </w:rPr>
        <w:t>, dispersions</w:t>
      </w:r>
      <w:r w:rsidRPr="00017BF3">
        <w:rPr>
          <w:bCs/>
          <w:lang w:val="en-GB"/>
        </w:rPr>
        <w:fldChar w:fldCharType="begin"/>
      </w:r>
      <w:r w:rsidR="007E5D26">
        <w:rPr>
          <w:bCs/>
          <w:lang w:val="en-GB"/>
        </w:rPr>
        <w:instrText xml:space="preserve"> ADDIN ZOTERO_ITEM CSL_CITATION {"citationID":"GTdBOzgu","properties":{"formattedCitation":"\\super [5,11,12]\\nosupersub{}","plainCitation":"[5,11,12]","noteIndex":0},"citationItems":[{"id":576,"uris":["http://zotero.org/users/local/ZpBKGPk3/items/T7NBLPFJ"],"itemData":{"id":576,"type":"article-journal","container-title":"ACS Applied Materials &amp; Interfaces","DOI":"10.1021/acsami.1c03622","ISSN":"1944-8244, 1944-8252","issue":"18","journalAbbreviation":"ACS Appl. Mater. Interfaces","language":"en","page":"21401-21410","source":"DOI.org (Crossref)","title":"Flexible Hybrid Photo-Thermoelectric Generator Based on Single Thermoelectric Effect for Simultaneously Harvesting Thermal and Radiation Energies","volume":"13","author":[{"family":"Wen","given":"Dan-Liang"},{"family":"Liu","given":"Xin"},{"family":"Bao","given":"Jing-Fu"},{"family":"Li","given":"Guo-Ke"},{"family":"Feng","given":"Tao"},{"family":"Zhang","given":"Fan"},{"family":"Liu","given":"Dun"},{"family":"Zhang","given":"Xiao-Sheng"}],"issued":{"date-parts":[["2021",5,12]]}}},{"id":591,"uris":["http://zotero.org/users/local/ZpBKGPk3/items/ZFVL6JGG"],"itemData":{"id":591,"type":"article-journal","container-title":"The Journal of Physical Chemistry C","DOI":"10.1021/acs.jpcc.9b03332","ISSN":"1932-7447, 1932-7455","issue":"35","journalAbbreviation":"J. Phys. Chem. C","language":"en","page":"21670-21675","source":"DOI.org (Crossref)","title":"Quantitative Analysis of the Plasmonic Photo-Thermoelectric Phenomenon","volume":"123","author":[{"family":"Kubo","given":"Wakana"},{"family":"Kondo","given":"Masaki"},{"family":"Miwa","given":"Kaito"}],"issued":{"date-parts":[["2019",9,5]]}}},{"id":588,"uris":["http://zotero.org/users/local/ZpBKGPk3/items/TJCKKUNZ"],"itemData":{"id":588,"type":"article-journal","container-title":"ACS Applied Materials &amp; Interfaces","DOI":"10.1021/acsami.2c05875","ISSN":"1944-8244, 1944-8252","issue":"23","journalAbbreviation":"ACS Appl. Mater. Interfaces","language":"en","page":"27083-27095","source":"DOI.org (Crossref)","title":"Ultraflexible PEDOT:PSS/Helical Carbon Nanotubes Film for All-in-One Photothermoelectric Conversion","title-short":"Ultraflexible PEDOT","volume":"14","author":[{"family":"Jin","given":"Xin-zheng"},{"family":"Li","given":"Huan"},{"family":"Wang","given":"Ying"},{"family":"Yang","given":"Zhen-yu"},{"family":"Qi","given":"Xiao-dong"},{"family":"Yang","given":"Jing-hui"},{"family":"Wang","given":"Yong"}],"issued":{"date-parts":[["2022",6,15]]}}}],"schema":"https://github.com/citation-style-language/schema/raw/master/csl-citation.json"} </w:instrText>
      </w:r>
      <w:r w:rsidRPr="00017BF3">
        <w:rPr>
          <w:bCs/>
          <w:lang w:val="en-GB"/>
        </w:rPr>
        <w:fldChar w:fldCharType="separate"/>
      </w:r>
      <w:r w:rsidR="007E5D26" w:rsidRPr="007E5D26">
        <w:rPr>
          <w:vertAlign w:val="superscript"/>
          <w:lang w:val="en-GB"/>
        </w:rPr>
        <w:t>[5,11,12]</w:t>
      </w:r>
      <w:r w:rsidRPr="00017BF3">
        <w:rPr>
          <w:bCs/>
          <w:lang w:val="en-GB"/>
        </w:rPr>
        <w:fldChar w:fldCharType="end"/>
      </w:r>
      <w:r w:rsidRPr="00017BF3">
        <w:rPr>
          <w:bCs/>
          <w:lang w:val="en-GB"/>
        </w:rPr>
        <w:t>, superlattices</w:t>
      </w:r>
      <w:r w:rsidRPr="00017BF3">
        <w:rPr>
          <w:bCs/>
          <w:lang w:val="en-GB"/>
        </w:rPr>
        <w:fldChar w:fldCharType="begin"/>
      </w:r>
      <w:r w:rsidR="007E5D26">
        <w:rPr>
          <w:bCs/>
          <w:lang w:val="en-GB"/>
        </w:rPr>
        <w:instrText xml:space="preserve"> ADDIN ZOTERO_ITEM CSL_CITATION {"citationID":"EW3e1Ood","properties":{"formattedCitation":"\\super [6]\\nosupersub{}","plainCitation":"[6]","noteIndex":0},"citationItems":[{"id":574,"uris":["http://zotero.org/users/local/ZpBKGPk3/items/HFXVRW59"],"itemData":{"id":574,"type":"article-journal","container-title":"Nano Energy","DOI":"10.1016/j.nanoen.2017.08.061","ISSN":"22112855","journalAbbreviation":"Nano Energy","language":"en","page":"663-672","source":"DOI.org (Crossref)","title":"Wearable solar thermoelectric generator driven by unprecedentedly high temperature difference","volume":"40","author":[{"family":"Jung","given":"Yeon Soo"},{"family":"Jeong","given":"Dea Han"},{"family":"Kang","given":"Sung Bum"},{"family":"Kim","given":"Fredrick"},{"family":"Jeong","given":"Myeong Hoon"},{"family":"Lee","given":"Ki-Suk"},{"family":"Son","given":"Jae Sung"},{"family":"Baik","given":"Jeong Min"},{"family":"Kim","given":"Jin-Sang"},{"family":"Choi","given":"Kyoung Jin"}],"issued":{"date-parts":[["2017",10]]}}}],"schema":"https://github.com/citation-style-language/schema/raw/master/csl-citation.json"} </w:instrText>
      </w:r>
      <w:r w:rsidRPr="00017BF3">
        <w:rPr>
          <w:bCs/>
          <w:lang w:val="en-GB"/>
        </w:rPr>
        <w:fldChar w:fldCharType="separate"/>
      </w:r>
      <w:r w:rsidR="007E5D26" w:rsidRPr="007E5D26">
        <w:rPr>
          <w:vertAlign w:val="superscript"/>
          <w:lang w:val="en-GB"/>
        </w:rPr>
        <w:t>[6]</w:t>
      </w:r>
      <w:r w:rsidRPr="00017BF3">
        <w:rPr>
          <w:bCs/>
          <w:lang w:val="en-GB"/>
        </w:rPr>
        <w:fldChar w:fldCharType="end"/>
      </w:r>
      <w:r w:rsidRPr="00017BF3">
        <w:rPr>
          <w:bCs/>
          <w:lang w:val="en-GB"/>
        </w:rPr>
        <w:t xml:space="preserve"> and metamaterials and metasurfaces</w:t>
      </w:r>
      <w:r w:rsidRPr="00017BF3">
        <w:rPr>
          <w:bCs/>
          <w:lang w:val="en-GB"/>
        </w:rPr>
        <w:fldChar w:fldCharType="begin"/>
      </w:r>
      <w:r w:rsidR="007E5D26">
        <w:rPr>
          <w:bCs/>
          <w:lang w:val="en-GB"/>
        </w:rPr>
        <w:instrText xml:space="preserve"> ADDIN ZOTERO_ITEM CSL_CITATION {"citationID":"eLsdMydp","properties":{"formattedCitation":"\\super [13\\uc0\\u8211{}15]\\nosupersub{}","plainCitation":"[13–15]","noteIndex":0},"citationItems":[{"id":582,"uris":["http://zotero.org/users/local/ZpBKGPk3/items/DH3YKK93"],"itemData":{"id":582,"type":"article-journal","container-title":"ACS Photonics","DOI":"10.1021/acsphotonics.0c00691","ISSN":"2330-4022, 2330-4022","issue":"9","journalAbbreviation":"ACS Photonics","language":"en","page":"2468-2473","source":"DOI.org (Crossref)","title":"Metasurfaces for Enhancing Light Absorption in Thermoelectric Photodetectors","volume":"7","author":[{"family":"Sharma","given":"Nityanand"},{"family":"Bar-David","given":"Jonathan"},{"family":"Mazurski","given":"Noa"},{"family":"Levy","given":"Uriel"}],"issued":{"date-parts":[["2020",9,16]]}}},{"id":583,"uris":["http://zotero.org/users/local/ZpBKGPk3/items/PEWH86DM"],"itemData":{"id":583,"type":"article-journal","container-title":"Optics Communications","DOI":"10.1016/j.optcom.2021.127184","ISSN":"00304018","journalAbbreviation":"Optics Communications","language":"en","page":"127184","source":"DOI.org (Crossref)","title":"A terahertz photo-thermoelectric detector based on metamaterial absorber","volume":"497","author":[{"family":"Bai","given":"Jinjun"},{"family":"Pang","given":"Ziqian"},{"family":"Shen","given":"Pengyan"},{"family":"Chen","given":"Tingting"},{"family":"Shen","given":"Wei"},{"family":"Wang","given":"Shasha"},{"family":"Chang","given":"Shengjiang"}],"issued":{"date-parts":[["2021",10]]}}},{"id":571,"uris":["http://zotero.org/users/local/ZpBKGPk3/items/G76UCQT4"],"itemData":{"id":571,"type":"article-journal","container-title":"ACS Applied Materials &amp; Interfaces","DOI":"10.1021/acsami.0c17279","ISSN":"1944-8244, 1944-8252","issue":"1","journalAbbreviation":"ACS Appl. Mater. Interfaces","language":"en","page":"1818-1826","source":"DOI.org (Crossref)","title":"Photo-Thermoelectric Conversion Using Black Silicon with Enhanced Light Trapping Performance far beyond the Band Edge Absorption","volume":"13","author":[{"family":"Cheng","given":"Pengfei"},{"family":"Wang","given":"Honglei"},{"family":"Müller","given":"Björn"},{"family":"Müller","given":"Jens"},{"family":"Wang","given":"Dong"},{"family":"Schaaf","given":"Peter"}],"issued":{"date-parts":[["2021",1,13]]}}}],"schema":"https://github.com/citation-style-language/schema/raw/master/csl-citation.json"} </w:instrText>
      </w:r>
      <w:r w:rsidRPr="00017BF3">
        <w:rPr>
          <w:bCs/>
          <w:lang w:val="en-GB"/>
        </w:rPr>
        <w:fldChar w:fldCharType="separate"/>
      </w:r>
      <w:r w:rsidR="007E5D26" w:rsidRPr="007E5D26">
        <w:rPr>
          <w:vertAlign w:val="superscript"/>
          <w:lang w:val="en-GB"/>
        </w:rPr>
        <w:t>[13–15]</w:t>
      </w:r>
      <w:r w:rsidRPr="00017BF3">
        <w:rPr>
          <w:bCs/>
          <w:lang w:val="en-GB"/>
        </w:rPr>
        <w:fldChar w:fldCharType="end"/>
      </w:r>
      <w:r w:rsidR="0031362B">
        <w:rPr>
          <w:bCs/>
          <w:lang w:val="en-GB"/>
        </w:rPr>
        <w:t>.</w:t>
      </w:r>
      <w:r w:rsidRPr="00017BF3">
        <w:rPr>
          <w:bCs/>
          <w:lang w:val="en-GB"/>
        </w:rPr>
        <w:t xml:space="preserve"> Since some of the studies focus on the implementation of the absorbing  materials to the thermoelectric device, their influence is evaluated in commercial thermoelectric generators (TEGs)</w:t>
      </w:r>
      <w:r w:rsidR="0031362B">
        <w:rPr>
          <w:bCs/>
          <w:lang w:val="en-GB"/>
        </w:rPr>
        <w:t>.</w:t>
      </w:r>
      <w:r w:rsidRPr="00017BF3">
        <w:rPr>
          <w:bCs/>
          <w:lang w:val="en-GB"/>
        </w:rPr>
        <w:fldChar w:fldCharType="begin"/>
      </w:r>
      <w:r w:rsidR="007E5D26">
        <w:rPr>
          <w:bCs/>
          <w:lang w:val="en-GB"/>
        </w:rPr>
        <w:instrText xml:space="preserve"> ADDIN ZOTERO_ITEM CSL_CITATION {"citationID":"OogSW82j","properties":{"formattedCitation":"\\super [13,15]\\nosupersub{}","plainCitation":"[13,15]","noteIndex":0},"citationItems":[{"id":582,"uris":["http://zotero.org/users/local/ZpBKGPk3/items/DH3YKK93"],"itemData":{"id":582,"type":"article-journal","container-title":"ACS Photonics","DOI":"10.1021/acsphotonics.0c00691","ISSN":"2330-4022, 2330-4022","issue":"9","journalAbbreviation":"ACS Photonics","language":"en","page":"2468-2473","source":"DOI.org (Crossref)","title":"Metasurfaces for Enhancing Light Absorption in Thermoelectric Photodetectors","volume":"7","author":[{"family":"Sharma","given":"Nityanand"},{"family":"Bar-David","given":"Jonathan"},{"family":"Mazurski","given":"Noa"},{"family":"Levy","given":"Uriel"}],"issued":{"date-parts":[["2020",9,16]]}}},{"id":571,"uris":["http://zotero.org/users/local/ZpBKGPk3/items/G76UCQT4"],"itemData":{"id":571,"type":"article-journal","container-title":"ACS Applied Materials &amp; Interfaces","DOI":"10.1021/acsami.0c17279","ISSN":"1944-8244, 1944-8252","issue":"1","journalAbbreviation":"ACS Appl. Mater. Interfaces","language":"en","page":"1818-1826","source":"DOI.org (Crossref)","title":"Photo-Thermoelectric Conversion Using Black Silicon with Enhanced Light Trapping Performance far beyond the Band Edge Absorption","volume":"13","author":[{"family":"Cheng","given":"Pengfei"},{"family":"Wang","given":"Honglei"},{"family":"Müller","given":"Björn"},{"family":"Müller","given":"Jens"},{"family":"Wang","given":"Dong"},{"family":"Schaaf","given":"Peter"}],"issued":{"date-parts":[["2021",1,13]]}}}],"schema":"https://github.com/citation-style-language/schema/raw/master/csl-citation.json"} </w:instrText>
      </w:r>
      <w:r w:rsidRPr="00017BF3">
        <w:rPr>
          <w:bCs/>
          <w:lang w:val="en-GB"/>
        </w:rPr>
        <w:fldChar w:fldCharType="separate"/>
      </w:r>
      <w:r w:rsidR="007E5D26" w:rsidRPr="007E5D26">
        <w:rPr>
          <w:vertAlign w:val="superscript"/>
          <w:lang w:val="en-GB"/>
        </w:rPr>
        <w:t>[13,15]</w:t>
      </w:r>
      <w:r w:rsidRPr="00017BF3">
        <w:rPr>
          <w:bCs/>
          <w:lang w:val="en-GB"/>
        </w:rPr>
        <w:fldChar w:fldCharType="end"/>
      </w:r>
      <w:r w:rsidRPr="00017BF3">
        <w:rPr>
          <w:bCs/>
          <w:lang w:val="en-GB"/>
        </w:rPr>
        <w:t xml:space="preserve"> To achieve higher TE performances, previous studies with PTE devices report different techniques to fabricate the TE generators. Some of them include thin-films by photo-lithography</w:t>
      </w:r>
      <w:r w:rsidRPr="00017BF3">
        <w:rPr>
          <w:bCs/>
          <w:lang w:val="en-GB"/>
        </w:rPr>
        <w:fldChar w:fldCharType="begin"/>
      </w:r>
      <w:r w:rsidR="007E5D26">
        <w:rPr>
          <w:bCs/>
          <w:lang w:val="en-GB"/>
        </w:rPr>
        <w:instrText xml:space="preserve"> ADDIN ZOTERO_ITEM CSL_CITATION {"citationID":"BHE7VadA","properties":{"formattedCitation":"\\super [7,8,16]\\nosupersub{}","plainCitation":"[7,8,16]","noteIndex":0},"citationItems":[{"id":572,"uris":["http://zotero.org/users/local/ZpBKGPk3/items/JYXJYCG6"],"itemData":{"id":572,"type":"article-journal","container-title":"Energy Conversion and Management","DOI":"10.1016/j.enconman.2015.10.052","ISSN":"01968904","journalAbbreviation":"Energy Conversion and Management","language":"en","page":"1192-1200","source":"DOI.org (Crossref)","title":"Hierarchical Bi–Te based flexible thin-film solar thermoelectric generator with light sensing feature","volume":"106","author":[{"family":"Zhu","given":"Wei"},{"family":"Deng","given":"Yuan"},{"family":"Gao","given":"Min"},{"family":"Wang","given":"Yao"}],"issued":{"date-parts":[["2015",12]]}}},{"id":580,"uris":["http://zotero.org/users/local/ZpBKGPk3/items/3LSVY8XW"],"itemData":{"id":580,"type":"article-journal","container-title":"IEEE Electron Device Letters","DOI":"10.1109/LED.2019.2942039","ISSN":"0741-3106, 1558-0563","issue":"11","journalAbbreviation":"IEEE Electron Device Lett.","page":"1832-1835","source":"DOI.org (Crossref)","title":"Photo-Thermoelectric Thin-Film Generator and Sensor With Ultrahigh Output Voltage and Large Responsivity","volume":"40","author":[{"family":"Guo","given":"Zhanpeng"},{"family":"Zhu","given":"Wei"},{"family":"Yu","given":"Yuedong"},{"family":"Deng","given":"Yuan"}],"issued":{"date-parts":[["2019",11]]}}},{"id":573,"uris":["http://zotero.org/users/local/ZpBKGPk3/items/95HGV46N"],"itemData":{"id":573,"type":"article-journal","container-title":"Nano Energy","DOI":"10.1016/j.nanoen.2017.03.020","ISSN":"22112855","journalAbbreviation":"Nano Energy","language":"en","page":"463-471","source":"DOI.org (Crossref)","title":"Light-concentrated solar generator and sensor based on flexible thin-film thermoelectric device","volume":"34","author":[{"family":"Zhu","given":"Wei"},{"family":"Deng","given":"Yuan"},{"family":"Cao","given":"Lili"}],"issued":{"date-parts":[["2017",4]]}}}],"schema":"https://github.com/citation-style-language/schema/raw/master/csl-citation.json"} </w:instrText>
      </w:r>
      <w:r w:rsidRPr="00017BF3">
        <w:rPr>
          <w:bCs/>
          <w:lang w:val="en-GB"/>
        </w:rPr>
        <w:fldChar w:fldCharType="separate"/>
      </w:r>
      <w:r w:rsidR="007E5D26" w:rsidRPr="007E5D26">
        <w:rPr>
          <w:vertAlign w:val="superscript"/>
          <w:lang w:val="en-GB"/>
        </w:rPr>
        <w:t>[7,8,16]</w:t>
      </w:r>
      <w:r w:rsidRPr="00017BF3">
        <w:rPr>
          <w:bCs/>
          <w:lang w:val="en-GB"/>
        </w:rPr>
        <w:fldChar w:fldCharType="end"/>
      </w:r>
      <w:r w:rsidRPr="00017BF3">
        <w:rPr>
          <w:bCs/>
          <w:lang w:val="en-GB"/>
        </w:rPr>
        <w:t>, nano dispersions</w:t>
      </w:r>
      <w:r w:rsidRPr="00017BF3">
        <w:rPr>
          <w:bCs/>
          <w:lang w:val="en-GB"/>
        </w:rPr>
        <w:fldChar w:fldCharType="begin"/>
      </w:r>
      <w:r w:rsidR="007E5D26">
        <w:rPr>
          <w:bCs/>
          <w:lang w:val="en-GB"/>
        </w:rPr>
        <w:instrText xml:space="preserve"> ADDIN ZOTERO_ITEM CSL_CITATION {"citationID":"kLX0vXRF","properties":{"formattedCitation":"\\super [3,9]\\nosupersub{}","plainCitation":"[3,9]","noteIndex":0},"citationItems":[{"id":569,"uris":["http://zotero.org/users/local/ZpBKGPk3/items/DYM39XWC"],"itemData":{"id":569,"type":"article-journal","container-title":"Nano Energy","DOI":"10.1016/j.nanoen.2018.04.072","ISSN":"22112855","journalAbbreviation":"Nano Energy","language":"en","page":"588-595","source":"DOI.org (Crossref)","title":"A flexible photo-thermoelectric nanogenerator based on MoS2/PU photothermal layer for infrared light harvesting","volume":"49","author":[{"family":"He","given":"Minghui"},{"family":"Lin","given":"Yu-Jhen"},{"family":"Chiu","given":"Che-Min"},{"family":"Yang","given":"Weifeng"},{"family":"Zhang","given":"Binbin"},{"family":"Yun","given":"Daqin"},{"family":"Xie","given":"Yannan"},{"family":"Lin","given":"Zong-Hong"}],"issued":{"date-parts":[["2018",7]]}}},{"id":575,"uris":["http://zotero.org/users/local/ZpBKGPk3/items/CK8MPV4Q"],"itemData":{"id":575,"type":"article-journal","container-title":"ACS Applied Energy Materials","DOI":"10.1021/acsaem.9b01633","ISSN":"2574-0962, 2574-0962","issue":"10","journalAbbreviation":"ACS Appl. Energy Mater.","language":"en","page":"7647-7654","source":"DOI.org (Crossref)","title":"Coupling Enhancement of Photo-Thermoelectric Conversion in a Lateral ZnO Nanowire Array","volume":"2","author":[{"family":"Zhang","given":"Kewei"},{"family":"Ouyang","given":"Bangsen"},{"family":"Wang","given":"Yuanhao"},{"family":"Xia","given":"Yanzhi"},{"family":"Yang","given":"Ya"}],"issued":{"date-parts":[["2019",10,28]]}}}],"schema":"https://github.com/citation-style-language/schema/raw/master/csl-citation.json"} </w:instrText>
      </w:r>
      <w:r w:rsidRPr="00017BF3">
        <w:rPr>
          <w:bCs/>
          <w:lang w:val="en-GB"/>
        </w:rPr>
        <w:fldChar w:fldCharType="separate"/>
      </w:r>
      <w:r w:rsidR="007E5D26" w:rsidRPr="007E5D26">
        <w:rPr>
          <w:vertAlign w:val="superscript"/>
          <w:lang w:val="en-GB"/>
        </w:rPr>
        <w:t>[3,9]</w:t>
      </w:r>
      <w:r w:rsidRPr="00017BF3">
        <w:rPr>
          <w:bCs/>
          <w:lang w:val="en-GB"/>
        </w:rPr>
        <w:fldChar w:fldCharType="end"/>
      </w:r>
      <w:r w:rsidRPr="00017BF3">
        <w:rPr>
          <w:bCs/>
          <w:lang w:val="en-GB"/>
        </w:rPr>
        <w:t>, and some printing processes such as dispenser printing</w:t>
      </w:r>
      <w:r w:rsidRPr="00017BF3">
        <w:rPr>
          <w:bCs/>
          <w:lang w:val="en-GB"/>
        </w:rPr>
        <w:fldChar w:fldCharType="begin"/>
      </w:r>
      <w:r w:rsidR="007E5D26">
        <w:rPr>
          <w:bCs/>
          <w:lang w:val="en-GB"/>
        </w:rPr>
        <w:instrText xml:space="preserve"> ADDIN ZOTERO_ITEM CSL_CITATION {"citationID":"IAJESBYg","properties":{"formattedCitation":"\\super [6]\\nosupersub{}","plainCitation":"[6]","noteIndex":0},"citationItems":[{"id":574,"uris":["http://zotero.org/users/local/ZpBKGPk3/items/HFXVRW59"],"itemData":{"id":574,"type":"article-journal","container-title":"Nano Energy","DOI":"10.1016/j.nanoen.2017.08.061","ISSN":"22112855","journalAbbreviation":"Nano Energy","language":"en","page":"663-672","source":"DOI.org (Crossref)","title":"Wearable solar thermoelectric generator driven by unprecedentedly high temperature difference","volume":"40","author":[{"family":"Jung","given":"Yeon Soo"},{"family":"Jeong","given":"Dea Han"},{"family":"Kang","given":"Sung Bum"},{"family":"Kim","given":"Fredrick"},{"family":"Jeong","given":"Myeong Hoon"},{"family":"Lee","given":"Ki-Suk"},{"family":"Son","given":"Jae Sung"},{"family":"Baik","given":"Jeong Min"},{"family":"Kim","given":"Jin-Sang"},{"family":"Choi","given":"Kyoung Jin"}],"issued":{"date-parts":[["2017",10]]}}}],"schema":"https://github.com/citation-style-language/schema/raw/master/csl-citation.json"} </w:instrText>
      </w:r>
      <w:r w:rsidRPr="00017BF3">
        <w:rPr>
          <w:bCs/>
          <w:lang w:val="en-GB"/>
        </w:rPr>
        <w:fldChar w:fldCharType="separate"/>
      </w:r>
      <w:r w:rsidR="007E5D26" w:rsidRPr="007E5D26">
        <w:rPr>
          <w:vertAlign w:val="superscript"/>
          <w:lang w:val="en-GB"/>
        </w:rPr>
        <w:t>[6]</w:t>
      </w:r>
      <w:r w:rsidRPr="00017BF3">
        <w:rPr>
          <w:bCs/>
          <w:lang w:val="en-GB"/>
        </w:rPr>
        <w:fldChar w:fldCharType="end"/>
      </w:r>
      <w:r w:rsidRPr="00017BF3">
        <w:rPr>
          <w:bCs/>
          <w:lang w:val="en-GB"/>
        </w:rPr>
        <w:t xml:space="preserve"> and drop-casting</w:t>
      </w:r>
      <w:r w:rsidRPr="00017BF3">
        <w:rPr>
          <w:bCs/>
          <w:lang w:val="en-GB"/>
        </w:rPr>
        <w:fldChar w:fldCharType="begin"/>
      </w:r>
      <w:r w:rsidR="007E5D26">
        <w:rPr>
          <w:bCs/>
          <w:lang w:val="en-GB"/>
        </w:rPr>
        <w:instrText xml:space="preserve"> ADDIN ZOTERO_ITEM CSL_CITATION {"citationID":"2ntOr0qV","properties":{"formattedCitation":"\\super [12]\\nosupersub{}","plainCitation":"[12]","noteIndex":0},"citationItems":[{"id":588,"uris":["http://zotero.org/users/local/ZpBKGPk3/items/TJCKKUNZ"],"itemData":{"id":588,"type":"article-journal","container-title":"ACS Applied Materials &amp; Interfaces","DOI":"10.1021/acsami.2c05875","ISSN":"1944-8244, 1944-8252","issue":"23","journalAbbreviation":"ACS Appl. Mater. Interfaces","language":"en","page":"27083-27095","source":"DOI.org (Crossref)","title":"Ultraflexible PEDOT:PSS/Helical Carbon Nanotubes Film for All-in-One Photothermoelectric Conversion","title-short":"Ultraflexible PEDOT","volume":"14","author":[{"family":"Jin","given":"Xin-zheng"},{"family":"Li","given":"Huan"},{"family":"Wang","given":"Ying"},{"family":"Yang","given":"Zhen-yu"},{"family":"Qi","given":"Xiao-dong"},{"family":"Yang","given":"Jing-hui"},{"family":"Wang","given":"Yong"}],"issued":{"date-parts":[["2022",6,15]]}}}],"schema":"https://github.com/citation-style-language/schema/raw/master/csl-citation.json"} </w:instrText>
      </w:r>
      <w:r w:rsidRPr="00017BF3">
        <w:rPr>
          <w:bCs/>
          <w:lang w:val="en-GB"/>
        </w:rPr>
        <w:fldChar w:fldCharType="separate"/>
      </w:r>
      <w:r w:rsidR="007E5D26" w:rsidRPr="007E5D26">
        <w:rPr>
          <w:vertAlign w:val="superscript"/>
          <w:lang w:val="en-GB"/>
        </w:rPr>
        <w:t>[12]</w:t>
      </w:r>
      <w:r w:rsidRPr="00017BF3">
        <w:rPr>
          <w:bCs/>
          <w:lang w:val="en-GB"/>
        </w:rPr>
        <w:fldChar w:fldCharType="end"/>
      </w:r>
      <w:r w:rsidRPr="00017BF3">
        <w:rPr>
          <w:bCs/>
          <w:lang w:val="en-GB"/>
        </w:rPr>
        <w:t xml:space="preserve">. In particular, Wen </w:t>
      </w:r>
      <w:r w:rsidRPr="00017BF3">
        <w:rPr>
          <w:bCs/>
          <w:i/>
          <w:iCs/>
          <w:lang w:val="en-GB"/>
        </w:rPr>
        <w:t>et al.</w:t>
      </w:r>
      <w:r w:rsidRPr="00017BF3">
        <w:rPr>
          <w:bCs/>
          <w:lang w:val="en-GB"/>
        </w:rPr>
        <w:fldChar w:fldCharType="begin"/>
      </w:r>
      <w:r w:rsidR="007E5D26">
        <w:rPr>
          <w:bCs/>
          <w:lang w:val="en-GB"/>
        </w:rPr>
        <w:instrText xml:space="preserve"> ADDIN ZOTERO_ITEM CSL_CITATION {"citationID":"zKFIXRJx","properties":{"formattedCitation":"\\super [5]\\nosupersub{}","plainCitation":"[5]","noteIndex":0},"citationItems":[{"id":576,"uris":["http://zotero.org/users/local/ZpBKGPk3/items/T7NBLPFJ"],"itemData":{"id":576,"type":"article-journal","container-title":"ACS Applied Materials &amp; Interfaces","DOI":"10.1021/acsami.1c03622","ISSN":"1944-8244, 1944-8252","issue":"18","journalAbbreviation":"ACS Appl. Mater. Interfaces","language":"en","page":"21401-21410","source":"DOI.org (Crossref)","title":"Flexible Hybrid Photo-Thermoelectric Generator Based on Single Thermoelectric Effect for Simultaneously Harvesting Thermal and Radiation Energies","volume":"13","author":[{"family":"Wen","given":"Dan-Liang"},{"family":"Liu","given":"Xin"},{"family":"Bao","given":"Jing-Fu"},{"family":"Li","given":"Guo-Ke"},{"family":"Feng","given":"Tao"},{"family":"Zhang","given":"Fan"},{"family":"Liu","given":"Dun"},{"family":"Zhang","given":"Xiao-Sheng"}],"issued":{"date-parts":[["2021",5,12]]}}}],"schema":"https://github.com/citation-style-language/schema/raw/master/csl-citation.json"} </w:instrText>
      </w:r>
      <w:r w:rsidRPr="00017BF3">
        <w:rPr>
          <w:bCs/>
          <w:lang w:val="en-GB"/>
        </w:rPr>
        <w:fldChar w:fldCharType="separate"/>
      </w:r>
      <w:r w:rsidR="007E5D26" w:rsidRPr="007E5D26">
        <w:rPr>
          <w:vertAlign w:val="superscript"/>
          <w:lang w:val="en-GB"/>
        </w:rPr>
        <w:t>[5]</w:t>
      </w:r>
      <w:r w:rsidRPr="00017BF3">
        <w:rPr>
          <w:bCs/>
          <w:lang w:val="en-GB"/>
        </w:rPr>
        <w:fldChar w:fldCharType="end"/>
      </w:r>
      <w:r w:rsidRPr="00017BF3">
        <w:rPr>
          <w:bCs/>
          <w:lang w:val="en-GB"/>
        </w:rPr>
        <w:t xml:space="preserve"> reports a flexible hybrid photothermoelectric generator composed of a thermoelectric generator and a light-to-thermal conversion layer, with an absorbing and a reflective sides. Although the TEG is produced by screen-printing, the light-to-thermal conversion layer is fabricated by blade coating, making it more difficult to transfer to mass production. Furthermore, the proposed device reached a maximum temperature gradient of 50 K with a simulated sunlight. Due to the linear serpentine design, a large area has to be illuminated, thus decreasing the effective energy to absorb because of the light scattering. In contrast, the radial configuration takes advantage of a small central area where the light can be concentrated in one spot, reducing the illuminated area, increasing the effective absorbed energy for higher temperature gradients. This configuration is more commonly used for cylindrical heat sources, such as conduit pipes</w:t>
      </w:r>
      <w:r w:rsidRPr="00017BF3">
        <w:rPr>
          <w:bCs/>
          <w:lang w:val="en-GB"/>
        </w:rPr>
        <w:fldChar w:fldCharType="begin"/>
      </w:r>
      <w:r w:rsidR="007E5D26">
        <w:rPr>
          <w:bCs/>
          <w:lang w:val="en-GB"/>
        </w:rPr>
        <w:instrText xml:space="preserve"> ADDIN ZOTERO_ITEM CSL_CITATION {"citationID":"B9exqa6l","properties":{"formattedCitation":"\\super [17]\\nosupersub{}","plainCitation":"[17]","noteIndex":0},"citationItems":[{"id":620,"uris":["http://zotero.org/users/local/ZpBKGPk3/items/S7ANBFHR"],"itemData":{"id":620,"type":"paper-conference","container-title":"2020 IEEE 70th Electronic Components and Technology Conference (ECTC)","DOI":"10.1109/ECTC32862.2020.00349","event-place":"Orlando, FL, USA","event-title":"2020 IEEE 70th Electronic Components and Technology Conference (ECTC)","ISBN":"978-1-72816-180-8","page":"2242-2246","publisher":"IEEE","publisher-place":"Orlando, FL, USA","source":"DOI.org (Crossref)","title":"Planar-Radial Structured Thermoelectric Cooler for Local Hot Spot Cooling in Mobile Electronics","URL":"https://ieeexplore.ieee.org/document/9159539/","author":[{"family":"Kim","given":"Cheol"},{"family":"Jeong","given":"Min-Woo"},{"family":"Kim","given":"Sungtae"},{"family":"Oh","given":"Seung-Hyun"},{"family":"Lee","given":"So-Yeon"},{"family":"Joo","given":"Young-Chang"},{"family":"Shen","given":"Haishan"},{"family":"Lee","given":"Hoojeong"},{"family":"Yoon","given":"Jeonglim"},{"family":"Joo","given":"Youngcheol"}],"accessed":{"date-parts":[["2022",7,26]]},"issued":{"date-parts":[["2020",6]]}}}],"schema":"https://github.com/citation-style-language/schema/raw/master/csl-citation.json"} </w:instrText>
      </w:r>
      <w:r w:rsidRPr="00017BF3">
        <w:rPr>
          <w:bCs/>
          <w:lang w:val="en-GB"/>
        </w:rPr>
        <w:fldChar w:fldCharType="separate"/>
      </w:r>
      <w:r w:rsidR="007E5D26" w:rsidRPr="007E5D26">
        <w:rPr>
          <w:vertAlign w:val="superscript"/>
          <w:lang w:val="en-GB"/>
        </w:rPr>
        <w:t>[17]</w:t>
      </w:r>
      <w:r w:rsidRPr="00017BF3">
        <w:rPr>
          <w:bCs/>
          <w:lang w:val="en-GB"/>
        </w:rPr>
        <w:fldChar w:fldCharType="end"/>
      </w:r>
      <w:r w:rsidRPr="00017BF3">
        <w:rPr>
          <w:bCs/>
          <w:lang w:val="en-GB"/>
        </w:rPr>
        <w:t xml:space="preserve"> and </w:t>
      </w:r>
      <w:r w:rsidRPr="00017BF3">
        <w:rPr>
          <w:bCs/>
          <w:lang w:val="en-GB"/>
        </w:rPr>
        <w:lastRenderedPageBreak/>
        <w:t>radioisotopes</w:t>
      </w:r>
      <w:r w:rsidRPr="00017BF3">
        <w:rPr>
          <w:bCs/>
          <w:lang w:val="en-GB"/>
        </w:rPr>
        <w:fldChar w:fldCharType="begin"/>
      </w:r>
      <w:r w:rsidR="007E5D26">
        <w:rPr>
          <w:bCs/>
          <w:lang w:val="en-GB"/>
        </w:rPr>
        <w:instrText xml:space="preserve"> ADDIN ZOTERO_ITEM CSL_CITATION {"citationID":"0iJgbzSU","properties":{"formattedCitation":"\\super [18]\\nosupersub{}","plainCitation":"[18]","noteIndex":0},"citationItems":[{"id":137,"uris":["http://zotero.org/users/local/ZpBKGPk3/items/CVZP7XDE"],"itemData":{"id":137,"type":"article-journal","container-title":"Applied Energy","DOI":"10.1016/j.apenergy.2018.05.073","ISSN":"03062619","language":"en","page":"746-754","source":"Crossref","title":"Screen-printed radial structure micro radioisotope thermoelectric generator","volume":"225","author":[{"family":"Yuan","given":"Zicheng"},{"family":"Tang","given":"Xiaobin"},{"family":"Xu","given":"Zhiheng"},{"family":"Li","given":"Junqin"},{"family":"Chen","given":"Wang"},{"family":"Liu","given":"Kai"},{"family":"Liu","given":"Yunpeng"},{"family":"Zhang","given":"Zhengrong"}],"issued":{"date-parts":[["2018"]]}}}],"schema":"https://github.com/citation-style-language/schema/raw/master/csl-citation.json"} </w:instrText>
      </w:r>
      <w:r w:rsidRPr="00017BF3">
        <w:rPr>
          <w:bCs/>
          <w:lang w:val="en-GB"/>
        </w:rPr>
        <w:fldChar w:fldCharType="separate"/>
      </w:r>
      <w:r w:rsidR="007E5D26" w:rsidRPr="007E5D26">
        <w:rPr>
          <w:vertAlign w:val="superscript"/>
          <w:lang w:val="en-GB"/>
        </w:rPr>
        <w:t>[18]</w:t>
      </w:r>
      <w:r w:rsidRPr="00017BF3">
        <w:rPr>
          <w:bCs/>
          <w:lang w:val="en-GB"/>
        </w:rPr>
        <w:fldChar w:fldCharType="end"/>
      </w:r>
      <w:r w:rsidRPr="00017BF3">
        <w:rPr>
          <w:bCs/>
          <w:lang w:val="en-GB"/>
        </w:rPr>
        <w:t xml:space="preserve">. Due to the different light sources, configurations, and operation conditions, a direct comparison between the various devices described in the literature is not yet possible, but the fast evolution of these technologies appear promising. </w:t>
      </w:r>
    </w:p>
    <w:p w14:paraId="6680103D" w14:textId="5FCD9F45" w:rsidR="00017BF3" w:rsidRPr="00017BF3" w:rsidRDefault="00017BF3" w:rsidP="00017BF3">
      <w:pPr>
        <w:spacing w:line="360" w:lineRule="auto"/>
        <w:jc w:val="both"/>
        <w:rPr>
          <w:bCs/>
          <w:lang w:val="en-GB" w:bidi="en-US"/>
        </w:rPr>
      </w:pPr>
      <w:r w:rsidRPr="00017BF3">
        <w:rPr>
          <w:bCs/>
          <w:lang w:val="en-GB"/>
        </w:rPr>
        <w:t>In the improvement of the overall performance of a PTE, the thermoelectric component plays a significant role. Bi-Te alloys are the most conventional materials used to fabricate TE devices due to their excellent performance, especially at low- to room-temperature</w:t>
      </w:r>
      <w:r w:rsidR="0031362B">
        <w:rPr>
          <w:bCs/>
          <w:lang w:val="en-GB"/>
        </w:rPr>
        <w:t>.</w:t>
      </w:r>
      <w:r w:rsidRPr="00017BF3">
        <w:rPr>
          <w:bCs/>
          <w:lang w:val="en-GB"/>
        </w:rPr>
        <w:fldChar w:fldCharType="begin"/>
      </w:r>
      <w:r w:rsidR="007E5D26">
        <w:rPr>
          <w:bCs/>
          <w:lang w:val="en-GB"/>
        </w:rPr>
        <w:instrText xml:space="preserve"> ADDIN ZOTERO_ITEM CSL_CITATION {"citationID":"zQIf8UaJ","properties":{"formattedCitation":"\\super [19\\uc0\\u8211{}21]\\nosupersub{}","plainCitation":"[19–21]","noteIndex":0},"citationItems":[{"id":536,"uris":["http://zotero.org/users/local/ZpBKGPk3/items/CXNXRX4W"],"itemData":{"id":536,"type":"article-journal","container-title":"Nano Energy","DOI":"10.1016/j.nanoen.2020.105512","ISSN":"22112855","journalAbbreviation":"Nano Energy","language":"en","page":"105512","source":"DOI.org (Crossref)","title":"Enhanced power factor and thermoelectric performance for n-type Bi2Te2.7Se0.3 based composites incorporated with 3D topological insulator nanoinclusions","volume":"80","author":[{"family":"Jabar","given":"Bushra"},{"family":"Qin","given":"Xiaoying"},{"family":"Mansoor","given":"Adil"},{"family":"Ming","given":"Hongwei"},{"family":"Huang","given":"Lulu"},{"family":"Danish","given":"Mazhar Hussain"},{"family":"Zhang","given":"Jian"},{"family":"Li","given":"Di"},{"family":"Zhu","given":"Chen"},{"family":"Xin","given":"Hongxing"},{"family":"Song","given":"Chunjun"}],"issued":{"date-parts":[["2021",2]]}}},{"id":365,"uris":["http://zotero.org/users/local/ZpBKGPk3/items/6ZNBCTE3"],"itemData":{"id":365,"type":"article-journal","container-title":"Nature","DOI":"10.1038/nature11439","ISSN":"0028-0836, 1476-4687","issue":"7416","language":"en","page":"414-418","source":"Crossref","title":"High-performance bulk thermoelectrics with all-scale hierarchical architectures","volume":"489","author":[{"family":"Biswas","given":"Kanishka"},{"family":"He","given":"Jiaqing"},{"family":"Blum","given":"Ivan D."},{"family":"Wu","given":"Chun-I"},{"family":"Hogan","given":"Timothy P."},{"family":"Seidman","given":"David N."},{"family":"Dravid","given":"Vinayak P."},{"family":"Kanatzidis","given":"Mercouri G."}],"issued":{"date-parts":[["2012",9]]}}},{"id":533,"uris":["http://zotero.org/users/local/ZpBKGPk3/items/FW86JJ3K"],"itemData":{"id":533,"type":"article-journal","container-title":"Advanced Energy Materials","DOI":"10.1002/aen</w:instrText>
      </w:r>
      <w:r w:rsidR="007E5D26">
        <w:rPr>
          <w:rFonts w:hint="eastAsia"/>
          <w:bCs/>
          <w:lang w:val="en-GB"/>
        </w:rPr>
        <w:instrText>m.202000367","ISSN":"1614-6832, 1614-6840","issue":"19","journalAbbreviation":"Adv. Energy Mater.","language":"en","page":"2000367","source":"DOI.org (Crossref)","title":"High</w:instrText>
      </w:r>
      <w:r w:rsidR="007E5D26">
        <w:rPr>
          <w:rFonts w:hint="eastAsia"/>
          <w:bCs/>
          <w:lang w:val="en-GB"/>
        </w:rPr>
        <w:instrText>‐</w:instrText>
      </w:r>
      <w:r w:rsidR="007E5D26">
        <w:rPr>
          <w:rFonts w:hint="eastAsia"/>
          <w:bCs/>
          <w:lang w:val="en-GB"/>
        </w:rPr>
        <w:instrText>Performance GeTe</w:instrText>
      </w:r>
      <w:r w:rsidR="007E5D26">
        <w:rPr>
          <w:rFonts w:hint="eastAsia"/>
          <w:bCs/>
          <w:lang w:val="en-GB"/>
        </w:rPr>
        <w:instrText>‐</w:instrText>
      </w:r>
      <w:r w:rsidR="007E5D26">
        <w:rPr>
          <w:rFonts w:hint="eastAsia"/>
          <w:bCs/>
          <w:lang w:val="en-GB"/>
        </w:rPr>
        <w:instrText>Based Thermoelectrics: from Materials to Devices","title-short":"High</w:instrText>
      </w:r>
      <w:r w:rsidR="007E5D26">
        <w:rPr>
          <w:rFonts w:hint="eastAsia"/>
          <w:bCs/>
          <w:lang w:val="en-GB"/>
        </w:rPr>
        <w:instrText>‐</w:instrText>
      </w:r>
      <w:r w:rsidR="007E5D26">
        <w:rPr>
          <w:rFonts w:hint="eastAsia"/>
          <w:bCs/>
          <w:lang w:val="en-GB"/>
        </w:rPr>
        <w:instrText>Performance GeTe</w:instrText>
      </w:r>
      <w:r w:rsidR="007E5D26">
        <w:rPr>
          <w:rFonts w:hint="eastAsia"/>
          <w:bCs/>
          <w:lang w:val="en-GB"/>
        </w:rPr>
        <w:instrText>‐</w:instrText>
      </w:r>
      <w:r w:rsidR="007E5D26">
        <w:rPr>
          <w:rFonts w:hint="eastAsia"/>
          <w:bCs/>
          <w:lang w:val="en-GB"/>
        </w:rPr>
        <w:instrText>Based Thermoelectrics","volume":"10","author":[{"family":"Liu","given":"Wei</w:instrText>
      </w:r>
      <w:r w:rsidR="007E5D26">
        <w:rPr>
          <w:rFonts w:hint="eastAsia"/>
          <w:bCs/>
          <w:lang w:val="en-GB"/>
        </w:rPr>
        <w:instrText>‐</w:instrText>
      </w:r>
      <w:r w:rsidR="007E5D26">
        <w:rPr>
          <w:rFonts w:hint="eastAsia"/>
          <w:bCs/>
          <w:lang w:val="en-GB"/>
        </w:rPr>
        <w:instrText>Di"},{"family":"Wang","given":"De</w:instrText>
      </w:r>
      <w:r w:rsidR="007E5D26">
        <w:rPr>
          <w:rFonts w:hint="eastAsia"/>
          <w:bCs/>
          <w:lang w:val="en-GB"/>
        </w:rPr>
        <w:instrText>‐</w:instrText>
      </w:r>
      <w:r w:rsidR="007E5D26">
        <w:rPr>
          <w:rFonts w:hint="eastAsia"/>
          <w:bCs/>
          <w:lang w:val="en-GB"/>
        </w:rPr>
        <w:instrText>Zhuang"},{"family":"Liu","given":"Qingfeng"},{"family":"Zhou","given":"Wei"},{"family":"Shao","given":"Zongping"},{"family":"Chen","given":"Zhi</w:instrText>
      </w:r>
      <w:r w:rsidR="007E5D26">
        <w:rPr>
          <w:rFonts w:hint="eastAsia"/>
          <w:bCs/>
          <w:lang w:val="en-GB"/>
        </w:rPr>
        <w:instrText>‐</w:instrText>
      </w:r>
      <w:r w:rsidR="007E5D26">
        <w:rPr>
          <w:rFonts w:hint="eastAsia"/>
          <w:bCs/>
          <w:lang w:val="en-GB"/>
        </w:rPr>
        <w:instrText xml:space="preserve">Gang"}],"issued":{"date-parts":[["2020",5]]}}}],"schema":"https://github.com/citation-style-language/schema/raw/master/csl-citation.json"} </w:instrText>
      </w:r>
      <w:r w:rsidRPr="00017BF3">
        <w:rPr>
          <w:bCs/>
          <w:lang w:val="en-GB"/>
        </w:rPr>
        <w:fldChar w:fldCharType="separate"/>
      </w:r>
      <w:r w:rsidR="007E5D26" w:rsidRPr="007E5D26">
        <w:rPr>
          <w:vertAlign w:val="superscript"/>
          <w:lang w:val="en-GB"/>
        </w:rPr>
        <w:t>[19–21]</w:t>
      </w:r>
      <w:r w:rsidRPr="00017BF3">
        <w:rPr>
          <w:bCs/>
          <w:lang w:val="en-GB"/>
        </w:rPr>
        <w:fldChar w:fldCharType="end"/>
      </w:r>
      <w:r w:rsidRPr="00017BF3">
        <w:rPr>
          <w:bCs/>
          <w:lang w:val="en-GB"/>
        </w:rPr>
        <w:t xml:space="preserve"> Despite their high efficiencies in bulk, the lack of versatility and adaptability are challenges to be overcome</w:t>
      </w:r>
      <w:r w:rsidR="0031362B">
        <w:rPr>
          <w:bCs/>
          <w:lang w:val="en-GB"/>
        </w:rPr>
        <w:t>.</w:t>
      </w:r>
      <w:r w:rsidRPr="00017BF3">
        <w:rPr>
          <w:bCs/>
          <w:lang w:val="en-GB"/>
        </w:rPr>
        <w:fldChar w:fldCharType="begin"/>
      </w:r>
      <w:r w:rsidR="007E5D26">
        <w:rPr>
          <w:bCs/>
          <w:lang w:val="en-GB"/>
        </w:rPr>
        <w:instrText xml:space="preserve"> ADDIN ZOTERO_ITEM CSL_CITATION {"citationID":"waBG8wGA","properties":{"formattedCitation":"\\super [22]\\nosupersub{}","plainCitation":"[22]","noteIndex":0},"citationItems":[{"id":392,"uris":["http://zotero.org/users/local/ZpBKGPk3/items/3KM64IJ6"],"itemData":{"id":392,"type":"article-journal","container-title":"Nature Materials","DOI":"10.1038/nmat3635","ISSN":"1476-1122, 1476-4660","issue":"8","language":"en","page":"719-723","source":"Crossref","title":"Engineered doping of organic semiconductors for enhanced thermoelectric efficiency","volume":"12","author":[{"family":"Kim","given":"G-H."},{"family":"Shao","given":"L."},{"family":"Zhang","given":"K."},{"family":"Pipe","given":"K. P."}],"issued":{"date-parts":[["2013",8]]}}}],"schema":"https://github.com/citation-style-language/schema/raw/master/csl-citation.json"} </w:instrText>
      </w:r>
      <w:r w:rsidRPr="00017BF3">
        <w:rPr>
          <w:bCs/>
          <w:lang w:val="en-GB"/>
        </w:rPr>
        <w:fldChar w:fldCharType="separate"/>
      </w:r>
      <w:r w:rsidR="007E5D26" w:rsidRPr="007E5D26">
        <w:rPr>
          <w:vertAlign w:val="superscript"/>
          <w:lang w:val="en-GB"/>
        </w:rPr>
        <w:t>[22]</w:t>
      </w:r>
      <w:r w:rsidRPr="00017BF3">
        <w:rPr>
          <w:bCs/>
          <w:lang w:val="en-GB"/>
        </w:rPr>
        <w:fldChar w:fldCharType="end"/>
      </w:r>
      <w:r w:rsidRPr="00017BF3">
        <w:rPr>
          <w:bCs/>
          <w:lang w:val="en-GB"/>
        </w:rPr>
        <w:t xml:space="preserve"> For this reason, alternative strategies to apply other types of materials to TE devices are emerging. One of those strategies involves organic materials due to their mechanical flexibility, low-cost fabrication, and low weight</w:t>
      </w:r>
      <w:r w:rsidR="0031362B">
        <w:rPr>
          <w:bCs/>
          <w:lang w:val="en-GB"/>
        </w:rPr>
        <w:t>.</w:t>
      </w:r>
      <w:r w:rsidRPr="00017BF3">
        <w:rPr>
          <w:bCs/>
          <w:lang w:val="en-GB"/>
        </w:rPr>
        <w:fldChar w:fldCharType="begin"/>
      </w:r>
      <w:r w:rsidR="007E5D26">
        <w:rPr>
          <w:bCs/>
          <w:lang w:val="en-GB"/>
        </w:rPr>
        <w:instrText xml:space="preserve"> ADDIN ZOTERO_ITEM CSL_CITATION {"citationID":"KLLBtKWL","properties":{"formattedCitation":"\\super [23\\uc0\\u8211{}25]\\nosupersub{}","plainCitation":"[23–25]","noteIndex":0},"citationItems":[{"id":508,"uris":["http://zotero.org/users/local/ZpBKGPk3/items/MGMS66AF"],"itemData":{"id":508,"type":"article-journal","container-title":"Nano Energy","DOI":"10.1016/j.nanoen.2020.105186","page":"105186","title":"Polymer based thermoelectric nanocomposite materials and devices: Fabrication and characteristics","volume":"78","author":[{"family":"Nandihalli","given":"Nagaraj"},{"family":"Liu","given":"Chia-Jyi"},{"family":"Mori","given":"Takao"}],"issued":{"date-parts":[["2020"]]}}},{"id":539,"uris":["http://zotero.org/users/local/ZpBKGPk3/items/YJ2IZTDE"],"itemData":{"id":539,"type":"article-journal","container-title":"Advanced Materials","DOI":"10.1002/adma.201305371","ISSN":"09359648","issue":"40","journalAbbreviation":"Adv. Mater.","language":"en","page":"6829-6851","source":"DOI.org (Crossref)","title":"Organic Thermoelectric Materials: Emerging Green Energy Materials Converting Heat to Electricity Directly and Efficiently","title-short":"Organic Thermoelectric Materials","volume":"26","author":[{"family":"Zhang","given":"Qian"},{"family":"Sun","given":"Yimeng"},{"family":"Xu","given":"Wei"},{"family":"Zhu","given":"Daoben"}],"issued":{"date-parts":[["2014",10]]}}},{"id":689,"uris":["http://zotero.org/users/local/ZpBKGPk3/items/K9TJALTG"],"itemData":{"id":689,"type":"article-journal","container-title":"Advanced Energy Materials","DOI":"10.1002/aenm.201200514","ISSN":"16146832","issue":"5","journalAbbreviation":"Adv. Energy Mater.","language":"en","page":"549-565","source":"DOI.org (Crossref)","title":"Rational Design of Advanced Thermoelectric Materials","volume":"3","author":[{"family":"Yang","given":"Jihui"},{"family":"Yip","given":"Hin-Lap"},{"family":"Jen","given":"Alex K.-Y."}],"issued":{"date-parts":[["2013",5]]}}}],"schema":"https://github.com/citation-style-language/schema/raw/master/csl-citation.json"} </w:instrText>
      </w:r>
      <w:r w:rsidRPr="00017BF3">
        <w:rPr>
          <w:bCs/>
          <w:lang w:val="en-GB"/>
        </w:rPr>
        <w:fldChar w:fldCharType="separate"/>
      </w:r>
      <w:r w:rsidR="007E5D26" w:rsidRPr="007E5D26">
        <w:rPr>
          <w:vertAlign w:val="superscript"/>
          <w:lang w:val="en-GB"/>
        </w:rPr>
        <w:t>[23–25]</w:t>
      </w:r>
      <w:r w:rsidRPr="00017BF3">
        <w:rPr>
          <w:bCs/>
          <w:lang w:val="en-GB"/>
        </w:rPr>
        <w:fldChar w:fldCharType="end"/>
      </w:r>
      <w:r w:rsidRPr="00017BF3">
        <w:rPr>
          <w:bCs/>
          <w:lang w:val="en-GB"/>
        </w:rPr>
        <w:t xml:space="preserve"> For this purpose, the study of several possible organic polymers has increased: conductive polymers, such as poly(3,4- ethylene dioxythiophene):poly(styrene sulfonate) (PEDOT:PSS)</w:t>
      </w:r>
      <w:r w:rsidRPr="00017BF3">
        <w:rPr>
          <w:bCs/>
          <w:lang w:val="en-GB"/>
        </w:rPr>
        <w:fldChar w:fldCharType="begin"/>
      </w:r>
      <w:r w:rsidR="007E5D26">
        <w:rPr>
          <w:bCs/>
          <w:lang w:val="en-GB"/>
        </w:rPr>
        <w:instrText xml:space="preserve"> ADDIN ZOTERO_ITEM CSL_CITATION {"citationID":"evZ8iXgg","properties":{"formattedCitation":"\\super [26\\uc0\\u8211{}28]\\nosupersub{}","plainCitation":"[26–28]","noteIndex":0},"citationItems":[{"id":540,"uris":["http://zotero.org/users/local/ZpBKGPk3/items/VDV67TLS"],"itemData":{"id":540,"type":"article-journal","container-title":"Scientific Reports","DOI":"10.1038/srep18805","ISSN":"2045-2322","issue":"1","journalAbbreviation":"Sci Rep","language":"en","page":"18805","source":"DOI.org (Crossref)","title":"Enhancement of Thermoelectric Properties of PEDOT:PSS and Tellurium-PEDOT:PSS Hybrid Composites by Simple Chemical Treatment","title-short":"Enhancement of Thermoelectric Properties of PEDOT","volume":"6","author":[{"family":"Jin Bae","given":"Eun"},{"family":"Hun Kang","given":"Young"},{"family":"Jang","given":"Kwang-Suk"},{"family":"Yun Cho","given":"Song"}],"issued":{"date-parts":[["2016",5]]}}},{"id":542,"uris":["http://zotero.org/users/local/ZpBKGPk3/items/U9LUF5LF"],"itemData":{"id":542,"type":"article-journal","container-title":"Energy &amp; Environmental Science","DOI":"10.1039/c3ee23729j","ISSN":"1754-5692, 1754-5706","issue":"3","journalAbbreviation":"Energy Environ. Sci.","language":"en","page":"788","source":"DOI.org (Crossref)","title":"Flexible PEDOT electrodes with large thermoelectric power factors to generate electricity by the touch of fingertips","volume":"6","author":[{"family":"Park","given":"Teahoon"},{"family":"Park","given":"Chihyun"},{"family":"Kim","given":"Byeonggwan"},{"family":"Shin","given":"Haejin"},{"family":"Kim","given":"Eunkyoung"}],"issued":{"date-parts":[["2013"]]}}},{"id":543,"uris":["http://zotero.org/users/local/ZpBKGPk3/items/JKEVL3JF"],"itemData":{"id":543,"type":"article-journal","container-title":"Chemical Engineering Journal","DOI":"10.1016/j.cej.2020.126552","ISSN":"13858947","journalAbbreviation":"Chemical Engineering Journal","language":"en","page":"126552","source":"DOI.org (Crossref)","title":"Poly(3,4-ethylenedioxythiophene) (PEDOT) as promising thermoelectric materials and devices","volume":"404","author":[{"family":"Xu","given":"Yuwei"},{"family":"Jia","given":"Yanhua"},{"family":"Liu","given":"Peipei"},{"family":"Jiang","given":"Qinglin"},{"family":"Hu","given":"Dehua"},{"family":"Ma","given":"Yuguang"}],"issued":{"date-parts":[["2021",1]]}},"locator":"4"}],"schema":"https://github.com/citation-style-language/schema/raw/master/csl-citation.json"} </w:instrText>
      </w:r>
      <w:r w:rsidRPr="00017BF3">
        <w:rPr>
          <w:bCs/>
          <w:lang w:val="en-GB"/>
        </w:rPr>
        <w:fldChar w:fldCharType="separate"/>
      </w:r>
      <w:r w:rsidR="007E5D26" w:rsidRPr="007E5D26">
        <w:rPr>
          <w:vertAlign w:val="superscript"/>
          <w:lang w:val="en-GB"/>
        </w:rPr>
        <w:t>[26–28]</w:t>
      </w:r>
      <w:r w:rsidRPr="00017BF3">
        <w:rPr>
          <w:bCs/>
          <w:lang w:val="en-GB"/>
        </w:rPr>
        <w:fldChar w:fldCharType="end"/>
      </w:r>
      <w:r w:rsidRPr="00017BF3">
        <w:rPr>
          <w:bCs/>
          <w:lang w:val="en-GB"/>
        </w:rPr>
        <w:t>, polyaniline (PANI)</w:t>
      </w:r>
      <w:r w:rsidRPr="00017BF3">
        <w:rPr>
          <w:bCs/>
          <w:lang w:val="en-GB"/>
        </w:rPr>
        <w:fldChar w:fldCharType="begin"/>
      </w:r>
      <w:r w:rsidR="007E5D26">
        <w:rPr>
          <w:bCs/>
          <w:lang w:val="en-GB"/>
        </w:rPr>
        <w:instrText xml:space="preserve"> ADDIN ZOTERO_ITEM CSL_CITATION {"citationID":"iiSsNwgV","properties":{"formattedCitation":"\\super [29,30]\\nosupersub{}","plainCitation":"[29,30]","noteIndex":0},"citationItems":[{"id":544,"uris":["http://zotero.org/users/local/ZpBKGPk3/items/8MARU4UR"],"itemData":{"id":544,"type":"article-journal","container-title":"Energy Environ. Sci.","DOI":"10.1039/C4EE01905A","ISSN":"1754-5692, 1754-5706","issue":"11","journalAbbreviation":"Energy Environ. Sci.","language":"en","page":"3801-3807","source":"DOI.org (Crossref)","title":"Abnormally enhanced thermoelectric transport properties of SWNT/PANI hybrid films by the strengthened PANI molecular ordering","volume":"7","author":[{"family":"Yao","given":"Qin"},{"family":"Wang","given":"Qun"},{"family":"Wang","given":"Liming"},{"family":"Chen","given":"Lidong"}],"issued":{"date-parts":[["2014",9,8]]}}},{"id":545,"uris":["http://zotero.org/users/local/ZpBKGPk3/items/6WMBTQSC"],"itemData":{"id":545,"type":"article-journal","abstract":"A layer-by-layer deposition of two conducting polymers, each layer of which is a few tenths of nanometer thick, has been successfully performed to enhance the thermoelectric power factor of organic thin films.\n          , \n            \n              A layer-by-layer deposition of two conducting polymers, each layer of which is a few tenths of nanometer thick, has been successfully performed to enhance the thermoelectric power factor of organic thin films, which are critical components of flexible thermoelectric energy harvesting devices. The multilayer films were deposited\n              via\n              multiple solution processes, which exhibit enhanced electrical conductivity without any significant degradation of the Seebeck coefficient, in contrast to a coupling behavior between the electrical conductivity and the Seebeck coefficient in bulk materials. The electrical conductivity and power factor—proportional to the electrical conductivity—of 5(PEDOT:PSS/PANI–CSA) multilayer films are 1.3 and 2 times higher than those of a single PEDOT:PSS layer. Transmission electron microscopy (TEM) and electron energy loss spectroscopy (EELS) reveal distinct interfaces through which an enhanced electrical conductivity and power factor have been achieved in our multilayer films. From the TEM, EELS, and Raman analyses, a model for the enhancement of the electrical conductivity has been proposed. The enhancement of electrical conductivity occurs\n              via\n              stretching of PEDOT and PANI chains and hole diffusion from the PANI–CSA layer to the PEDOT:PSS layer. The band alignment in the multilayer structure not only enhances electrical conductivity but also maintains the Seebeck coefficient at an optimum value. Our study suggests that the layer-by-layer deposition of polymer thin films is a promising technique for manipulating the thermoelectric properties of each polymer component to enhance thermoelectric performance.","container-title":"Energy &amp; Environmental Science","DOI":"10.1039/C5EE03063C","ISSN":"1754-5692, 1754-5706","issue":"9","journalAbbreviation":"Energy Environ. Sci.","language":"en","page":"2806-2811","source":"DOI.org (Crossref)","title":"Enhanced thermoelectric performance of PEDOT:PSS/PANI–CSA polymer multilayer structures","title-short":"Enhanced thermoelectric performance of PEDOT","volume":"9","author":[{"family":"Lee","given":"Hye Jeong"},{"family":"Anoop","given":"Gopinathan"},{"family":"Lee","given":"Hyeon Jun"},{"family":"Kim","given":"Chingu"},{"family":"Park","given":"Ji-Woong"},{"family":"Choi","given":"Jaeyoo"},{"family":"Kim","given":"Heesuk"},{"family":"Kim","given":"Yong-Jae"},{"family":"Lee","given":"Eunji"},{"family":"Lee","given":"Sang-Gil"},{"family":"Kim","given":"Young-Min"},{"family":"Lee","given":"Joo-Hyoung"},{"family":"Jo","given":"Ji Young"}],"issued":{"date-parts":[["2016"]]}}}],"schema":"https://github.com/citation-style-language/schema/raw/master/csl-citation.json"} </w:instrText>
      </w:r>
      <w:r w:rsidRPr="00017BF3">
        <w:rPr>
          <w:bCs/>
          <w:lang w:val="en-GB"/>
        </w:rPr>
        <w:fldChar w:fldCharType="separate"/>
      </w:r>
      <w:r w:rsidR="007E5D26" w:rsidRPr="007E5D26">
        <w:rPr>
          <w:vertAlign w:val="superscript"/>
          <w:lang w:val="en-GB"/>
        </w:rPr>
        <w:t>[29,30]</w:t>
      </w:r>
      <w:r w:rsidRPr="00017BF3">
        <w:rPr>
          <w:bCs/>
          <w:lang w:val="en-GB"/>
        </w:rPr>
        <w:fldChar w:fldCharType="end"/>
      </w:r>
      <w:r w:rsidRPr="00017BF3">
        <w:rPr>
          <w:bCs/>
          <w:lang w:val="en-GB"/>
        </w:rPr>
        <w:t>, and polypyrrole (PPy)</w:t>
      </w:r>
      <w:r w:rsidRPr="00017BF3">
        <w:rPr>
          <w:bCs/>
          <w:lang w:val="en-GB"/>
        </w:rPr>
        <w:fldChar w:fldCharType="begin"/>
      </w:r>
      <w:r w:rsidR="007E5D26">
        <w:rPr>
          <w:bCs/>
          <w:lang w:val="en-GB"/>
        </w:rPr>
        <w:instrText xml:space="preserve"> ADDIN ZOTERO_ITEM CSL_CITATION {"citationID":"N3WqfGvi","properties":{"formattedCitation":"\\super [31,32]\\nosupersub{}","plainCitation":"[31,32]","noteIndex":0},"citationItems":[{"id":546,"uris":["http://zotero.org/users/local/ZpBKGPk3/items/ZZNK5UUX"],"itemData":{"id":546,"type":"article-journal","container-title":"ACS Applied Materials &amp; Interfaces","DOI":"10.1021/acsami.7b05357","ISSN":"1944-8244, 1944-8252","issue":"23","journalAbbreviation":"ACS Appl. Mater. Interfaces","language":"en","page":"20124-20131","source":"DOI.org (Crossref)","title":"Polypyrrole/Graphene/Polyaniline Ternary Nanocomposite with High Thermoelectric Power Factor","volume":"9","author":[{"family":"Wang","given":"Yihan"},{"family":"Yang","given":"Jie"},{"family":"Wang","given":"Lingyu"},{"family":"Du","given":"Kai"},{"family":"Yin","given":"Qiang"},{"family":"Yin","given":"Qinjian"}],"issued":{"date-parts":[["2017",6,14]]}}},{"id":547,"uris":["http://zotero.org/users/local/ZpBKGPk3/items/CFX3X54Z"],"itemData":{"id":547,"type":"article-journal","abstract":"A new strategy is developed to significantly enhance polymer thermoelectric property by the construction of 3D interconnected architecture consisting of rGO nanolayers sandwiched by PPy nanowires.\n          , \n            \n              A new strategy,\n              i.e.\n              interfacial adsorption-soft template polymerization, is developed to enhance polymer thermoelectric property. The obtained nanocomposite 3D interconnected architecture consisting of reduced graphene oxide (rGO) nanolayers sandwiched by polypyrrole (PPy) nanowires is directly confirmed by scanning and transmission electron microscopies. Moreover, the nanocomposites reveal significantly enhanced thermoelectric performance. At rGO : PPy ratio of 50 wt%, the nanocomposite power factor reaches </w:instrText>
      </w:r>
      <w:r w:rsidR="007E5D26">
        <w:rPr>
          <w:rFonts w:ascii="Cambria Math" w:hAnsi="Cambria Math" w:cs="Cambria Math"/>
          <w:bCs/>
          <w:lang w:val="en-GB"/>
        </w:rPr>
        <w:instrText>∼</w:instrText>
      </w:r>
      <w:r w:rsidR="007E5D26">
        <w:rPr>
          <w:bCs/>
          <w:lang w:val="en-GB"/>
        </w:rPr>
        <w:instrText xml:space="preserve">476.1 times that of pure PPy nanowires. Our results suggest that a greatly enhanced thermoelectric property for polymer nanocomposites can be achieved by a complex morphology design.","container-title":"Journal of Materials Chemistry C","DOI":"10.1039/C4TC02471K","ISSN":"2050-7526, 2050-7534","issue":"8","journalAbbreviation":"J. Mater. Chem. C","language":"en","page":"1649-1654","source":"DOI.org (Crossref)","title":"Enhanced thermoelectric property by the construction of a nanocomposite 3D interconnected architecture consisting of graphene nanolayers sandwiched by polypyrrole nanowires","volume":"3","author":[{"family":"Zhang","given":"Zhuang"},{"family":"Chen","given":"Guangming"},{"family":"Wang","given":"Hanfu"},{"family":"Zhai","given":"Wentao"}],"issued":{"date-parts":[["2015"]]}}}],"schema":"https://github.com/citation-style-language/schema/raw/master/csl-citation.json"} </w:instrText>
      </w:r>
      <w:r w:rsidRPr="00017BF3">
        <w:rPr>
          <w:bCs/>
          <w:lang w:val="en-GB"/>
        </w:rPr>
        <w:fldChar w:fldCharType="separate"/>
      </w:r>
      <w:r w:rsidR="007E5D26" w:rsidRPr="007E5D26">
        <w:rPr>
          <w:vertAlign w:val="superscript"/>
          <w:lang w:val="en-GB"/>
        </w:rPr>
        <w:t>[31,32]</w:t>
      </w:r>
      <w:r w:rsidRPr="00017BF3">
        <w:rPr>
          <w:bCs/>
          <w:lang w:val="en-GB"/>
        </w:rPr>
        <w:fldChar w:fldCharType="end"/>
      </w:r>
      <w:r w:rsidRPr="00017BF3">
        <w:rPr>
          <w:bCs/>
          <w:lang w:val="en-GB"/>
        </w:rPr>
        <w:t>, that usually present low thermal conductivity; and insulating polymers, such as polyvinylidene fluoride (PVDF)</w:t>
      </w:r>
      <w:r w:rsidRPr="00017BF3">
        <w:rPr>
          <w:bCs/>
          <w:lang w:val="en-GB"/>
        </w:rPr>
        <w:fldChar w:fldCharType="begin"/>
      </w:r>
      <w:r w:rsidR="007E5D26">
        <w:rPr>
          <w:bCs/>
          <w:lang w:val="en-GB"/>
        </w:rPr>
        <w:instrText xml:space="preserve"> ADDIN ZOTERO_ITEM CSL_CITATION {"citationID":"Uwja1ixB","properties":{"formattedCitation":"\\super [33,34]\\nosupersub{}","plainCitation":"[33,34]","noteIndex":0},"citationItems":[{"id":548,"uris":["http://zotero.org/users/local/ZpBKGPk3/items/Y95HP5ET"],"itemData":{"id":548,"type":"article-journal","container-title":"ACS Applied Materials &amp; Interfaces","DOI":"10.1021/acsami.5b00514","ISSN":"1944-8244, 1944-8252","issue":"13","journalAbbreviation":"ACS Appl. Mater. Interfaces","language":"en","page":"7054-7059","source":"DOI.org (Crossref)","title":"Layered Bi &lt;sub&gt;2&lt;/sub&gt; Se &lt;sub&gt;3&lt;/sub&gt; Nanoplate/Polyvinylidene Fluoride Composite Based n-type Thermoelectric Fabrics","volume":"7","author":[{"family":"Dun","given":"Chaochao"},{"family":"Hewitt","given":"Corey A."},{"family":"Huang","given":"Huihui"},{"family":"Xu","given":"Junwei"},{"family":"Montgomery","given":"David S."},{"family":"Nie","given":"Wanyi"},{"family":"Jiang","given":"Qike"},{"family":"Carroll","given":"David L."}],"issued":{"date-parts":[["2015",4,8]]}}},{"id":549,"uris":["http://zotero.org/users/local/ZpBKGPk3/items/TK8RZGKC"],"itemData":{"id":549,"type":"article-journal","container-title":"Nano Energy","DOI":"10.1016/j.nanoen.2015.10.012","ISSN":"22112855","journalAbbreviation":"Nano Energy","language":"en","page":"306-314","source":"DOI.org (Crossref)","title":"Flexible n-type thermoelectric films based on Cu-doped Bi2Se3 nanoplate and Polyvinylidene Fluoride composite with decoupled Seebeck coefficient and electrical conductivity","volume":"18","author":[{"family":"Dun","given":"Chaochao"},{"family":"Hewitt","given":"Corey A."},{"family":"Huang","given":"Huihui"},{"family":"Xu","given":"Junwei"},{"family":"Zhou","given":"Chongjian"},{"family":"Huang","given":"Wenxiao"},{"family":"Cui","given":"Yue"},{"family":"Zhou","given":"Wei"},{"family":"Jiang","given":"Qike"},{"family":"Carroll","given":"David L."}],"issued":{"date-parts":[["2015",11]]}}}],"schema":"https://github.com/citation-style-language/schema/raw/master/csl-citation.json"} </w:instrText>
      </w:r>
      <w:r w:rsidRPr="00017BF3">
        <w:rPr>
          <w:bCs/>
          <w:lang w:val="en-GB"/>
        </w:rPr>
        <w:fldChar w:fldCharType="separate"/>
      </w:r>
      <w:r w:rsidR="007E5D26" w:rsidRPr="007E5D26">
        <w:rPr>
          <w:vertAlign w:val="superscript"/>
          <w:lang w:val="en-GB"/>
        </w:rPr>
        <w:t>[33,34]</w:t>
      </w:r>
      <w:r w:rsidRPr="00017BF3">
        <w:rPr>
          <w:bCs/>
          <w:lang w:val="en-GB"/>
        </w:rPr>
        <w:fldChar w:fldCharType="end"/>
      </w:r>
      <w:r w:rsidRPr="00017BF3">
        <w:rPr>
          <w:bCs/>
          <w:lang w:val="en-GB"/>
        </w:rPr>
        <w:t>, epoxy resin</w:t>
      </w:r>
      <w:r w:rsidRPr="00017BF3">
        <w:rPr>
          <w:bCs/>
          <w:lang w:val="en-GB"/>
        </w:rPr>
        <w:fldChar w:fldCharType="begin"/>
      </w:r>
      <w:r w:rsidR="007E5D26">
        <w:rPr>
          <w:bCs/>
          <w:lang w:val="en-GB"/>
        </w:rPr>
        <w:instrText xml:space="preserve"> ADDIN ZOTERO_ITEM CSL_CITATION {"citationID":"l3HPdnLA","properties":{"formattedCitation":"\\super [35,36]\\nosupersub{}","plainCitation":"[35,36]","noteIndex":0},"citationItems":[{"id":550,"uris":["http://zotero.org/users/local/ZpBKGPk3/items/Y7626EVI"],"itemData":{"id":550,"type":"article-journal","container-title":"Nano Energy","DOI":"10.1016/j.nanoen.2018.06.020","ISSN":"22112855","journalAbbreviation":"Nano Energy","language":"en","page":"766-776","source":"DOI.org (Crossref)","title":"Fabrication and excellent performances of Bi0.5Sb1.5Te3/epoxy flexible thermoelectric cooling devices","volume":"50","author":[{"family":"Hou","given":"Weikang"},{"family":"Nie","given":"Xiaolei"},{"family":"Zhao","given":"Wenyu"},{"family":"Zhou","given":"Hongyu"},{"family":"Mu","given":"Xin"},{"family":"Zhu","given":"Wanting"},{"family":"Zhang","given":"Qingjie"}],"issued":{"date-parts":[["2018",8]]}}},{"id":551,"uris":["http://zotero.org/users/local/ZpBKGPk3/items/NLW847RQ"],"itemData":{"id":551,"type":"article-journal","container-title":"Energy","DOI":"10.1016/j.energy.2017.12.063","ISSN":"03605442","journalAbbreviation":"Energy","language":"en","page":"607-618","source":"DOI.org (Crossref)","title":"Ternary Bi2Te3In2Te3Ga2Te3 (n-type) thermoelectric film on a flexible PET substrate for use in wearables","volume":"144","author":[{"family":"Kim","given":"Sang Hoon"},{"family":"Min","given":"Taesik"},{"family":"Choi","given":"Jae Won"},{"family":"Baek","given":"Seon Hwa"},{"family":"Choi","given":"Joon-Phil"},{"family":"Aranas","given":"Clodualdo"}],"issued":{"date-parts":[["2018",2]]}}}],"schema":"https://github.com/citation-style-language/schema/raw/master/csl-citation.json"} </w:instrText>
      </w:r>
      <w:r w:rsidRPr="00017BF3">
        <w:rPr>
          <w:bCs/>
          <w:lang w:val="en-GB"/>
        </w:rPr>
        <w:fldChar w:fldCharType="separate"/>
      </w:r>
      <w:r w:rsidR="007E5D26" w:rsidRPr="007E5D26">
        <w:rPr>
          <w:vertAlign w:val="superscript"/>
          <w:lang w:val="en-GB"/>
        </w:rPr>
        <w:t>[35,36]</w:t>
      </w:r>
      <w:r w:rsidRPr="00017BF3">
        <w:rPr>
          <w:bCs/>
          <w:lang w:val="en-GB"/>
        </w:rPr>
        <w:fldChar w:fldCharType="end"/>
      </w:r>
      <w:r w:rsidRPr="00017BF3">
        <w:rPr>
          <w:bCs/>
          <w:lang w:val="en-GB"/>
        </w:rPr>
        <w:t>, polylactic acid (PLA)</w:t>
      </w:r>
      <w:r w:rsidRPr="00017BF3">
        <w:rPr>
          <w:bCs/>
          <w:lang w:val="en-GB"/>
        </w:rPr>
        <w:fldChar w:fldCharType="begin"/>
      </w:r>
      <w:r w:rsidR="007E5D26">
        <w:rPr>
          <w:bCs/>
          <w:lang w:val="en-GB"/>
        </w:rPr>
        <w:instrText xml:space="preserve"> ADDIN ZOTERO_ITEM CSL_CITATION {"citationID":"3V6blBGT","properties":{"formattedCitation":"\\super [37,38]\\nosupersub{}","plainCitation":"[37,38]","noteIndex":0},"citationItems":[{"id":552,"uris":["http://zotero.org/users/local/ZpBKGPk3/items/EFXUMYIL"],"itemData":{"id":552,"type":"article-journal","container-title":"Materials Letters","DOI":"10.1016/j.matlet.2011.09.060","ISSN":"0167577X","issue":"1","journalAbbreviation":"Materials Letters","language":"en","page":"210-214","source":"DOI.org (Crossref)","title":"Thermoelectric behaviour of melt processed carbon nanotube/graphite/poly(lactic acid) conductive biopolymer nanocomposites (CPC)","volume":"67","author":[{"family":"Antar","given":"Z."},{"family":"Feller","given":"J.F."},{"family":"Noël","given":"H."},{"family":"Glouannec","given":"P."},{"family":"Elleuch","given":"K."}],"issued":{"date-parts":[["2012",1]]}}},{"id":553,"uris":["http://zotero.org/users/local/ZpBKGPk3/items/JYGDASMJ"],"itemData":{"id":553,"type":"article-journal","container-title":"Composites Science and Technology","DOI":"10.1016/j.compscitech.2018.01.013","ISSN":"02663538","journalAbbreviation":"Composites Science and Technology","language":"en","page":"1-9","source":"DOI.org (Crossref)","title":"Thermoelectric and mechanical properties of PLA/Bi0·5Sb1·5Te3 composite wires used for 3D printing","volume":"157","author":[{"family":"Wang","given":"Jizhe"},{"family":"Li","given":"Hongze"},{"family":"Liu","given":"Rongxuan"},{"family":"Li","given":"Liangliang"},{"family":"Lin","given":"Yuan-Hua"},{"family":"Nan","given":"Ce-Wen"}],"issued":{"date-parts":[["2018",3]]}}}],"schema":"https://github.com/citation-style-language/schema/raw/master/csl-citation.json"} </w:instrText>
      </w:r>
      <w:r w:rsidRPr="00017BF3">
        <w:rPr>
          <w:bCs/>
          <w:lang w:val="en-GB"/>
        </w:rPr>
        <w:fldChar w:fldCharType="separate"/>
      </w:r>
      <w:r w:rsidR="007E5D26" w:rsidRPr="007E5D26">
        <w:rPr>
          <w:vertAlign w:val="superscript"/>
          <w:lang w:val="en-GB"/>
        </w:rPr>
        <w:t>[37,38]</w:t>
      </w:r>
      <w:r w:rsidRPr="00017BF3">
        <w:rPr>
          <w:bCs/>
          <w:lang w:val="en-GB"/>
        </w:rPr>
        <w:fldChar w:fldCharType="end"/>
      </w:r>
      <w:r w:rsidRPr="00017BF3">
        <w:rPr>
          <w:bCs/>
          <w:lang w:val="en-GB"/>
        </w:rPr>
        <w:t>,  polyvinyl pyrrolidone (PVP)</w:t>
      </w:r>
      <w:r w:rsidRPr="00017BF3">
        <w:rPr>
          <w:bCs/>
          <w:lang w:val="en-GB"/>
        </w:rPr>
        <w:fldChar w:fldCharType="begin"/>
      </w:r>
      <w:r w:rsidR="007E5D26">
        <w:rPr>
          <w:bCs/>
          <w:lang w:val="en-GB"/>
        </w:rPr>
        <w:instrText xml:space="preserve"> ADDIN ZOTERO_ITEM CSL_CITATION {"citationID":"WV01T8QM","properties":{"formattedCitation":"\\super [39,40]\\nosupersub{}","plainCitation":"[39,40]","noteIndex":0},"citationItems":[{"id":554,"uris":["http://zotero.org/users/local/ZpBKGPk3/items/WBNLMCEG"],"itemData":{"id":554,"type":"article-journal","container-title":"ACS Applied Materials &amp; Interfaces","DOI":"10.1021/acsami.9b11217","ISSN":"1944-8244, 1944-8252","issue":"36","journalAbbreviation":"ACS Appl. Mater. Interfaces","language":"en","page":"33254-33262","source":"DOI.org (Crossref)","title":"High Performance and Flexible Polyvinylpyrrolidone/Ag/Ag &lt;sub&gt;2&lt;/sub&gt; Te Ternary Composite Film for Thermoelectric Power Generator","volume":"11","author":[{"family":"Meng","given":"Qiufeng"},{"family":"Qiu","given":"Yang"},{"family":"Cai","given":"Kefeng"},{"family":"Ding","given":"Yufei"},{"family":"Wang","given":"Mengdi"},{"family":"Pu","given":"Hongting"},{"family":"Yao","given":"Qin"},{"family":"Chen","given":"Lidong"},{"family":"He","given":"Jiaqing"}],"issued":{"date-parts":[["2019",9,11]]}}},{"id":555,"uris":["http://zotero.org/users/local/ZpBKGPk3/items/7CNF7CU2"],"itemData":{"id":555,"type":"article-journal","container-title":"Nano Energy","DOI":"10.1016/j.nanoen.2020.105488","ISSN":"22112855","journalAbbreviation":"Nano Energy","language":"en","page":"105488","source":"DOI.org (Crossref)","title":"Ultrahigh performance polyvinylpyrrolidone/Ag2Se composite thermoelectric film for flexible energy harvesting","volume":"80","author":[{"family":"Jiang","given":"Cong"},{"family":"Wei","given":"Ping"},{"family":"Ding","given":"Yufei"},{"family":"Cai","given":"Kefeng"},{"family":"Tong","given":"Liang"},{"family":"Gao","given":"Qi"},{"family":"Lu","given":"Yao"},{"family":"Zhao","given":"Wenyu"},{"family":"Chen","given":"Song"}],"issued":{"date-parts":[["2021",2]]}}}],"schema":"https://github.com/citation-style-language/schema/raw/master/csl-citation.json"} </w:instrText>
      </w:r>
      <w:r w:rsidRPr="00017BF3">
        <w:rPr>
          <w:bCs/>
          <w:lang w:val="en-GB"/>
        </w:rPr>
        <w:fldChar w:fldCharType="separate"/>
      </w:r>
      <w:r w:rsidR="007E5D26" w:rsidRPr="007E5D26">
        <w:rPr>
          <w:vertAlign w:val="superscript"/>
          <w:lang w:val="en-GB"/>
        </w:rPr>
        <w:t>[39,40]</w:t>
      </w:r>
      <w:r w:rsidRPr="00017BF3">
        <w:rPr>
          <w:bCs/>
          <w:lang w:val="en-GB"/>
        </w:rPr>
        <w:fldChar w:fldCharType="end"/>
      </w:r>
      <w:r w:rsidRPr="00017BF3">
        <w:rPr>
          <w:bCs/>
          <w:lang w:val="en-GB"/>
        </w:rPr>
        <w:t xml:space="preserve"> and polyvinyl alcohol (PVA)</w:t>
      </w:r>
      <w:r w:rsidRPr="00017BF3">
        <w:rPr>
          <w:bCs/>
          <w:lang w:val="en-GB"/>
        </w:rPr>
        <w:fldChar w:fldCharType="begin"/>
      </w:r>
      <w:r w:rsidR="007E5D26">
        <w:rPr>
          <w:bCs/>
          <w:lang w:val="en-GB"/>
        </w:rPr>
        <w:instrText xml:space="preserve"> ADDIN ZOTERO_ITEM CSL_CITATION {"citationID":"ieLoWnOR","properties":{"unsorted":true,"formattedCitation":"\\super [41\\uc0\\u8211{}43]\\nosupersub{}","plainCitation":"[41–43]","noteIndex":0},"citationItems":[{"id":556,"uris":["http://zotero.org/users/local/ZpBKGPk3/items/I6CZTGNN"],"itemData":{"id":556,"type":"article-journal","container-title":"Materials Science in Semiconductor Processing","DOI":"10.1016/j.mssp.2019.04.004","ISSN":"13698001","journalAbbreviation":"Materials Science in Semiconductor Processing","language":"en","page":"245-254","source":"DOI.org (Crossref)","title":"New free-standing and flexible PVA/Carbon quantum dots (CQDs) nanocomposite films with promising power factor and thermoelectric power applications","volume":"100","author":[{"family":"El-Shamy","given":"Ahmed Gamal"}],"issued":{"date-parts":[["2019",9]]}}},{"id":342,"uris":["http://zotero.org/users/local/ZpBKGPk3/items/UI8WFJSY"],"itemData":{"id":342,"type":"article-journal","container-title":"ACS Applied Materials &amp; Interfaces","DOI":"10.1021/acsami.8b18081","ISSN":"1944-8244, 1944-8252","issue":"9","language":"en","page":"8969-8981","source":"Crossref","title":"Printed Flexible μ-Thermoelectric Device Based on Hybrid Bi &lt;sub&gt;2&lt;/sub&gt; Te &lt;sub&gt;3&lt;/sub&gt; /PVA Composites","volume":"11","author":[{"family":"Pires","given":"Ana L."},{"family":"Cruz","given":"Inês F."},{"family":"Silva","given":"Joana"},{"family":"Oliveira","given":"Gonçalo N. P."},{"family":"Ferreira-Teixeira","given":"Sofia"},{"family":"Lopes","given":"Armandina M. L."},{"family":"Araújo","given":"João P."},{"family":"Fonseca","given":"Joana"},{"family":"Pereira","given":"Clara"},{"family":"Pereira","given":"André M."}],"issued":{"date-parts":[["2019",3,6]]}}},{"id":557,"uris":["http://zotero.org/users/local/ZpBKGPk3/items/8T5RKWYD"],"itemData":{"id":557,"type":"article-journal","container-title":"Advanced Electronic Materials","DOI":"10.1002/aelm.201600554","ISSN":"2199160X","issue":"4","journalAbbreviation":"Adv. Electron. Mater.","language":"en","page":"1600554","source":"DOI.org (Crossref)","title":"Mechanically Durable and Flexible Thermoelectric Films from PEDOT:PSS/PVA/Bi &lt;sub&gt;0.5&lt;/sub&gt; Sb &lt;sub&gt;1.5&lt;/sub&gt; Te &lt;sub&gt;3&lt;/sub&gt; Nanocomposites","title-short":"Mechanically Durable and Flexible Thermoelectric Films from PEDOT","volume":"3","author":[{"family":"Zhang","given":"Ting"},{"family":"Li","given":"Kaiwei"},{"family":"Li","given":"Chengchao"},{"family":"Ma","given":"Shaoyang"},{"family":"Hng","given":"Huey Hoon"},{"family":"Wei","given":"Lei"}],"issued":{"date-parts":[["2017",4]]}}}],"schema":"https://github.com/citation-style-language/schema/raw/master/csl-citation.json"} </w:instrText>
      </w:r>
      <w:r w:rsidRPr="00017BF3">
        <w:rPr>
          <w:bCs/>
          <w:lang w:val="en-GB"/>
        </w:rPr>
        <w:fldChar w:fldCharType="separate"/>
      </w:r>
      <w:r w:rsidR="007E5D26" w:rsidRPr="007E5D26">
        <w:rPr>
          <w:vertAlign w:val="superscript"/>
          <w:lang w:val="en-GB"/>
        </w:rPr>
        <w:t>[41–43]</w:t>
      </w:r>
      <w:r w:rsidRPr="00017BF3">
        <w:rPr>
          <w:bCs/>
          <w:lang w:val="en-GB"/>
        </w:rPr>
        <w:fldChar w:fldCharType="end"/>
      </w:r>
      <w:r w:rsidRPr="00017BF3">
        <w:rPr>
          <w:bCs/>
          <w:lang w:val="en-GB"/>
        </w:rPr>
        <w:t>, used as the matrix for inorganic materials, increasing their adhesion</w:t>
      </w:r>
      <w:r w:rsidR="0031362B">
        <w:rPr>
          <w:bCs/>
          <w:lang w:val="en-GB"/>
        </w:rPr>
        <w:t>.</w:t>
      </w:r>
      <w:r w:rsidRPr="00017BF3">
        <w:rPr>
          <w:bCs/>
          <w:lang w:val="en-GB"/>
        </w:rPr>
        <w:fldChar w:fldCharType="begin"/>
      </w:r>
      <w:r w:rsidR="007E5D26">
        <w:rPr>
          <w:bCs/>
          <w:lang w:val="en-GB"/>
        </w:rPr>
        <w:instrText xml:space="preserve"> ADDIN ZOTERO_ITEM CSL_CITATION {"citationID":"ATgPNSpa","properties":{"formattedCitation":"\\super [44]\\nosupersub{}","plainCitation":"[44]","noteIndex":0},"citationItems":[{"id":521,"uris":["http://zotero.org/users/local/ZpBKGPk3/items/SHBN4ALC"],"itemData":{"id":521,"type":"article-journal","container-title":"Nano Energy","DOI":"10.1016/j.nanoen.2021.106309","ISSN":"22112855","journalAbbreviation":"Nano Energy","language":"en","page":"106309","source":"DOI.org (Crossref)","title":"Recent advances in flexible thermoelectric films and devices","volume":"89","author":[{"family":"Li","given":"Xiang"},{"family":"Cai","given":"Kefeng"},{"family":"Gao","given":"Mingyuan"},{"family":"Du","given":"Yong"},{"family":"Shen","given":"Shirley"}],"issued":{"date-parts":[["2021",11]]}}}],"schema":"https://github.com/citation-style-language/schema/raw/master/csl-citation.json"} </w:instrText>
      </w:r>
      <w:r w:rsidRPr="00017BF3">
        <w:rPr>
          <w:bCs/>
          <w:lang w:val="en-GB"/>
        </w:rPr>
        <w:fldChar w:fldCharType="separate"/>
      </w:r>
      <w:r w:rsidR="007E5D26" w:rsidRPr="007E5D26">
        <w:rPr>
          <w:vertAlign w:val="superscript"/>
          <w:lang w:val="en-GB"/>
        </w:rPr>
        <w:t>[44]</w:t>
      </w:r>
      <w:r w:rsidRPr="00017BF3">
        <w:rPr>
          <w:bCs/>
          <w:lang w:val="en-GB"/>
        </w:rPr>
        <w:fldChar w:fldCharType="end"/>
      </w:r>
      <w:r w:rsidRPr="00017BF3">
        <w:rPr>
          <w:bCs/>
          <w:lang w:val="en-GB"/>
        </w:rPr>
        <w:t xml:space="preserve"> Consequently, the organic composites of Bi-Te alloys appear as a viable approach to combine the high efficiencies of the TE material with the range of possibilities that the flexibility and low cost of the organic polymers can bring. </w:t>
      </w:r>
    </w:p>
    <w:p w14:paraId="59FBF0C4" w14:textId="24DD7C9D" w:rsidR="00017BF3" w:rsidRPr="00017BF3" w:rsidRDefault="00017BF3" w:rsidP="00017BF3">
      <w:pPr>
        <w:spacing w:line="360" w:lineRule="auto"/>
        <w:jc w:val="both"/>
        <w:rPr>
          <w:bCs/>
          <w:lang w:val="en-GB"/>
        </w:rPr>
      </w:pPr>
      <w:r w:rsidRPr="00017BF3">
        <w:rPr>
          <w:bCs/>
          <w:lang w:val="en-GB"/>
        </w:rPr>
        <w:t xml:space="preserve">In particular, Pires </w:t>
      </w:r>
      <w:r w:rsidRPr="00017BF3">
        <w:rPr>
          <w:bCs/>
          <w:i/>
          <w:iCs/>
          <w:lang w:val="en-GB"/>
        </w:rPr>
        <w:t>et al.</w:t>
      </w:r>
      <w:r w:rsidRPr="00017BF3">
        <w:rPr>
          <w:bCs/>
          <w:lang w:val="en-GB"/>
        </w:rPr>
        <w:fldChar w:fldCharType="begin"/>
      </w:r>
      <w:r w:rsidR="007E5D26">
        <w:rPr>
          <w:bCs/>
          <w:lang w:val="en-GB"/>
        </w:rPr>
        <w:instrText xml:space="preserve"> ADDIN ZOTERO_ITEM CSL_CITATION {"citationID":"8RfE8kMc","properties":{"formattedCitation":"\\super [42]\\nosupersub{}","plainCitation":"[42]","noteIndex":0},"citationItems":[{"id":342,"uris":["http://zotero.org/users/local/ZpBKGPk3/items/UI8WFJSY"],"itemData":{"id":342,"type":"article-journal","container-title":"ACS Applied Materials &amp; Interfaces","DOI":"10.1021/acsami.8b18081","ISSN":"1944-8244, 1944-8252","issue":"9","language":"en","page":"8969-8981","source":"Crossref","title":"Printed Flexible μ-Thermoelectric Device Based on Hybrid Bi &lt;sub&gt;2&lt;/sub&gt; Te &lt;sub&gt;3&lt;/sub&gt; /PVA Composites","volume":"11","author":[{"family":"Pires","given":"Ana L."},{"family":"Cruz","given":"Inês F."},{"family":"Silva","given":"Joana"},{"family":"Oliveira","given":"Gonçalo N. P."},{"family":"Ferreira-Teixeira","given":"Sofia"},{"family":"Lopes","given":"Armandina M. L."},{"family":"Araújo","given":"João P."},{"family":"Fonseca","given":"Joana"},{"family":"Pereira","given":"Clara"},{"family":"Pereira","given":"André M."}],"issued":{"date-parts":[["2019",3,6]]}}}],"schema":"https://github.com/citation-style-language/schema/raw/master/csl-citation.json"} </w:instrText>
      </w:r>
      <w:r w:rsidRPr="00017BF3">
        <w:rPr>
          <w:bCs/>
          <w:lang w:val="en-GB"/>
        </w:rPr>
        <w:fldChar w:fldCharType="separate"/>
      </w:r>
      <w:r w:rsidR="007E5D26" w:rsidRPr="007E5D26">
        <w:rPr>
          <w:vertAlign w:val="superscript"/>
          <w:lang w:val="en-GB"/>
        </w:rPr>
        <w:t>[42]</w:t>
      </w:r>
      <w:r w:rsidRPr="00017BF3">
        <w:rPr>
          <w:bCs/>
          <w:lang w:val="en-GB"/>
        </w:rPr>
        <w:fldChar w:fldCharType="end"/>
      </w:r>
      <w:r w:rsidRPr="00017BF3">
        <w:rPr>
          <w:bCs/>
          <w:lang w:val="en-GB"/>
        </w:rPr>
        <w:t xml:space="preserve"> and Zhang </w:t>
      </w:r>
      <w:r w:rsidRPr="00017BF3">
        <w:rPr>
          <w:bCs/>
          <w:i/>
          <w:iCs/>
          <w:lang w:val="en-GB"/>
        </w:rPr>
        <w:t>et al.</w:t>
      </w:r>
      <w:r w:rsidRPr="00017BF3">
        <w:rPr>
          <w:bCs/>
          <w:lang w:val="en-GB"/>
        </w:rPr>
        <w:fldChar w:fldCharType="begin"/>
      </w:r>
      <w:r w:rsidR="007E5D26">
        <w:rPr>
          <w:bCs/>
          <w:lang w:val="en-GB"/>
        </w:rPr>
        <w:instrText xml:space="preserve"> ADDIN ZOTERO_ITEM CSL_CITATION {"citationID":"wuok63yd","properties":{"formattedCitation":"\\super [43]\\nosupersub{}","plainCitation":"[43]","noteIndex":0},"citationItems":[{"id":557,"uris":["http://zotero.org/users/local/ZpBKGPk3/items/8T5RKWYD"],"itemData":{"id":557,"type":"article-journal","container-title":"Advanced Electronic Materials","DOI":"10.1002/aelm.201600554","ISSN":"2199160X","issue":"4","journalAbbreviation":"Adv. Electron. Mater.","language":"en","page":"1600554","source":"DOI.org (Crossref)","title":"Mechanically Durable and Flexible Thermoelectric Films from PEDOT:PSS/PVA/Bi &lt;sub&gt;0.5&lt;/sub&gt; Sb &lt;sub&gt;1.5&lt;/sub&gt; Te &lt;sub&gt;3&lt;/sub&gt; Nanocomposites","title-short":"Mechanically Durable and Flexible Thermoelectric Films from PEDOT","volume":"3","author":[{"family":"Zhang","given":"Ting"},{"family":"Li","given":"Kaiwei"},{"family":"Li","given":"Chengchao"},{"family":"Ma","given":"Shaoyang"},{"family":"Hng","given":"Huey Hoon"},{"family":"Wei","given":"Lei"}],"issued":{"date-parts":[["2017",4]]}}}],"schema":"https://github.com/citation-style-language/schema/raw/master/csl-citation.json"} </w:instrText>
      </w:r>
      <w:r w:rsidRPr="00017BF3">
        <w:rPr>
          <w:bCs/>
          <w:lang w:val="en-GB"/>
        </w:rPr>
        <w:fldChar w:fldCharType="separate"/>
      </w:r>
      <w:r w:rsidR="007E5D26" w:rsidRPr="007E5D26">
        <w:rPr>
          <w:vertAlign w:val="superscript"/>
          <w:lang w:val="en-GB"/>
        </w:rPr>
        <w:t>[43]</w:t>
      </w:r>
      <w:r w:rsidRPr="00017BF3">
        <w:rPr>
          <w:bCs/>
          <w:lang w:val="en-GB"/>
        </w:rPr>
        <w:fldChar w:fldCharType="end"/>
      </w:r>
      <w:r w:rsidRPr="00017BF3">
        <w:rPr>
          <w:bCs/>
          <w:lang w:val="en-GB"/>
        </w:rPr>
        <w:t xml:space="preserve"> show that the use of a PVA and a PEDOT:PSS+PVA matrix with Bi</w:t>
      </w:r>
      <w:r w:rsidRPr="00017BF3">
        <w:rPr>
          <w:bCs/>
          <w:vertAlign w:val="subscript"/>
          <w:lang w:val="en-GB"/>
        </w:rPr>
        <w:t>2</w:t>
      </w:r>
      <w:r w:rsidRPr="00017BF3">
        <w:rPr>
          <w:bCs/>
          <w:lang w:val="en-GB"/>
        </w:rPr>
        <w:t>Te</w:t>
      </w:r>
      <w:r w:rsidRPr="00017BF3">
        <w:rPr>
          <w:bCs/>
          <w:vertAlign w:val="subscript"/>
          <w:lang w:val="en-GB"/>
        </w:rPr>
        <w:t>3</w:t>
      </w:r>
      <w:r w:rsidRPr="00017BF3">
        <w:rPr>
          <w:bCs/>
          <w:lang w:val="en-GB"/>
        </w:rPr>
        <w:t xml:space="preserve"> and Bi</w:t>
      </w:r>
      <w:r w:rsidRPr="00017BF3">
        <w:rPr>
          <w:bCs/>
          <w:vertAlign w:val="subscript"/>
          <w:lang w:val="en-GB"/>
        </w:rPr>
        <w:t>0.5</w:t>
      </w:r>
      <w:r w:rsidRPr="00017BF3">
        <w:rPr>
          <w:bCs/>
          <w:lang w:val="en-GB"/>
        </w:rPr>
        <w:t>Sb</w:t>
      </w:r>
      <w:r w:rsidRPr="00017BF3">
        <w:rPr>
          <w:bCs/>
          <w:vertAlign w:val="subscript"/>
          <w:lang w:val="en-GB"/>
        </w:rPr>
        <w:t>1.5</w:t>
      </w:r>
      <w:r w:rsidRPr="00017BF3">
        <w:rPr>
          <w:bCs/>
          <w:lang w:val="en-GB"/>
        </w:rPr>
        <w:t>Te</w:t>
      </w:r>
      <w:r w:rsidRPr="00017BF3">
        <w:rPr>
          <w:bCs/>
          <w:vertAlign w:val="subscript"/>
          <w:lang w:val="en-GB"/>
        </w:rPr>
        <w:t>3</w:t>
      </w:r>
      <w:r w:rsidRPr="00017BF3">
        <w:rPr>
          <w:bCs/>
          <w:lang w:val="en-GB"/>
        </w:rPr>
        <w:t>, respectively, grants low-cost TE materials with excellent flexibility, with an attractive performance. Likewise, fabricated by screen-printing, the micro-composite of Bi</w:t>
      </w:r>
      <w:r w:rsidRPr="00017BF3">
        <w:rPr>
          <w:bCs/>
          <w:vertAlign w:val="subscript"/>
          <w:lang w:val="en-GB"/>
        </w:rPr>
        <w:t>2</w:t>
      </w:r>
      <w:r w:rsidRPr="00017BF3">
        <w:rPr>
          <w:bCs/>
          <w:lang w:val="en-GB"/>
        </w:rPr>
        <w:t>Te</w:t>
      </w:r>
      <w:r w:rsidRPr="00017BF3">
        <w:rPr>
          <w:bCs/>
          <w:vertAlign w:val="subscript"/>
          <w:lang w:val="en-GB"/>
        </w:rPr>
        <w:t>3</w:t>
      </w:r>
      <w:r w:rsidRPr="00017BF3">
        <w:rPr>
          <w:bCs/>
          <w:lang w:val="en-GB"/>
        </w:rPr>
        <w:t xml:space="preserve">+PVA shows a Power Factor (PF) of 0.4 </w:t>
      </w:r>
      <w:r w:rsidRPr="00017BF3">
        <w:rPr>
          <w:bCs/>
          <w:lang w:val="en-GB"/>
        </w:rPr>
        <w:sym w:font="Symbol" w:char="F06D"/>
      </w:r>
      <w:r w:rsidRPr="00017BF3">
        <w:rPr>
          <w:bCs/>
          <w:lang w:val="en-GB"/>
        </w:rPr>
        <w:t>WK</w:t>
      </w:r>
      <w:r w:rsidRPr="00017BF3">
        <w:rPr>
          <w:bCs/>
          <w:vertAlign w:val="superscript"/>
          <w:lang w:val="en-GB"/>
        </w:rPr>
        <w:t>-1</w:t>
      </w:r>
      <w:r w:rsidRPr="00017BF3">
        <w:rPr>
          <w:bCs/>
          <w:lang w:val="en-GB"/>
        </w:rPr>
        <w:t>m</w:t>
      </w:r>
      <w:r w:rsidRPr="00017BF3">
        <w:rPr>
          <w:bCs/>
          <w:vertAlign w:val="superscript"/>
          <w:lang w:val="en-GB"/>
        </w:rPr>
        <w:t>-1</w:t>
      </w:r>
      <w:r w:rsidRPr="00017BF3">
        <w:rPr>
          <w:bCs/>
          <w:lang w:val="en-GB"/>
        </w:rPr>
        <w:t xml:space="preserve"> with a Seebeck coefficient of -160 </w:t>
      </w:r>
      <w:r w:rsidRPr="00017BF3">
        <w:rPr>
          <w:bCs/>
          <w:lang w:val="en-GB"/>
        </w:rPr>
        <w:sym w:font="Symbol" w:char="F06D"/>
      </w:r>
      <w:r w:rsidRPr="00017BF3">
        <w:rPr>
          <w:bCs/>
          <w:lang w:val="en-GB"/>
        </w:rPr>
        <w:t>VK</w:t>
      </w:r>
      <w:r w:rsidRPr="00017BF3">
        <w:rPr>
          <w:bCs/>
          <w:vertAlign w:val="superscript"/>
          <w:lang w:val="en-GB"/>
        </w:rPr>
        <w:t>-1</w:t>
      </w:r>
      <w:r w:rsidRPr="00017BF3">
        <w:rPr>
          <w:bCs/>
          <w:lang w:val="en-GB"/>
        </w:rPr>
        <w:t xml:space="preserve"> </w:t>
      </w:r>
      <w:r w:rsidRPr="00017BF3">
        <w:rPr>
          <w:bCs/>
          <w:lang w:val="en-GB"/>
        </w:rPr>
        <w:fldChar w:fldCharType="begin"/>
      </w:r>
      <w:r w:rsidR="007E5D26">
        <w:rPr>
          <w:bCs/>
          <w:lang w:val="en-GB"/>
        </w:rPr>
        <w:instrText xml:space="preserve"> ADDIN ZOTERO_ITEM CSL_CITATION {"citationID":"V7l6tqXy","properties":{"formattedCitation":"\\super [42]\\nosupersub{}","plainCitation":"[42]","noteIndex":0},"citationItems":[{"id":342,"uris":["http://zotero.org/users/local/ZpBKGPk3/items/UI8WFJSY"],"itemData":{"id":342,"type":"article-journal","container-title":"ACS Applied Materials &amp; Interfaces","DOI":"10.1021/acsami.8b18081","ISSN":"1944-8244, 1944-8252","issue":"9","language":"en","page":"8969-8981","source":"Crossref","title":"Printed Flexible μ-Thermoelectric Device Based on Hybrid Bi &lt;sub&gt;2&lt;/sub&gt; Te &lt;sub&gt;3&lt;/sub&gt; /PVA Composites","volume":"11","author":[{"family":"Pires","given":"Ana L."},{"family":"Cruz","given":"Inês F."},{"family":"Silva","given":"Joana"},{"family":"Oliveira","given":"Gonçalo N. P."},{"family":"Ferreira-Teixeira","given":"Sofia"},{"family":"Lopes","given":"Armandina M. L."},{"family":"Araújo","given":"João P."},{"family":"Fonseca","given":"Joana"},{"family":"Pereira","given":"Clara"},{"family":"Pereira","given":"André M."}],"issued":{"date-parts":[["2019",3,6]]}}}],"schema":"https://github.com/citation-style-language/schema/raw/master/csl-citation.json"} </w:instrText>
      </w:r>
      <w:r w:rsidRPr="00017BF3">
        <w:rPr>
          <w:bCs/>
          <w:lang w:val="en-GB"/>
        </w:rPr>
        <w:fldChar w:fldCharType="separate"/>
      </w:r>
      <w:r w:rsidR="007E5D26" w:rsidRPr="007E5D26">
        <w:rPr>
          <w:vertAlign w:val="superscript"/>
          <w:lang w:val="en-GB"/>
        </w:rPr>
        <w:t>[42]</w:t>
      </w:r>
      <w:r w:rsidRPr="00017BF3">
        <w:rPr>
          <w:bCs/>
          <w:lang w:val="en-GB"/>
        </w:rPr>
        <w:fldChar w:fldCharType="end"/>
      </w:r>
      <w:r w:rsidRPr="00017BF3">
        <w:rPr>
          <w:bCs/>
          <w:lang w:val="en-GB"/>
        </w:rPr>
        <w:t>. Moreover, by using a nano-composite with nanocrystals of Bi</w:t>
      </w:r>
      <w:r w:rsidRPr="00017BF3">
        <w:rPr>
          <w:bCs/>
          <w:vertAlign w:val="subscript"/>
          <w:lang w:val="en-GB"/>
        </w:rPr>
        <w:t>0.5</w:t>
      </w:r>
      <w:r w:rsidRPr="00017BF3">
        <w:rPr>
          <w:bCs/>
          <w:lang w:val="en-GB"/>
        </w:rPr>
        <w:t>Sb</w:t>
      </w:r>
      <w:r w:rsidRPr="00017BF3">
        <w:rPr>
          <w:bCs/>
          <w:vertAlign w:val="subscript"/>
          <w:lang w:val="en-GB"/>
        </w:rPr>
        <w:t>1.5</w:t>
      </w:r>
      <w:r w:rsidRPr="00017BF3">
        <w:rPr>
          <w:bCs/>
          <w:lang w:val="en-GB"/>
        </w:rPr>
        <w:t>Te</w:t>
      </w:r>
      <w:r w:rsidRPr="00017BF3">
        <w:rPr>
          <w:bCs/>
          <w:vertAlign w:val="subscript"/>
          <w:lang w:val="en-GB"/>
        </w:rPr>
        <w:t>3</w:t>
      </w:r>
      <w:r w:rsidRPr="00017BF3">
        <w:rPr>
          <w:bCs/>
          <w:lang w:val="en-GB"/>
        </w:rPr>
        <w:t xml:space="preserve"> with a PEDOT:PSS+PVA matrix, the developed self-standing TE film, fabricated by drop-casting, shows a higher PF of 47.7 </w:t>
      </w:r>
      <w:r w:rsidRPr="00017BF3">
        <w:rPr>
          <w:bCs/>
          <w:lang w:val="en-GB"/>
        </w:rPr>
        <w:sym w:font="Symbol" w:char="F06D"/>
      </w:r>
      <w:r w:rsidRPr="00017BF3">
        <w:rPr>
          <w:bCs/>
          <w:lang w:val="en-GB"/>
        </w:rPr>
        <w:t>WK</w:t>
      </w:r>
      <w:r w:rsidRPr="00017BF3">
        <w:rPr>
          <w:bCs/>
          <w:vertAlign w:val="superscript"/>
          <w:lang w:val="en-GB"/>
        </w:rPr>
        <w:t>-1</w:t>
      </w:r>
      <w:r w:rsidRPr="00017BF3">
        <w:rPr>
          <w:bCs/>
          <w:lang w:val="en-GB"/>
        </w:rPr>
        <w:t>m</w:t>
      </w:r>
      <w:r w:rsidRPr="00017BF3">
        <w:rPr>
          <w:bCs/>
          <w:vertAlign w:val="superscript"/>
          <w:lang w:val="en-GB"/>
        </w:rPr>
        <w:t>-1</w:t>
      </w:r>
      <w:r w:rsidRPr="00017BF3">
        <w:rPr>
          <w:bCs/>
          <w:lang w:val="en-GB"/>
        </w:rPr>
        <w:t>, with an remarkable flexibility</w:t>
      </w:r>
      <w:r w:rsidR="0031362B">
        <w:rPr>
          <w:bCs/>
          <w:lang w:val="en-GB"/>
        </w:rPr>
        <w:t>.</w:t>
      </w:r>
      <w:r w:rsidRPr="00017BF3">
        <w:rPr>
          <w:bCs/>
          <w:lang w:val="en-GB"/>
        </w:rPr>
        <w:fldChar w:fldCharType="begin"/>
      </w:r>
      <w:r w:rsidR="007E5D26">
        <w:rPr>
          <w:bCs/>
          <w:lang w:val="en-GB"/>
        </w:rPr>
        <w:instrText xml:space="preserve"> ADDIN ZOTERO_ITEM CSL_CITATION {"citationID":"MLg2QOZR","properties":{"formattedCitation":"\\super [43]\\nosupersub{}","plainCitation":"[43]","noteIndex":0},"citationItems":[{"id":557,"uris":["http://zotero.org/users/local/ZpBKGPk3/items/8T5RKWYD"],"itemData":{"id":557,"type":"article-journal","container-title":"Advanced Electronic Materials","DOI":"10.1002/aelm.201600554","ISSN":"2199160X","issue":"4","journalAbbreviation":"Adv. Electron. Mater.","language":"en","page":"1600554","source":"DOI.org (Crossref)","title":"Mechanically Durable and Flexible Thermoelectric Films from PEDOT:PSS/PVA/Bi &lt;sub&gt;0.5&lt;/sub&gt; Sb &lt;sub&gt;1.5&lt;/sub&gt; Te &lt;sub&gt;3&lt;/sub&gt; Nanocomposites","title-short":"Mechanically Durable and Flexible Thermoelectric Films from PEDOT","volume":"3","author":[{"family":"Zhang","given":"Ting"},{"family":"Li","given":"Kaiwei"},{"family":"Li","given":"Chengchao"},{"family":"Ma","given":"Shaoyang"},{"family":"Hng","given":"Huey Hoon"},{"family":"Wei","given":"Lei"}],"issued":{"date-parts":[["2017",4]]}}}],"schema":"https://github.com/citation-style-language/schema/raw/master/csl-citation.json"} </w:instrText>
      </w:r>
      <w:r w:rsidRPr="00017BF3">
        <w:rPr>
          <w:bCs/>
          <w:lang w:val="en-GB"/>
        </w:rPr>
        <w:fldChar w:fldCharType="separate"/>
      </w:r>
      <w:r w:rsidR="007E5D26" w:rsidRPr="007E5D26">
        <w:rPr>
          <w:vertAlign w:val="superscript"/>
          <w:lang w:val="en-GB"/>
        </w:rPr>
        <w:t>[43]</w:t>
      </w:r>
      <w:r w:rsidRPr="00017BF3">
        <w:rPr>
          <w:bCs/>
          <w:lang w:val="en-GB"/>
        </w:rPr>
        <w:fldChar w:fldCharType="end"/>
      </w:r>
    </w:p>
    <w:p w14:paraId="31506BAA" w14:textId="7C90B766" w:rsidR="00017BF3" w:rsidRPr="00017BF3" w:rsidRDefault="00017BF3" w:rsidP="00017BF3">
      <w:pPr>
        <w:spacing w:line="360" w:lineRule="auto"/>
        <w:jc w:val="both"/>
        <w:rPr>
          <w:bCs/>
          <w:lang w:val="en-GB"/>
        </w:rPr>
      </w:pPr>
      <w:r w:rsidRPr="00017BF3">
        <w:rPr>
          <w:bCs/>
          <w:lang w:val="en-GB"/>
        </w:rPr>
        <w:t>These Energy Harvesting (EH) systems combined with Wireless Energy Transfer (WET) opens the possibilities of powering devices whilst taking advantage of the prolonged lifetime of these mechanisms due to the conversion of ambient energy, enabling a possible perpetual operation</w:t>
      </w:r>
      <w:r w:rsidR="0031362B">
        <w:rPr>
          <w:bCs/>
          <w:lang w:val="en-GB"/>
        </w:rPr>
        <w:t>.</w:t>
      </w:r>
      <w:r w:rsidRPr="00017BF3">
        <w:rPr>
          <w:bCs/>
          <w:lang w:val="en-GB"/>
        </w:rPr>
        <w:fldChar w:fldCharType="begin"/>
      </w:r>
      <w:r w:rsidR="007E5D26">
        <w:rPr>
          <w:bCs/>
          <w:lang w:val="en-GB"/>
        </w:rPr>
        <w:instrText xml:space="preserve"> ADDIN ZOTERO_ITEM CSL_CITATION {"citationID":"5SvEYXFP","properties":{"formattedCitation":"\\super [45]\\nosupersub{}","plainCitation":"[45]","noteIndex":0},"citationItems":[{"id":513,"uris":["http://zotero.org/users/local/ZpBKGPk3/items/6RWMNEMH"],"itemData":{"id":513,"type":"article-journal","container-title":"ACM Transactions on Sensor Networks","DOI":"10.1145/2915918","issue":"3","page":"1-40","title":"Energy Harvesting and Wireless Transfer in Sensor Network Applications","volume":"12","author":[{"family":"Bhatti","given":"Naveed Anwar"},{"family":"Alizai","given":"Muhammad Hamad"},{"family":"Syed","given":"Affan A."},{"family":"Mottola","given":"Luca"}],"issued":{"date-parts":[["2016"]]}}}],"schema":"https://github.com/citation-style-language/schema/raw/master/csl-citation.json"} </w:instrText>
      </w:r>
      <w:r w:rsidRPr="00017BF3">
        <w:rPr>
          <w:bCs/>
          <w:lang w:val="en-GB"/>
        </w:rPr>
        <w:fldChar w:fldCharType="separate"/>
      </w:r>
      <w:r w:rsidR="007E5D26" w:rsidRPr="007E5D26">
        <w:rPr>
          <w:vertAlign w:val="superscript"/>
          <w:lang w:val="en-GB"/>
        </w:rPr>
        <w:t>[45]</w:t>
      </w:r>
      <w:r w:rsidRPr="00017BF3">
        <w:rPr>
          <w:bCs/>
          <w:lang w:val="en-GB"/>
        </w:rPr>
        <w:fldChar w:fldCharType="end"/>
      </w:r>
      <w:r w:rsidRPr="00017BF3">
        <w:rPr>
          <w:bCs/>
          <w:lang w:val="en-GB"/>
        </w:rPr>
        <w:t xml:space="preserve"> Due to the advantages of these hybrid devices, their use in systems for energy supply at remote places becomes appealing. In particular, space exploration is highly dependent on solar and radioisotope energy, thus reliable alternatives or complementary systems are appealing to apply in these extreme conditions (low temperature and low pressure).</w:t>
      </w:r>
    </w:p>
    <w:p w14:paraId="753F3823" w14:textId="47094992" w:rsidR="00017BF3" w:rsidRPr="00017BF3" w:rsidRDefault="00017BF3" w:rsidP="00017BF3">
      <w:pPr>
        <w:spacing w:line="360" w:lineRule="auto"/>
        <w:jc w:val="both"/>
        <w:rPr>
          <w:bCs/>
          <w:lang w:val="en-GB"/>
        </w:rPr>
      </w:pPr>
      <w:r w:rsidRPr="00017BF3">
        <w:rPr>
          <w:bCs/>
          <w:lang w:val="en-GB"/>
        </w:rPr>
        <w:lastRenderedPageBreak/>
        <w:t>Overall, WET systems are emerging at a fast rate due to the great necessity to find a solution for the limitations in flexibility, adaptability, convenience and safety that the conventional power transmission operations present. Consequently, numerous WET mechanisms have been developed to replace metal wires/cables in applications where mobility is key</w:t>
      </w:r>
      <w:r w:rsidR="0031362B">
        <w:rPr>
          <w:bCs/>
          <w:lang w:val="en-GB"/>
        </w:rPr>
        <w:t>.</w:t>
      </w:r>
      <w:r w:rsidRPr="00017BF3">
        <w:rPr>
          <w:bCs/>
          <w:lang w:val="en-GB"/>
        </w:rPr>
        <w:fldChar w:fldCharType="begin"/>
      </w:r>
      <w:r w:rsidR="007E5D26">
        <w:rPr>
          <w:bCs/>
          <w:lang w:val="en-GB"/>
        </w:rPr>
        <w:instrText xml:space="preserve"> ADDIN ZOTERO_ITEM CSL_CITATION {"citationID":"BuXPSZHW","properties":{"formattedCitation":"\\super [46]\\nosupersub{}","plainCitation":"[46]","noteIndex":0},"citationItems":[{"id":565,"uris":["http://zotero.org/users/local/ZpBKGPk3/items/WQDJXS7Q"],"itemData":{"id":565,"type":"article-journal","container-title":"Applied Energy","DOI":"10.1016/j.apenergy.2016.07.003","ISSN":"03062619","journalAbbreviation":"Applied Energy","language":"en","page":"413-425","source":"DOI.org (Crossref)","title":"A review of wireless power transfer for electric vehicles: Prospects to enhance sustainable mobility","title-short":"A review of wireless power transfer for electric vehicles","volume":"179","author":[{"family":"Bi","given":"Zicheng"},{"family":"Kan","given":"Tianze"},{"family":"Mi","given":"Chunting Chris"},{"family":"Zhang","given":"Yiming"},{"family":"Zhao","given":"Zhengming"},{"family":"Keoleian","given":"Gregory A."}],"issued":{"date-parts":[["2016",10]]}}}],"schema":"https://github.com/citation-style-language/schema/raw/master/csl-citation.json"} </w:instrText>
      </w:r>
      <w:r w:rsidRPr="00017BF3">
        <w:rPr>
          <w:bCs/>
          <w:lang w:val="en-GB"/>
        </w:rPr>
        <w:fldChar w:fldCharType="separate"/>
      </w:r>
      <w:r w:rsidR="007E5D26" w:rsidRPr="007E5D26">
        <w:rPr>
          <w:vertAlign w:val="superscript"/>
          <w:lang w:val="en-GB"/>
        </w:rPr>
        <w:t>[46]</w:t>
      </w:r>
      <w:r w:rsidRPr="00017BF3">
        <w:rPr>
          <w:bCs/>
          <w:lang w:val="en-GB"/>
        </w:rPr>
        <w:fldChar w:fldCharType="end"/>
      </w:r>
      <w:r w:rsidRPr="00017BF3">
        <w:rPr>
          <w:bCs/>
          <w:lang w:val="en-GB"/>
        </w:rPr>
        <w:t xml:space="preserve"> These mechanisms comprise electromagnetic induction, magnetic resonance, and radiofrequency waves, being categorized into nonradiative or radiative. The nonradiative technologies are based on near-field inductive coupling or magnetic resonant coupling, presenting high efficiencies, though highly dependent on the distance, limiting its usage to short and mid-range distances</w:t>
      </w:r>
      <w:r w:rsidR="0031362B">
        <w:rPr>
          <w:bCs/>
          <w:lang w:val="en-GB"/>
        </w:rPr>
        <w:t>.</w:t>
      </w:r>
      <w:r w:rsidRPr="00017BF3">
        <w:rPr>
          <w:bCs/>
          <w:lang w:val="en-GB"/>
        </w:rPr>
        <w:fldChar w:fldCharType="begin"/>
      </w:r>
      <w:r w:rsidR="007E5D26">
        <w:rPr>
          <w:bCs/>
          <w:lang w:val="en-GB"/>
        </w:rPr>
        <w:instrText xml:space="preserve"> ADDIN ZOTERO_ITEM CSL_CITATION {"citationID":"ofiswtFY","properties":{"formattedCitation":"\\super [47]\\nosupersub{}","plainCitation":"[47]","noteIndex":0},"citationItems":[{"id":613,"uris":["http://zotero.org/users/local/ZpBKGPk3/items/VPQ8NHIE"],"itemData":{"id":613,"type":"article-journal","container-title":"Nature","DOI":"10.1038/nature22404","ISSN":"0028-0836, 1476-4687","issue":"7658","journalAbbreviation":"Nature","language":"en","page":"387-390","source":"DOI.org (Crossref)","title":"Robust wireless power transfer using a nonlinear parity–time-symmetric circuit","volume":"546","author":[{"family":"Assawaworrarit","given":"Sid"},{"family":"Yu","given":"Xiaofang"},{"family":"Fan","given":"Shanhui"}],"issued":{"date-parts":[["2017",6]]}}}],"schema":"https://github.com/citation-style-language/schema/raw/master/csl-citation.json"} </w:instrText>
      </w:r>
      <w:r w:rsidRPr="00017BF3">
        <w:rPr>
          <w:bCs/>
          <w:lang w:val="en-GB"/>
        </w:rPr>
        <w:fldChar w:fldCharType="separate"/>
      </w:r>
      <w:r w:rsidR="007E5D26" w:rsidRPr="007E5D26">
        <w:rPr>
          <w:vertAlign w:val="superscript"/>
          <w:lang w:val="en-GB"/>
        </w:rPr>
        <w:t>[47]</w:t>
      </w:r>
      <w:r w:rsidRPr="00017BF3">
        <w:rPr>
          <w:bCs/>
          <w:lang w:val="en-GB"/>
        </w:rPr>
        <w:fldChar w:fldCharType="end"/>
      </w:r>
      <w:r w:rsidRPr="00017BF3">
        <w:rPr>
          <w:bCs/>
          <w:lang w:val="en-GB"/>
        </w:rPr>
        <w:t xml:space="preserve"> On the other hand, the radiative mechanisms use antennas or other transmitters to propagate the power waves, allowing the coverage of significant distances (several meters to kilometres). The radiation transmission should be directed to the desired location to achieve high efficiencies, thus relying on tracking mechanisms to detect the desired position</w:t>
      </w:r>
      <w:r w:rsidR="0031362B">
        <w:rPr>
          <w:bCs/>
          <w:lang w:val="en-GB"/>
        </w:rPr>
        <w:t>.</w:t>
      </w:r>
      <w:r w:rsidRPr="00017BF3">
        <w:rPr>
          <w:bCs/>
          <w:lang w:val="en-GB"/>
        </w:rPr>
        <w:fldChar w:fldCharType="begin"/>
      </w:r>
      <w:r w:rsidR="007E5D26">
        <w:rPr>
          <w:bCs/>
          <w:lang w:val="en-GB"/>
        </w:rPr>
        <w:instrText xml:space="preserve"> ADDIN ZOTERO_ITEM CSL_CITATION {"citationID":"IzYMMzG5","properties":{"formattedCitation":"\\super [48]\\nosupersub{}","plainCitation":"[48]","noteIndex":0},"citationItems":[{"id":510,"uris":["http://zotero.org/users/local/ZpBKGPk3/items/CNZ6NE8R"],"itemData":{"id":510,"type":"article-journal","container-title":"ACS Nano","DOI":"10.1021/acsnano.1c02819","issue":"6","page":"9328-9354","title":"Wireless Technologies for Energy Harvesting and Transmission for Ambient Self-Powered Systems","volume":"15","author":[{"family":"Jiang","given":"Chengmei"},{"family":"Li","given":"Xunjia"},{"family":"Lian","given":"Sophie Wan Mei"},{"family":"Ying","given":"Yibin"},{"family":"Ho","given":"John S."},{"family":"Ping","given":"Jianfeng"}],"issued":{"date-parts":[["2021"]]}}}],"schema":"https://github.com/citation-style-language/schema/raw/master/csl-citation.json"} </w:instrText>
      </w:r>
      <w:r w:rsidRPr="00017BF3">
        <w:rPr>
          <w:bCs/>
          <w:lang w:val="en-GB"/>
        </w:rPr>
        <w:fldChar w:fldCharType="separate"/>
      </w:r>
      <w:r w:rsidR="007E5D26" w:rsidRPr="007E5D26">
        <w:rPr>
          <w:vertAlign w:val="superscript"/>
          <w:lang w:val="en-GB"/>
        </w:rPr>
        <w:t>[48]</w:t>
      </w:r>
      <w:r w:rsidRPr="00017BF3">
        <w:rPr>
          <w:bCs/>
          <w:lang w:val="en-GB"/>
        </w:rPr>
        <w:fldChar w:fldCharType="end"/>
      </w:r>
      <w:r w:rsidR="0031362B">
        <w:rPr>
          <w:bCs/>
          <w:lang w:val="en-GB"/>
        </w:rPr>
        <w:t xml:space="preserve"> </w:t>
      </w:r>
      <w:r w:rsidRPr="00017BF3">
        <w:rPr>
          <w:bCs/>
          <w:lang w:val="en-GB"/>
        </w:rPr>
        <w:t>Microwaves and laser beams are well-known forms of electromagnetic radiation used in far-field WET systems</w:t>
      </w:r>
      <w:r w:rsidR="0031362B">
        <w:rPr>
          <w:bCs/>
          <w:lang w:val="en-GB"/>
        </w:rPr>
        <w:t>.</w:t>
      </w:r>
      <w:r w:rsidRPr="00017BF3">
        <w:rPr>
          <w:bCs/>
          <w:lang w:val="en-GB"/>
        </w:rPr>
        <w:fldChar w:fldCharType="begin"/>
      </w:r>
      <w:r w:rsidR="007E5D26">
        <w:rPr>
          <w:bCs/>
          <w:lang w:val="en-GB"/>
        </w:rPr>
        <w:instrText xml:space="preserve"> ADDIN ZOTERO_ITEM CSL_CITATION {"citationID":"zJlftjBZ","properties":{"formattedCitation":"\\super [49]\\nosupersub{}","plainCitation":"[49]","noteIndex":0},"citationItems":[{"id":514,"uris":["http://zotero.org/users/local/ZpBKGPk3/items/6Z9IWP6B"],"itemData":{"id":514,"type":"article-journal","container-title":"IEEE Communications Surveys &amp; Tutorials","DOI":"10.1109/COMST.2017.2783901","ISSN":"1553-877X","issue":"1","page":"264-302","source":"Crossref","title":"Simultaneous Wireless Information and Power Transfer (SWIPT): Recent Advances and Future Challenges","title-short":"Simultaneous Wireless Information and Power Transfer (SWIPT)","volume":"20","author":[{"family":"Ponnimbaduge Perera","given":"Tharindu D."},{"family":"Jayakody","given":"Dushantha Nalin K."},{"family":"Sharma","given":"Shree Krishna"},{"family":"Chatzinotas","given":"Symeon"},{"family":"Li","given":"Jun"}],"issued":{"date-parts":[["2018"]]}}}],"schema":"https://github.com/citation-style-language/schema/raw/master/csl-citation.json"} </w:instrText>
      </w:r>
      <w:r w:rsidRPr="00017BF3">
        <w:rPr>
          <w:bCs/>
          <w:lang w:val="en-GB"/>
        </w:rPr>
        <w:fldChar w:fldCharType="separate"/>
      </w:r>
      <w:r w:rsidR="007E5D26" w:rsidRPr="007E5D26">
        <w:rPr>
          <w:vertAlign w:val="superscript"/>
          <w:lang w:val="en-GB"/>
        </w:rPr>
        <w:t>[49]</w:t>
      </w:r>
      <w:r w:rsidRPr="00017BF3">
        <w:rPr>
          <w:bCs/>
          <w:lang w:val="en-GB"/>
        </w:rPr>
        <w:fldChar w:fldCharType="end"/>
      </w:r>
      <w:r w:rsidRPr="00017BF3">
        <w:rPr>
          <w:bCs/>
          <w:lang w:val="en-GB"/>
        </w:rPr>
        <w:t xml:space="preserve"> Although microwaves are less affected by atmospheric attenuation, they tend to present safety concerns due to their large wavelengths, which are difficult to collimate, and expensive production making their miniaturization challenging. Contrarily, laser-beam power allows the use of a collimated light beam with a controlled wavelength and direction, with easy integration and volume production, without detrimental interference to electronic devices. Hence, laser-beam power transmission has become an appealing technology in the WET field, especially when coupled with other systems</w:t>
      </w:r>
      <w:r w:rsidR="0031362B">
        <w:rPr>
          <w:bCs/>
          <w:lang w:val="en-GB"/>
        </w:rPr>
        <w:t>.</w:t>
      </w:r>
      <w:r w:rsidRPr="00017BF3">
        <w:rPr>
          <w:bCs/>
          <w:lang w:val="en-GB"/>
        </w:rPr>
        <w:fldChar w:fldCharType="begin"/>
      </w:r>
      <w:r w:rsidR="007E5D26">
        <w:rPr>
          <w:bCs/>
          <w:lang w:val="en-GB"/>
        </w:rPr>
        <w:instrText xml:space="preserve"> ADDIN ZOTERO_ITEM CSL_CITATION {"citationID":"CZ0UTmbA","properties":{"formattedCitation":"\\super [50]\\nosupersub{}","plainCitation":"[50]","noteIndex":0},"citationItems":[{"id":516,"uris":["http://zotero.org/users/local/ZpBKGPk3/items/8B8CNQ86"],"itemData":{"id":516,"type":"paper-conference","container-title":"2011 International Conference on Space Optical Systems and Applications (ICSOS)","DOI":"10.1109/ICSOS.2011.5783662","event-place":"Santa Monica, CA, USA","event-title":"2011 International Conference on Space Optical Systems and Applications (ICSOS)","ISBN":"978-1-4244-9686-0","page":"164-170","publisher":"IEEE","publisher-place":"Santa Monica, CA, USA","source":"Crossref","title":"Optical wireless power transmission at long wavelengths","URL":"http://ieeexplore.ieee.org/document/5783662/","author":[{"family":"Sahai","given":"Aakash"},{"family":"Graham","given":"David"}],"accessed":{"date-parts":[["2021",9,23]]},"issued":{"date-parts":[["2011",5]]}}}],"schema":"https://github.com/citation-style-language/schema/raw/master/csl-citation.json"} </w:instrText>
      </w:r>
      <w:r w:rsidRPr="00017BF3">
        <w:rPr>
          <w:bCs/>
          <w:lang w:val="en-GB"/>
        </w:rPr>
        <w:fldChar w:fldCharType="separate"/>
      </w:r>
      <w:r w:rsidR="007E5D26" w:rsidRPr="007E5D26">
        <w:rPr>
          <w:vertAlign w:val="superscript"/>
          <w:lang w:val="en-GB"/>
        </w:rPr>
        <w:t>[50]</w:t>
      </w:r>
      <w:r w:rsidRPr="00017BF3">
        <w:rPr>
          <w:bCs/>
          <w:lang w:val="en-GB"/>
        </w:rPr>
        <w:fldChar w:fldCharType="end"/>
      </w:r>
      <w:r w:rsidRPr="00017BF3">
        <w:rPr>
          <w:bCs/>
          <w:lang w:val="en-GB"/>
        </w:rPr>
        <w:t xml:space="preserve"> Lately, laser WET is being combined with photovoltaic cells to power devices at long distances, specifically for space exploration</w:t>
      </w:r>
      <w:r w:rsidR="0031362B">
        <w:rPr>
          <w:bCs/>
          <w:lang w:val="en-GB"/>
        </w:rPr>
        <w:t>.</w:t>
      </w:r>
      <w:r w:rsidRPr="00017BF3">
        <w:rPr>
          <w:bCs/>
          <w:lang w:val="en-GB"/>
        </w:rPr>
        <w:fldChar w:fldCharType="begin"/>
      </w:r>
      <w:r w:rsidR="007E5D26">
        <w:rPr>
          <w:bCs/>
          <w:lang w:val="en-GB"/>
        </w:rPr>
        <w:instrText xml:space="preserve"> ADDIN ZOTERO_ITEM CSL_CITATION {"citationID":"N9rGviiL","properties":{"formattedCitation":"\\super [51,52]\\nosupersub{}","plainCitation":"[51,52]","noteIndex":0},"citationItems":[{"id":519,"uris":["http://zotero.org/users/local/ZpBKGPk3/items/QUBVMBVY"],"itemData":{"id":519,"type":"paper-conference","container-title":"2014 IEEE 40th Photovoltaic Specialist Conference (PVSC)","DOI":"10.1109/PVSC.2014.6925280","event-place":"Denver, CO, USA","event-title":"2014 IEEE 40th Photovoltaic Specialists Conference (PVSC)","ISBN":"978-1-4799-4398-2","page":"1834-1838","publisher":"IEEE","publisher-place":"Denver, CO, USA","source":"Crossref","title":"Structural design of laser-photovoltaic power converter","URL":"http://ieeexplore.ieee.org/document/6925280/","author":[{"family":"Suzuki","given":"Hiroaki"},{"family":"Yoshida","given":"Hiroyuki"},{"family":"Kisara","given":"Katsuto"},{"family":"Nakamura","given":"Tetsuya"},{"family":"Imaizumi","given":"Mitsuru"}],"accessed":{"date-parts":[["2021",9,23]]},"issued":{"date-parts":[["2014",6]]}}},{"id":517,"uris":["http://zotero.org/users/local/ZpBKGPk3/items/Q6LMGN25"],"itemData":{"id":517,"type":"paper-conference","container-title":"2020 International Conference on Optoelectronic Materials and Devices","DOI":"10.1117/12.2592164","event-place":"Guangzhou, China","event-title":"2020 International Conference on Optoelectronic Materials and Devices","ISBN":"978-1-5106-4366-6","page":"2","publisher":"SPIE","publisher-place":"Guangzhou, China","source":"Crossref","title":"An implementation of the wireless power transfer by the laser technology","URL":"https://www.spiedigitallibrary.org/conference-proceedings-of-spie/11767/2592164/An-implementation-of-the-wireless-power-transfer-by-the-laser/10.1117/12.2592164.full","author":[{"family":"Chu","given":"Hongjuan"},{"family":"Wang","given":"Chengmin"}],"editor":[{"family":"Chen","given":"Siting"},{"family":"Wang","given":"Pei"}],"accessed":{"date-parts":[["2021",9,23]]},"issued":{"date-parts":[["2021",1,26]]}}}],"schema":"https://github.com/citation-style-language/schema/raw/master/csl-citation.json"} </w:instrText>
      </w:r>
      <w:r w:rsidRPr="00017BF3">
        <w:rPr>
          <w:bCs/>
          <w:lang w:val="en-GB"/>
        </w:rPr>
        <w:fldChar w:fldCharType="separate"/>
      </w:r>
      <w:r w:rsidR="007E5D26" w:rsidRPr="007E5D26">
        <w:rPr>
          <w:vertAlign w:val="superscript"/>
          <w:lang w:val="en-GB"/>
        </w:rPr>
        <w:t>[51,52]</w:t>
      </w:r>
      <w:r w:rsidRPr="00017BF3">
        <w:rPr>
          <w:bCs/>
          <w:lang w:val="en-GB"/>
        </w:rPr>
        <w:fldChar w:fldCharType="end"/>
      </w:r>
      <w:r w:rsidRPr="00017BF3">
        <w:rPr>
          <w:bCs/>
          <w:lang w:val="en-GB"/>
        </w:rPr>
        <w:t xml:space="preserve"> The use of a laser beam over the conventional solar radiation allows the remote illumination of the photovoltaic cells when the solar exposition is insufficient, thus reducing the reliance on energy storage</w:t>
      </w:r>
      <w:r w:rsidR="0031362B">
        <w:rPr>
          <w:bCs/>
          <w:lang w:val="en-GB"/>
        </w:rPr>
        <w:t>.</w:t>
      </w:r>
      <w:r w:rsidRPr="00017BF3">
        <w:rPr>
          <w:bCs/>
          <w:lang w:val="en-GB"/>
        </w:rPr>
        <w:fldChar w:fldCharType="begin"/>
      </w:r>
      <w:r w:rsidR="007E5D26">
        <w:rPr>
          <w:bCs/>
          <w:lang w:val="en-GB"/>
        </w:rPr>
        <w:instrText xml:space="preserve"> ADDIN ZOTERO_ITEM CSL_CITATION {"citationID":"DFhMQpTU","properties":{"formattedCitation":"\\super [53]\\nosupersub{}","plainCitation":"[53]","noteIndex":0},"citationItems":[{"id":520,"uris":["http://zotero.org/users/local/ZpBKGPk3/items/I4VD84F9"],"itemData":{"id":520,"type":"article-journal","container-title":"IEEE Aerospace and Electronic Systems Magazine","DOI":"10.1109/62.103777","ISSN":"0885-8985","issue":"11","page":"3-7","source":"Crossref","title":"Space power by ground-based laser illumination","volume":"6","author":[{"family":"Landis","given":"G.A."}],"issued":{"date-parts":[["1991",11]]}}}],"schema":"https://github.com/citation-style-language/schema/raw/master/csl-citation.json"} </w:instrText>
      </w:r>
      <w:r w:rsidRPr="00017BF3">
        <w:rPr>
          <w:bCs/>
          <w:lang w:val="en-GB"/>
        </w:rPr>
        <w:fldChar w:fldCharType="separate"/>
      </w:r>
      <w:r w:rsidR="007E5D26" w:rsidRPr="007E5D26">
        <w:rPr>
          <w:vertAlign w:val="superscript"/>
          <w:lang w:val="en-GB"/>
        </w:rPr>
        <w:t>[53]</w:t>
      </w:r>
      <w:r w:rsidRPr="00017BF3">
        <w:rPr>
          <w:bCs/>
          <w:lang w:val="en-GB"/>
        </w:rPr>
        <w:fldChar w:fldCharType="end"/>
      </w:r>
      <w:r w:rsidRPr="00017BF3">
        <w:rPr>
          <w:bCs/>
          <w:lang w:val="en-GB"/>
        </w:rPr>
        <w:t xml:space="preserve"> Another method to take advantage of the high power of a laser beam, besides the photoelectric effect, is related to the concept of EH, particularly the thermoelectric effect, that could be appealing for the laser beam WET systems because it can convert the heat load caused by the incidence of the light into electrical energy. Usually, two main approaches can be considered, </w:t>
      </w:r>
      <w:r w:rsidRPr="00017BF3">
        <w:rPr>
          <w:bCs/>
          <w:i/>
          <w:iCs/>
          <w:lang w:val="en-GB"/>
        </w:rPr>
        <w:t>i.e.</w:t>
      </w:r>
      <w:r w:rsidRPr="00017BF3">
        <w:rPr>
          <w:bCs/>
          <w:lang w:val="en-GB"/>
        </w:rPr>
        <w:t>, PTE devices as photodetectors</w:t>
      </w:r>
      <w:r w:rsidRPr="00017BF3">
        <w:rPr>
          <w:bCs/>
          <w:lang w:val="en-GB"/>
        </w:rPr>
        <w:fldChar w:fldCharType="begin"/>
      </w:r>
      <w:r w:rsidR="007E5D26">
        <w:rPr>
          <w:bCs/>
          <w:lang w:val="en-GB"/>
        </w:rPr>
        <w:instrText xml:space="preserve"> ADDIN ZOTERO_ITEM CSL_CITATION {"citationID":"jf2BOFJb","properties":{"formattedCitation":"\\super [13]\\nosupersub{}","plainCitation":"[13]","noteIndex":0},"citationItems":[{"id":582,"uris":["http://zotero.org/users/local/ZpBKGPk3/items/DH3YKK93"],"itemData":{"id":582,"type":"article-journal","container-title":"ACS Photonics","DOI":"10.1021/acsphotonics.0c00691","ISSN":"2330-4022, 2330-4022","issue":"9","journalAbbreviation":"ACS Photonics","language":"en","page":"2468-2473","source":"DOI.org (Crossref)","title":"Metasurfaces for Enhancing Light Absorption in Thermoelectric Photodetectors","volume":"7","author":[{"family":"Sharma","given":"Nityanand"},{"family":"Bar-David","given":"Jonathan"},{"family":"Mazurski","given":"Noa"},{"family":"Levy","given":"Uriel"}],"issued":{"date-parts":[["2020",9,16]]}}}],"schema":"https://github.com/citation-style-language/schema/raw/master/csl-citation.json"} </w:instrText>
      </w:r>
      <w:r w:rsidRPr="00017BF3">
        <w:rPr>
          <w:bCs/>
          <w:lang w:val="en-GB"/>
        </w:rPr>
        <w:fldChar w:fldCharType="separate"/>
      </w:r>
      <w:r w:rsidR="007E5D26" w:rsidRPr="007E5D26">
        <w:rPr>
          <w:vertAlign w:val="superscript"/>
          <w:lang w:val="en-GB"/>
        </w:rPr>
        <w:t>[13]</w:t>
      </w:r>
      <w:r w:rsidRPr="00017BF3">
        <w:rPr>
          <w:bCs/>
          <w:lang w:val="en-GB"/>
        </w:rPr>
        <w:fldChar w:fldCharType="end"/>
      </w:r>
      <w:r w:rsidRPr="00017BF3">
        <w:rPr>
          <w:bCs/>
          <w:lang w:val="en-GB"/>
        </w:rPr>
        <w:t>, and PTE generators for low-power consumption sensors</w:t>
      </w:r>
      <w:r w:rsidR="00657AD9">
        <w:rPr>
          <w:bCs/>
          <w:lang w:val="en-GB"/>
        </w:rPr>
        <w:t>.</w:t>
      </w:r>
      <w:r w:rsidRPr="00017BF3">
        <w:rPr>
          <w:bCs/>
          <w:lang w:val="en-GB"/>
        </w:rPr>
        <w:fldChar w:fldCharType="begin"/>
      </w:r>
      <w:r w:rsidR="007E5D26">
        <w:rPr>
          <w:bCs/>
          <w:lang w:val="en-GB"/>
        </w:rPr>
        <w:instrText xml:space="preserve"> ADDIN ZOTERO_ITEM CSL_CITATION {"citationID":"khuRJttB","properties":{"formattedCitation":"\\super [7]\\nosupersub{}","plainCitation":"[7]","noteIndex":0},"citationItems":[{"id":572,"uris":["http://zotero.org/users/local/ZpBKGPk3/items/JYXJYCG6"],"itemData":{"id":572,"type":"article-journal","container-title":"Energy Conversion and Management","DOI":"10.1016/j.enconman.2015.10.052","ISSN":"01968904","journalAbbreviation":"Energy Conversion and Management","language":"en","page":"1192-1200","source":"DOI.org (Crossref)","title":"Hierarchical Bi–Te based flexible thin-film solar thermoelectric generator with light sensing feature","volume":"106","author":[{"family":"Zhu","given":"Wei"},{"family":"Deng","given":"Yuan"},{"family":"Gao","given":"Min"},{"family":"Wang","given":"Yao"}],"issued":{"date-parts":[["2015",12]]}}}],"schema":"https://github.com/citation-style-language/schema/raw/master/csl-citation.json"} </w:instrText>
      </w:r>
      <w:r w:rsidRPr="00017BF3">
        <w:rPr>
          <w:bCs/>
          <w:lang w:val="en-GB"/>
        </w:rPr>
        <w:fldChar w:fldCharType="separate"/>
      </w:r>
      <w:r w:rsidR="007E5D26" w:rsidRPr="007E5D26">
        <w:rPr>
          <w:vertAlign w:val="superscript"/>
          <w:lang w:val="en-GB"/>
        </w:rPr>
        <w:t>[7]</w:t>
      </w:r>
      <w:r w:rsidRPr="00017BF3">
        <w:rPr>
          <w:bCs/>
          <w:lang w:val="en-GB"/>
        </w:rPr>
        <w:fldChar w:fldCharType="end"/>
      </w:r>
      <w:r w:rsidRPr="00017BF3">
        <w:rPr>
          <w:bCs/>
          <w:lang w:val="en-GB"/>
        </w:rPr>
        <w:t xml:space="preserve"> Due to the low generated thermoelectric voltage, the photodetectors route tends to be more common</w:t>
      </w:r>
      <w:r w:rsidR="0031362B">
        <w:rPr>
          <w:bCs/>
          <w:lang w:val="en-GB"/>
        </w:rPr>
        <w:t>.</w:t>
      </w:r>
      <w:r w:rsidRPr="00017BF3">
        <w:rPr>
          <w:bCs/>
          <w:lang w:val="en-GB"/>
        </w:rPr>
        <w:fldChar w:fldCharType="begin"/>
      </w:r>
      <w:r w:rsidR="007E5D26">
        <w:rPr>
          <w:bCs/>
          <w:lang w:val="en-GB"/>
        </w:rPr>
        <w:instrText xml:space="preserve"> ADDIN ZOTERO_ITEM CSL_CITATION {"citationID":"GEA5UAkL","properties":{"formattedCitation":"\\super [13,14,54]\\nosupersub{}","plainCitation":"[13,14,54]","noteIndex":0},"citationItems":[{"id":582,"uris":["http://zotero.org/users/local/ZpBKGPk3/items/DH3YKK93"],"itemData":{"id":582,"type":"article-journal","container-title":"ACS Photonics","DOI":"10.1021/acsphotonics.0c00691","ISSN":"2330-4022, 2330-4022","issue":"9","journalAbbreviation":"ACS Photonics","language":"en","page":"2468-2473","source":"DOI.org (Crossref)","title":"Metasurfaces for Enhancing Light Absorption in Thermoelectric Photodetectors","volume":"7","author":[{"family":"Sharma","given":"Nityanand"},{"family":"Bar-David","given":"Jonathan"},{"family":"Mazurski","given":"Noa"},{"family":"Levy","given":"Uriel"}],"issued":{"date-parts":[["2020",9,16]]}}},{"id":583,"uris":["http://zotero.org/users/local/ZpBKGPk3/items/PEWH86DM"],"itemData":{"id":583,"type":"article-journal","container-title":"Optics Communications","DOI":"10.1016/j.optcom.2021.127184","ISSN":"00304018","journalAbbreviation":"Optics Communications","language":"en","page":"127184","source":"DOI.org (Crossref)","title":"A terahertz photo-thermoelectric detector based on metamaterial absorber","volume":"497","author":[{"family":"Bai","given":"Jinjun"},{"family":"Pang","given":"Ziqian"},{"family":"Shen","given":"Pengyan"},{"family":"Chen","given":"Tingting"},{"family":"Shen","given":"Wei"},{"family":"Wang","given":"Shasha"},{"family":"Chang","given":"Shengjiang"}],"issued":{"date-parts":[["2021",10]]}}},{"id":589,"uris":["http://zotero.org/users/local/ZpBKGPk3/items/PSTEMFCJ"],"itemData":{"id":589,"type":"article-journal","container-title":"Advanced Materials","DOI":"10.1002/adma.201902044","ISSN":"0935-9648, 1521-4095","issue":"50","journalAbbreviation":"Adv. Mater.","language":"en","page":"1902044","source":"DOI.org (Crossref)","title":"Progress of Photodetectors Based on the Photothermoelectric Effect","volume":"31","author":[{"family":"Lu","given":"Xiaowei"},{"family":"Sun","given":"Lin"},{"family":"Jiang","given":"Peng"},{"family":"Bao","given":"Xinhe"}],"issued":{"date-parts":[["2019",12]]}}}],"schema":"https://github.com/citation-style-language/schema/raw/master/csl-citation.json"} </w:instrText>
      </w:r>
      <w:r w:rsidRPr="00017BF3">
        <w:rPr>
          <w:bCs/>
          <w:lang w:val="en-GB"/>
        </w:rPr>
        <w:fldChar w:fldCharType="separate"/>
      </w:r>
      <w:r w:rsidR="007E5D26" w:rsidRPr="007E5D26">
        <w:rPr>
          <w:vertAlign w:val="superscript"/>
          <w:lang w:val="en-GB"/>
        </w:rPr>
        <w:t>[13,14,54]</w:t>
      </w:r>
      <w:r w:rsidRPr="00017BF3">
        <w:rPr>
          <w:bCs/>
          <w:lang w:val="en-GB"/>
        </w:rPr>
        <w:fldChar w:fldCharType="end"/>
      </w:r>
      <w:r w:rsidRPr="00017BF3">
        <w:rPr>
          <w:bCs/>
          <w:lang w:val="en-GB"/>
        </w:rPr>
        <w:t xml:space="preserve"> For this reason, and due to the difficulty in having a uniform temperature gradient in environment scenarios for energy harvesting</w:t>
      </w:r>
      <w:r w:rsidRPr="00017BF3">
        <w:rPr>
          <w:bCs/>
          <w:lang w:val="en-GB"/>
        </w:rPr>
        <w:fldChar w:fldCharType="begin"/>
      </w:r>
      <w:r w:rsidR="007E5D26">
        <w:rPr>
          <w:bCs/>
          <w:lang w:val="en-GB"/>
        </w:rPr>
        <w:instrText xml:space="preserve"> ADDIN ZOTERO_ITEM CSL_CITATION {"citationID":"c2FnAF89","properties":{"formattedCitation":"\\super [3]\\nosupersub{}","plainCitation":"[3]","noteIndex":0},"citationItems":[{"id":575,"uris":["http://zotero.org/users/local/ZpBKGPk3/items/CK8MPV4Q"],"itemData":{"id":575,"type":"article-journal","container-title":"ACS Applied Energy Materials","DOI":"10.1021/acsaem.9b01633","ISSN":"2574-0962, 2574-0962","issue":"10","journalAbbreviation":"ACS Appl. Energy Mater.","language":"en","page":"7647-7654","source":"DOI.org (Crossref)","title":"Coupling Enhancement of Photo-Thermoelectric Conversion in a Lateral ZnO Nanowire Array","volume":"2","author":[{"family":"Zhang","given":"Kewei"},{"family":"Ouyang","given":"Bangsen"},{"family":"Wang","given":"Yuanhao"},{"family":"Xia","given":"Yanzhi"},{"family":"Yang","given":"Ya"}],"issued":{"date-parts":[["2019",10,28]]}}}],"schema":"https://github.com/citation-style-language/schema/raw/master/csl-citation.json"} </w:instrText>
      </w:r>
      <w:r w:rsidRPr="00017BF3">
        <w:rPr>
          <w:bCs/>
          <w:lang w:val="en-GB"/>
        </w:rPr>
        <w:fldChar w:fldCharType="separate"/>
      </w:r>
      <w:r w:rsidR="007E5D26" w:rsidRPr="007E5D26">
        <w:rPr>
          <w:vertAlign w:val="superscript"/>
          <w:lang w:val="en-GB"/>
        </w:rPr>
        <w:t>[3]</w:t>
      </w:r>
      <w:r w:rsidRPr="00017BF3">
        <w:rPr>
          <w:bCs/>
          <w:lang w:val="en-GB"/>
        </w:rPr>
        <w:fldChar w:fldCharType="end"/>
      </w:r>
      <w:r w:rsidRPr="00017BF3">
        <w:rPr>
          <w:bCs/>
          <w:lang w:val="en-GB"/>
        </w:rPr>
        <w:t xml:space="preserve">, the research in PTE devices has been focused in high efficiencies for the sun light spectrum, </w:t>
      </w:r>
      <w:r w:rsidRPr="00017BF3">
        <w:rPr>
          <w:bCs/>
          <w:i/>
          <w:iCs/>
          <w:lang w:val="en-GB"/>
        </w:rPr>
        <w:t>i.e.</w:t>
      </w:r>
      <w:r w:rsidRPr="00017BF3">
        <w:rPr>
          <w:bCs/>
          <w:lang w:val="en-GB"/>
        </w:rPr>
        <w:t xml:space="preserve"> visible and near infrared radiation</w:t>
      </w:r>
      <w:r w:rsidR="00A4558D">
        <w:rPr>
          <w:bCs/>
          <w:lang w:val="en-GB"/>
        </w:rPr>
        <w:t>.</w:t>
      </w:r>
      <w:r w:rsidRPr="00017BF3">
        <w:rPr>
          <w:bCs/>
          <w:lang w:val="en-GB"/>
        </w:rPr>
        <w:fldChar w:fldCharType="begin"/>
      </w:r>
      <w:r w:rsidR="007E5D26">
        <w:rPr>
          <w:bCs/>
          <w:lang w:val="en-GB"/>
        </w:rPr>
        <w:instrText xml:space="preserve"> ADDIN ZOTERO_ITEM CSL_CITATION {"citationID":"8Fal2uFs","properties":{"formattedCitation":"\\super [5,7,55]\\nosupersub{}","plainCitation":"[5,7,55]","noteIndex":0},"citationItems":[{"id":572,"uris":["http://zotero.org/users/local/ZpBKGPk3/items/JYXJYCG6"],"itemData":{"id":572,"type":"article-journal","container-title":"Energy Conversion and Management","DOI":"10.1016/j.enconman.2015.10.052","ISSN":"01968904","journalAbbreviation":"Energy Conversion and Management","language":"en","page":"1192-1200","source":"DOI.org (Crossref)","title":"Hierarchical Bi–Te based flexible thin-film solar thermoelectric generator with light sensing feature","volume":"106","author":[{"family":"Zhu","given":"Wei"},{"family":"Deng","given":"Yuan"},{"family":"Gao","given":"Min"},{"family":"Wang","given":"Yao"}],"issued":{"date-parts":[["2015",12]]}}},{"id":581,"uris":["http://zotero.org/users/local/ZpBKGPk3/items/7RQCG6MP"],"itemData":{"id":581,"type":"article-journal","container-title":"ACS Applied Materials &amp; Interfaces","DOI":"10.1021/acsami.0c16401","ISSN":"1944-8244, 1944-8252","issue":"49","journalAbbreviation":"ACS Appl. Mater. Interfaces","language":"en","page":"55072-55082","source":"DOI.org (Crossref)","title":"Dual-Shell Photothermoelectric Textile Based on a PPy Photothermal Layer for Solar Thermal Energy Harvesting","volume":"12","author":[{"family":"Zhang","given":"Xuefei"},{"family":"Li","given":"Ting-Ting"},{"family":"Ren","given":"Hai-Tao"},{"family":"Peng","given":"Hao-Kai"},{"family":"Shiu","given":"Bing-Chiuan"},{"family":"Wang","given":"Yanting"},{"family":"Lou","given":"Ching-Wen"},{"family":"Lin","given":"Jia-Horng"}],"issued":{"date-parts":[["2020",12,9]]}}},{"id":576,"uris":["http://zotero.org/users/local/ZpBKGPk3/items/T7NBLPFJ"],"itemData":{"id":576,"type":"article-journal","container-title":"ACS Applied Materials &amp; Interfaces","DOI":"10.1021/acsami.1c03622","ISSN":"1944-8244, 1944-8252","issue":"18","journalAbbreviation":"ACS Appl. Mater. Interfaces","language":"en","page":"21401-21410","source":"DOI.org (Crossref)","title":"Flexible Hybrid Photo-Thermoelectric Generator Based on Single Thermoelectric Effect for Simultaneously Harvesting Thermal and Radiation Energies","volume":"13","author":[{"family":"Wen","given":"Dan-Liang"},{"family":"Liu","given":"Xin"},{"family":"Bao","given":"Jing-Fu"},{"family":"Li","given":"Guo-Ke"},{"family":"Feng","given":"Tao"},{"family":"Zhang","given":"Fan"},{"family":"Liu","given":"Dun"},{"family":"Zhang","given":"Xiao-Sheng"}],"issued":{"date-parts":[["2021",5,12]]}}}],"schema":"https://github.com/citation-style-language/schema/raw/master/csl-citation.json"} </w:instrText>
      </w:r>
      <w:r w:rsidRPr="00017BF3">
        <w:rPr>
          <w:bCs/>
          <w:lang w:val="en-GB"/>
        </w:rPr>
        <w:fldChar w:fldCharType="separate"/>
      </w:r>
      <w:r w:rsidR="007E5D26" w:rsidRPr="007E5D26">
        <w:rPr>
          <w:vertAlign w:val="superscript"/>
          <w:lang w:val="en-GB"/>
        </w:rPr>
        <w:t>[5,7,55]</w:t>
      </w:r>
      <w:r w:rsidRPr="00017BF3">
        <w:rPr>
          <w:bCs/>
          <w:lang w:val="en-GB"/>
        </w:rPr>
        <w:fldChar w:fldCharType="end"/>
      </w:r>
      <w:r w:rsidRPr="00017BF3">
        <w:rPr>
          <w:bCs/>
          <w:lang w:val="en-GB"/>
        </w:rPr>
        <w:t xml:space="preserve"> However, with the growing development of low-consumption electronics, the generated voltages of a TE generator are becoming more and more </w:t>
      </w:r>
      <w:r w:rsidRPr="00017BF3">
        <w:rPr>
          <w:bCs/>
          <w:lang w:val="en-GB"/>
        </w:rPr>
        <w:lastRenderedPageBreak/>
        <w:t>appealing</w:t>
      </w:r>
      <w:r w:rsidR="00A4558D">
        <w:rPr>
          <w:bCs/>
          <w:lang w:val="en-GB"/>
        </w:rPr>
        <w:t>.</w:t>
      </w:r>
      <w:r w:rsidRPr="00017BF3">
        <w:rPr>
          <w:bCs/>
          <w:lang w:val="en-GB"/>
        </w:rPr>
        <w:fldChar w:fldCharType="begin"/>
      </w:r>
      <w:r w:rsidR="007E5D26">
        <w:rPr>
          <w:bCs/>
          <w:lang w:val="en-GB"/>
        </w:rPr>
        <w:instrText xml:space="preserve"> ADDIN ZOTERO_ITEM CSL_CITATION {"citationID":"pt6Tcsl7","properties":{"formattedCitation":"\\super [56]\\nosupersub{}","plainCitation":"[56]","noteIndex":0},"citationItems":[{"id":621,"uris":["http://zotero.org/users/local/ZpBKGPk3/items/B5ET2N2D"],"itemData":{"id":621,"type":"article-journal","abstract":"Abstract\n            With the increasing demand for Internet of Things (IoT) with integrated wireless sensor networks (WSNs), sustainable power supply and management have become important issues to be addressed. Thermal energy in forms of waste heat or metabolic heat is a promising source for reliably supplying power to electronic devices; for instance, thermoelectric power generators are widely being researched as they are able to convert thermal energy into electricity. This paper specifically looks over the application of thermoelectricity as a sustainable power source for IoT including WSNs. Also, we discuss a few thermoelectric systems capable of operating electronic skin (e-skin) sensors despite their low output power from body heat. For a more accurate analysis on body heat harvesting, models of the human thermoregulatory system have been investigated. In addition, some clever designs of heat sinks that can be integrated with thermoelectric systems have also been introduced. For their power management, the integration with a DC–DC converter is addressed to boost its low output voltage to a more usable level.","container-title":"Journal of Physics: Energy","DOI":"10.1088/2515-7655/ab2f1e","ISSN":"2515-7655","issue":"4","journalAbbreviation":"J. Phys. Energy","page":"042001","source":"DOI.org (Crossref)","title":"Energy harvesting using thermoelectricity for IoT (Internet of Things) and E-skin sensors","volume":"1","author":[{"family":"Park","given":"Hwanjoo"},{"family":"Lee","given":"Dongkeon"},{"family":"Park","given":"Gimin"},{"family":"Park","given":"Sungjin"},{"family":"Khan","given":"Salman"},{"family":"Kim","given":"Jiyong"},{"family":"Kim","given":"Woochul"}],"issued":{"date-parts":[["2019",10,1]]}}}],"schema":"https://github.com/citation-style-language/schema/raw/master/csl-citation.json"} </w:instrText>
      </w:r>
      <w:r w:rsidRPr="00017BF3">
        <w:rPr>
          <w:bCs/>
          <w:lang w:val="en-GB"/>
        </w:rPr>
        <w:fldChar w:fldCharType="separate"/>
      </w:r>
      <w:r w:rsidR="007E5D26" w:rsidRPr="007E5D26">
        <w:rPr>
          <w:vertAlign w:val="superscript"/>
          <w:lang w:val="en-GB"/>
        </w:rPr>
        <w:t>[56]</w:t>
      </w:r>
      <w:r w:rsidRPr="00017BF3">
        <w:rPr>
          <w:bCs/>
          <w:lang w:val="en-GB"/>
        </w:rPr>
        <w:fldChar w:fldCharType="end"/>
      </w:r>
      <w:r w:rsidRPr="00017BF3">
        <w:rPr>
          <w:bCs/>
          <w:lang w:val="en-GB"/>
        </w:rPr>
        <w:t xml:space="preserve"> </w:t>
      </w:r>
      <w:r w:rsidRPr="00017BF3">
        <w:rPr>
          <w:bCs/>
          <w:lang w:val="en-GB" w:bidi="en-US"/>
        </w:rPr>
        <w:t xml:space="preserve">By reducing the dependence </w:t>
      </w:r>
      <w:r w:rsidRPr="00017BF3">
        <w:rPr>
          <w:bCs/>
          <w:lang w:val="en-GB"/>
        </w:rPr>
        <w:t xml:space="preserve">on environment conditions, higher outputs can be achieved. In the case of the PTE effect, a controlled light source can be the key to optimize these devices, thus using sun light is not the most beneficial scenario. Moreover, when using sun light, typically an optical system has to be taken into consideration, </w:t>
      </w:r>
      <w:r w:rsidRPr="00017BF3">
        <w:rPr>
          <w:bCs/>
          <w:i/>
          <w:iCs/>
          <w:lang w:val="en-GB"/>
        </w:rPr>
        <w:t>i.e.</w:t>
      </w:r>
      <w:r w:rsidRPr="00017BF3">
        <w:rPr>
          <w:bCs/>
          <w:lang w:val="en-GB"/>
        </w:rPr>
        <w:t xml:space="preserve"> a set of lenses to focus the sun rays in the light collector</w:t>
      </w:r>
      <w:r w:rsidR="00A4558D">
        <w:rPr>
          <w:bCs/>
          <w:lang w:val="en-GB"/>
        </w:rPr>
        <w:t>.</w:t>
      </w:r>
      <w:r w:rsidRPr="00017BF3">
        <w:rPr>
          <w:bCs/>
          <w:lang w:val="en-GB"/>
        </w:rPr>
        <w:fldChar w:fldCharType="begin"/>
      </w:r>
      <w:r w:rsidR="007E5D26">
        <w:rPr>
          <w:bCs/>
          <w:lang w:val="en-GB"/>
        </w:rPr>
        <w:instrText xml:space="preserve"> ADDIN ZOTERO_ITEM CSL_CITATION {"citationID":"TuONgWkP","properties":{"formattedCitation":"\\super [8,16]\\nosupersub{}","plainCitation":"[8,16]","noteIndex":0},"citationItems":[{"id":580,"uris":["http://zotero.org/users/local/ZpBKGPk3/items/3LSVY8XW"],"itemData":{"id":580,"type":"article-journal","container-title":"IEEE Electron Device Letters","DOI":"10.1109/LED.2019.2942039","ISSN":"0741-3106, 1558-0563","issue":"11","journalAbbreviation":"IEEE Electron Device Lett.","page":"1832-1835","source":"DOI.org (Crossref)","title":"Photo-Thermoelectric Thin-Film Generator and Sensor With Ultrahigh Output Voltage and Large Responsivity","volume":"40","author":[{"family":"Guo","given":"Zhanpeng"},{"family":"Zhu","given":"Wei"},{"family":"Yu","given":"Yuedong"},{"family":"Deng","given":"Yuan"}],"issued":{"date-parts":[["2019",11]]}}},{"id":573,"uris":["http://zotero.org/users/local/ZpBKGPk3/items/95HGV46N"],"itemData":{"id":573,"type":"article-journal","container-title":"Nano Energy","DOI":"10.1016/j.nanoen.2017.03.020","ISSN":"22112855","journalAbbreviation":"Nano Energy","language":"en","page":"463-471","source":"DOI.org (Crossref)","title":"Light-concentrated solar generator and sensor based on flexible thin-film thermoelectric device","volume":"34","author":[{"family":"Zhu","given":"Wei"},{"family":"Deng","given":"Yuan"},{"family":"Cao","given":"Lili"}],"issued":{"date-parts":[["2017",4]]}}}],"schema":"https://github.com/citation-style-language/schema/raw/master/csl-citation.json"} </w:instrText>
      </w:r>
      <w:r w:rsidRPr="00017BF3">
        <w:rPr>
          <w:bCs/>
          <w:lang w:val="en-GB"/>
        </w:rPr>
        <w:fldChar w:fldCharType="separate"/>
      </w:r>
      <w:r w:rsidR="007E5D26" w:rsidRPr="007E5D26">
        <w:rPr>
          <w:vertAlign w:val="superscript"/>
          <w:lang w:val="en-GB"/>
        </w:rPr>
        <w:t>[8,16]</w:t>
      </w:r>
      <w:r w:rsidRPr="00017BF3">
        <w:rPr>
          <w:bCs/>
          <w:lang w:val="en-GB"/>
        </w:rPr>
        <w:fldChar w:fldCharType="end"/>
      </w:r>
      <w:r w:rsidRPr="00017BF3">
        <w:rPr>
          <w:bCs/>
          <w:lang w:val="en-GB"/>
        </w:rPr>
        <w:t xml:space="preserve"> For example, using a collimated coherent light source with a high brightness and at a specific wavelength, </w:t>
      </w:r>
      <w:r w:rsidRPr="00017BF3">
        <w:rPr>
          <w:bCs/>
          <w:i/>
          <w:iCs/>
          <w:lang w:val="en-GB"/>
        </w:rPr>
        <w:t>i.e.</w:t>
      </w:r>
      <w:r w:rsidRPr="00017BF3">
        <w:rPr>
          <w:bCs/>
          <w:lang w:val="en-GB"/>
        </w:rPr>
        <w:t>, a laser beam, can reduce the complexity of the optical system, as well as, increase the generated heat. In particular, laser beam emission in the near-infrared region (NIR) (</w:t>
      </w:r>
      <w:r w:rsidR="009A60DA">
        <w:rPr>
          <w:bCs/>
          <w:lang w:val="en-GB"/>
        </w:rPr>
        <w:sym w:font="Symbol" w:char="F06C"/>
      </w:r>
      <w:r w:rsidR="009A60DA">
        <w:rPr>
          <w:bCs/>
          <w:lang w:val="en-GB"/>
        </w:rPr>
        <w:t xml:space="preserve"> ~1550 nm</w:t>
      </w:r>
      <w:r w:rsidRPr="00017BF3">
        <w:rPr>
          <w:bCs/>
          <w:lang w:val="en-GB"/>
        </w:rPr>
        <w:t>), have been used in deep-space optical communications, due to the low atmospheric absorption of the radiation at this wavelength</w:t>
      </w:r>
      <w:r w:rsidR="00A4558D">
        <w:rPr>
          <w:bCs/>
          <w:lang w:val="en-GB"/>
        </w:rPr>
        <w:t>.</w:t>
      </w:r>
      <w:r w:rsidRPr="00017BF3">
        <w:rPr>
          <w:bCs/>
          <w:lang w:val="en-GB"/>
        </w:rPr>
        <w:fldChar w:fldCharType="begin"/>
      </w:r>
      <w:r w:rsidR="007E5D26">
        <w:rPr>
          <w:bCs/>
          <w:lang w:val="en-GB"/>
        </w:rPr>
        <w:instrText xml:space="preserve"> ADDIN ZOTERO_ITEM CSL_CITATION {"citationID":"LqjofTYN","properties":{"formattedCitation":"\\super [57]\\nosupersub{}","plainCitation":"[57]","noteIndex":0},"citationItems":[{"id":646,"uris":["http://zotero.org/users/local/ZpBKGPk3/items/HZLGA4F8"],"itemData":{"id":646,"type":"article-journal","container-title":"Proceedings of the IEEE","DOI":"10.1109/JPROC.2011.2160609","ISSN":"0018-9219, 1558-2256","issue":"11","journalAbbreviation":"Proc. IEEE","page":"2020-2039","source":"DOI.org (Crossref)","title":"Deep-Space Optical Communications: Future Perspectives and Applications","title-short":"Deep-Space Optical Communications","volume":"99","author":[{"family":"Hemmati","given":"Hamid"},{"family":"Biswas","given":"Abhijit"},{"family":"Djordjevic","given":"Ivan B."}],"issued":{"date-parts":[["2011",11]]}}}],"schema":"https://github.com/citation-style-language/schema/raw/master/csl-citation.json"} </w:instrText>
      </w:r>
      <w:r w:rsidRPr="00017BF3">
        <w:rPr>
          <w:bCs/>
          <w:lang w:val="en-GB"/>
        </w:rPr>
        <w:fldChar w:fldCharType="separate"/>
      </w:r>
      <w:r w:rsidR="007E5D26" w:rsidRPr="007E5D26">
        <w:rPr>
          <w:vertAlign w:val="superscript"/>
          <w:lang w:val="en-GB"/>
        </w:rPr>
        <w:t>[57]</w:t>
      </w:r>
      <w:r w:rsidRPr="00017BF3">
        <w:rPr>
          <w:bCs/>
          <w:lang w:val="en-GB"/>
        </w:rPr>
        <w:fldChar w:fldCharType="end"/>
      </w:r>
    </w:p>
    <w:p w14:paraId="15599FB0" w14:textId="07B62BF0" w:rsidR="00017BF3" w:rsidRPr="00017BF3" w:rsidRDefault="00017BF3" w:rsidP="00017BF3">
      <w:pPr>
        <w:spacing w:line="360" w:lineRule="auto"/>
        <w:jc w:val="both"/>
        <w:rPr>
          <w:bCs/>
          <w:lang w:val="en-GB"/>
        </w:rPr>
      </w:pPr>
      <w:r w:rsidRPr="00017BF3">
        <w:rPr>
          <w:bCs/>
          <w:lang w:val="en-GB"/>
        </w:rPr>
        <w:t>In this work, we present a wireless energy transfer system based on flexible radial photothermoelectric devices, where a light beam is focused in the small centre of the device (collector). A controlled high-power laser beam was used to heat the radial thermoelectric device, being focused on a carbon-based light collector, with high absorption at the used wavelength (</w:t>
      </w:r>
      <w:r w:rsidRPr="00017BF3">
        <w:rPr>
          <w:bCs/>
          <w:lang w:val="en-GB"/>
        </w:rPr>
        <w:sym w:font="Symbol" w:char="F06C"/>
      </w:r>
      <w:r w:rsidR="009A60DA">
        <w:rPr>
          <w:bCs/>
          <w:lang w:val="en-GB"/>
        </w:rPr>
        <w:t xml:space="preserve"> </w:t>
      </w:r>
      <w:r w:rsidRPr="00017BF3">
        <w:rPr>
          <w:bCs/>
          <w:lang w:val="en-GB"/>
        </w:rPr>
        <w:t>=</w:t>
      </w:r>
      <w:r w:rsidR="009A60DA">
        <w:rPr>
          <w:bCs/>
          <w:lang w:val="en-GB"/>
        </w:rPr>
        <w:t xml:space="preserve"> </w:t>
      </w:r>
      <w:r w:rsidRPr="00017BF3">
        <w:rPr>
          <w:bCs/>
          <w:lang w:val="en-GB"/>
        </w:rPr>
        <w:t>1450 nm). This is the first radial PTE for WET in the NIR range, manufactured only by screen-printing. The TE ink was developed by combining Sb-Bi-Te</w:t>
      </w:r>
      <w:r w:rsidR="009A60DA">
        <w:rPr>
          <w:bCs/>
          <w:lang w:val="en-GB"/>
        </w:rPr>
        <w:t xml:space="preserve"> </w:t>
      </w:r>
      <w:r w:rsidRPr="00017BF3">
        <w:rPr>
          <w:bCs/>
          <w:lang w:val="en-GB"/>
        </w:rPr>
        <w:t xml:space="preserve">(SBT) microparticles with PEDOT:PSS and doped PVA. The performance of the device was evaluated for different pressures and temperatures to study its viability under extreme conditions for remote applications, mainly space exploration. </w:t>
      </w:r>
    </w:p>
    <w:p w14:paraId="6549F4AE" w14:textId="77777777" w:rsidR="00C23B8E" w:rsidRPr="00017BF3" w:rsidRDefault="00C23B8E" w:rsidP="008C6D5F">
      <w:pPr>
        <w:spacing w:line="360" w:lineRule="auto"/>
        <w:rPr>
          <w:bCs/>
          <w:lang w:val="en-GB"/>
        </w:rPr>
      </w:pPr>
    </w:p>
    <w:p w14:paraId="6EFC6A35" w14:textId="5D2336BC" w:rsidR="00562E2B" w:rsidRPr="00A112A9" w:rsidRDefault="002D16A0" w:rsidP="0031362B">
      <w:pPr>
        <w:pStyle w:val="Head1"/>
      </w:pPr>
      <w:r w:rsidRPr="00A112A9">
        <w:t xml:space="preserve">2. </w:t>
      </w:r>
      <w:r w:rsidR="00017BF3" w:rsidRPr="00A112A9">
        <w:t>Results and discussion</w:t>
      </w:r>
    </w:p>
    <w:p w14:paraId="1EB8264B" w14:textId="5E861F02" w:rsidR="00562E2B" w:rsidRPr="00017BF3" w:rsidRDefault="00562E2B" w:rsidP="0031362B">
      <w:pPr>
        <w:pStyle w:val="Head1"/>
      </w:pPr>
      <w:r w:rsidRPr="007B249B">
        <w:t xml:space="preserve">2.1. </w:t>
      </w:r>
      <w:r w:rsidR="00017BF3">
        <w:t>Thermoelectric materials and light collector</w:t>
      </w:r>
    </w:p>
    <w:p w14:paraId="60FDC27B" w14:textId="021ACED1" w:rsidR="001F0EFA" w:rsidRPr="00A112A9" w:rsidRDefault="00562E2B" w:rsidP="00A112A9">
      <w:pPr>
        <w:pStyle w:val="Head2"/>
        <w:rPr>
          <w:i/>
          <w:iCs/>
        </w:rPr>
      </w:pPr>
      <w:r w:rsidRPr="00A112A9">
        <w:rPr>
          <w:i/>
          <w:iCs/>
        </w:rPr>
        <w:t xml:space="preserve">2.1.1. </w:t>
      </w:r>
      <w:r w:rsidR="00017BF3" w:rsidRPr="00A112A9">
        <w:rPr>
          <w:i/>
          <w:iCs/>
        </w:rPr>
        <w:t>Thermoelectric materials</w:t>
      </w:r>
    </w:p>
    <w:p w14:paraId="46B2C823" w14:textId="77777777" w:rsidR="00A112A9" w:rsidRDefault="00A112A9" w:rsidP="00A112A9">
      <w:pPr>
        <w:pStyle w:val="Head2"/>
      </w:pPr>
    </w:p>
    <w:p w14:paraId="41EA3F26" w14:textId="4D621454" w:rsidR="00017BF3" w:rsidRPr="00017BF3" w:rsidRDefault="00017BF3" w:rsidP="00A112A9">
      <w:pPr>
        <w:pStyle w:val="Head2"/>
      </w:pPr>
      <w:r w:rsidRPr="00017BF3">
        <w:t>The TE inks developed in this work were obtained by the combination of three different compounds: an inorganic material, a conductive polymer and an insulating polymer, i.e. SBT microparticles, PEDOT:PSS and PVA doped with H</w:t>
      </w:r>
      <w:r w:rsidRPr="00017BF3">
        <w:rPr>
          <w:vertAlign w:val="subscript"/>
        </w:rPr>
        <w:t>3</w:t>
      </w:r>
      <w:r w:rsidRPr="00017BF3">
        <w:t>PO</w:t>
      </w:r>
      <w:r w:rsidRPr="00017BF3">
        <w:rPr>
          <w:vertAlign w:val="subscript"/>
        </w:rPr>
        <w:t>4</w:t>
      </w:r>
      <w:r w:rsidRPr="00017BF3">
        <w:t xml:space="preserve">, respectively. To have a better understanding of the influence of each component morphologic, structural, and electric transport characterizations were carried out. </w:t>
      </w:r>
    </w:p>
    <w:p w14:paraId="52857C34" w14:textId="2B8613A8" w:rsidR="00017BF3" w:rsidRDefault="00017BF3" w:rsidP="00A112A9">
      <w:pPr>
        <w:pStyle w:val="Head2"/>
      </w:pPr>
      <w:r w:rsidRPr="00017BF3">
        <w:t xml:space="preserve">The SEM micrographs for the SBT microparticles and the SBT printed film are presented in </w:t>
      </w:r>
      <w:r w:rsidRPr="00017BF3">
        <w:rPr>
          <w:b/>
          <w:bCs/>
        </w:rPr>
        <w:fldChar w:fldCharType="begin"/>
      </w:r>
      <w:r w:rsidRPr="00017BF3">
        <w:rPr>
          <w:b/>
          <w:bCs/>
        </w:rPr>
        <w:instrText xml:space="preserve"> REF _Ref90549833 \h  \* MERGEFORMAT </w:instrText>
      </w:r>
      <w:r w:rsidRPr="00017BF3">
        <w:rPr>
          <w:b/>
          <w:bCs/>
        </w:rPr>
      </w:r>
      <w:r w:rsidRPr="00017BF3">
        <w:rPr>
          <w:b/>
          <w:bCs/>
        </w:rPr>
        <w:fldChar w:fldCharType="separate"/>
      </w:r>
      <w:r w:rsidR="0031362B" w:rsidRPr="0031362B">
        <w:rPr>
          <w:b/>
          <w:bCs/>
        </w:rPr>
        <w:t>Figure 1</w:t>
      </w:r>
      <w:r w:rsidRPr="00017BF3">
        <w:rPr>
          <w:b/>
          <w:bCs/>
          <w:lang w:bidi="ar-SA"/>
        </w:rPr>
        <w:fldChar w:fldCharType="end"/>
      </w:r>
      <w:r>
        <w:t>.</w:t>
      </w:r>
    </w:p>
    <w:p w14:paraId="0A82357F" w14:textId="5FA5EAF3" w:rsidR="00017BF3" w:rsidRPr="00017BF3" w:rsidRDefault="00017BF3" w:rsidP="00A112A9">
      <w:pPr>
        <w:pStyle w:val="Head2"/>
      </w:pPr>
      <w:r w:rsidRPr="00035C83">
        <w:rPr>
          <w:noProof/>
        </w:rPr>
        <w:lastRenderedPageBreak/>
        <w:drawing>
          <wp:inline distT="0" distB="0" distL="0" distR="0" wp14:anchorId="7B335FE3" wp14:editId="7CF29214">
            <wp:extent cx="5487392" cy="126490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87392" cy="1264903"/>
                    </a:xfrm>
                    <a:prstGeom prst="rect">
                      <a:avLst/>
                    </a:prstGeom>
                  </pic:spPr>
                </pic:pic>
              </a:graphicData>
            </a:graphic>
          </wp:inline>
        </w:drawing>
      </w:r>
    </w:p>
    <w:p w14:paraId="7DDF70E1" w14:textId="7F51A1A6" w:rsidR="00017BF3" w:rsidRPr="00017BF3" w:rsidRDefault="00017BF3" w:rsidP="00017BF3">
      <w:pPr>
        <w:pStyle w:val="Caption"/>
        <w:rPr>
          <w:rFonts w:ascii="Times New Roman" w:eastAsia="MS Mincho" w:hAnsi="Times New Roman" w:cs="Times New Roman"/>
          <w:i w:val="0"/>
          <w:iCs w:val="0"/>
          <w:color w:val="auto"/>
          <w:sz w:val="24"/>
          <w:szCs w:val="24"/>
          <w:lang w:eastAsia="ja-JP" w:bidi="ar-SA"/>
        </w:rPr>
      </w:pPr>
      <w:bookmarkStart w:id="0" w:name="_Ref90549833"/>
      <w:r w:rsidRPr="00017BF3">
        <w:rPr>
          <w:rFonts w:ascii="Times New Roman" w:eastAsia="MS Mincho" w:hAnsi="Times New Roman" w:cs="Times New Roman"/>
          <w:b/>
          <w:bCs/>
          <w:i w:val="0"/>
          <w:iCs w:val="0"/>
          <w:color w:val="auto"/>
          <w:sz w:val="24"/>
          <w:szCs w:val="24"/>
          <w:lang w:eastAsia="ja-JP" w:bidi="ar-SA"/>
        </w:rPr>
        <w:t xml:space="preserve">Figure </w:t>
      </w:r>
      <w:r w:rsidRPr="00017BF3">
        <w:rPr>
          <w:rFonts w:ascii="Times New Roman" w:eastAsia="MS Mincho" w:hAnsi="Times New Roman" w:cs="Times New Roman"/>
          <w:b/>
          <w:bCs/>
          <w:i w:val="0"/>
          <w:iCs w:val="0"/>
          <w:color w:val="auto"/>
          <w:sz w:val="24"/>
          <w:szCs w:val="24"/>
          <w:lang w:eastAsia="ja-JP" w:bidi="ar-SA"/>
        </w:rPr>
        <w:fldChar w:fldCharType="begin"/>
      </w:r>
      <w:r w:rsidRPr="00017BF3">
        <w:rPr>
          <w:rFonts w:ascii="Times New Roman" w:eastAsia="MS Mincho" w:hAnsi="Times New Roman" w:cs="Times New Roman"/>
          <w:b/>
          <w:bCs/>
          <w:i w:val="0"/>
          <w:iCs w:val="0"/>
          <w:color w:val="auto"/>
          <w:sz w:val="24"/>
          <w:szCs w:val="24"/>
          <w:lang w:eastAsia="ja-JP" w:bidi="ar-SA"/>
        </w:rPr>
        <w:instrText xml:space="preserve"> SEQ Figure \* ARABIC </w:instrText>
      </w:r>
      <w:r w:rsidRPr="00017BF3">
        <w:rPr>
          <w:rFonts w:ascii="Times New Roman" w:eastAsia="MS Mincho" w:hAnsi="Times New Roman" w:cs="Times New Roman"/>
          <w:b/>
          <w:bCs/>
          <w:i w:val="0"/>
          <w:iCs w:val="0"/>
          <w:color w:val="auto"/>
          <w:sz w:val="24"/>
          <w:szCs w:val="24"/>
          <w:lang w:eastAsia="ja-JP" w:bidi="ar-SA"/>
        </w:rPr>
        <w:fldChar w:fldCharType="separate"/>
      </w:r>
      <w:r w:rsidR="0031362B">
        <w:rPr>
          <w:rFonts w:ascii="Times New Roman" w:eastAsia="MS Mincho" w:hAnsi="Times New Roman" w:cs="Times New Roman"/>
          <w:b/>
          <w:bCs/>
          <w:i w:val="0"/>
          <w:iCs w:val="0"/>
          <w:noProof/>
          <w:color w:val="auto"/>
          <w:sz w:val="24"/>
          <w:szCs w:val="24"/>
          <w:lang w:eastAsia="ja-JP" w:bidi="ar-SA"/>
        </w:rPr>
        <w:t>1</w:t>
      </w:r>
      <w:r w:rsidRPr="00017BF3">
        <w:rPr>
          <w:rFonts w:ascii="Times New Roman" w:eastAsia="MS Mincho" w:hAnsi="Times New Roman" w:cs="Times New Roman"/>
          <w:b/>
          <w:bCs/>
          <w:i w:val="0"/>
          <w:iCs w:val="0"/>
          <w:color w:val="auto"/>
          <w:sz w:val="24"/>
          <w:szCs w:val="24"/>
          <w:lang w:eastAsia="ja-JP" w:bidi="ar-SA"/>
        </w:rPr>
        <w:fldChar w:fldCharType="end"/>
      </w:r>
      <w:bookmarkEnd w:id="0"/>
      <w:r w:rsidRPr="00017BF3">
        <w:rPr>
          <w:rFonts w:ascii="Times New Roman" w:eastAsia="MS Mincho" w:hAnsi="Times New Roman" w:cs="Times New Roman"/>
          <w:i w:val="0"/>
          <w:iCs w:val="0"/>
          <w:color w:val="auto"/>
          <w:sz w:val="24"/>
          <w:szCs w:val="24"/>
          <w:lang w:eastAsia="ja-JP" w:bidi="ar-SA"/>
        </w:rPr>
        <w:t xml:space="preserve"> SEM images of a,b. the SBT particles, and c,d. top surface of the SBT printed film, with a magnification of 1 000</w:t>
      </w:r>
      <w:r w:rsidRPr="00017BF3">
        <w:rPr>
          <w:rFonts w:ascii="Times New Roman" w:eastAsia="MS Mincho" w:hAnsi="Times New Roman" w:cs="Times New Roman"/>
          <w:i w:val="0"/>
          <w:iCs w:val="0"/>
          <w:color w:val="auto"/>
          <w:sz w:val="24"/>
          <w:szCs w:val="24"/>
          <w:lang w:eastAsia="ja-JP" w:bidi="ar-SA"/>
        </w:rPr>
        <w:sym w:font="Symbol" w:char="F0B4"/>
      </w:r>
      <w:r w:rsidRPr="00017BF3">
        <w:rPr>
          <w:rFonts w:ascii="Times New Roman" w:eastAsia="MS Mincho" w:hAnsi="Times New Roman" w:cs="Times New Roman"/>
          <w:i w:val="0"/>
          <w:iCs w:val="0"/>
          <w:color w:val="auto"/>
          <w:sz w:val="24"/>
          <w:szCs w:val="24"/>
          <w:lang w:eastAsia="ja-JP" w:bidi="ar-SA"/>
        </w:rPr>
        <w:t xml:space="preserve"> and 5 000</w:t>
      </w:r>
      <w:r w:rsidRPr="00017BF3">
        <w:rPr>
          <w:rFonts w:ascii="Times New Roman" w:eastAsia="MS Mincho" w:hAnsi="Times New Roman" w:cs="Times New Roman"/>
          <w:i w:val="0"/>
          <w:iCs w:val="0"/>
          <w:color w:val="auto"/>
          <w:sz w:val="24"/>
          <w:szCs w:val="24"/>
          <w:lang w:eastAsia="ja-JP" w:bidi="ar-SA"/>
        </w:rPr>
        <w:sym w:font="Symbol" w:char="F0B4"/>
      </w:r>
      <w:r w:rsidRPr="00017BF3">
        <w:rPr>
          <w:rFonts w:ascii="Times New Roman" w:eastAsia="MS Mincho" w:hAnsi="Times New Roman" w:cs="Times New Roman"/>
          <w:i w:val="0"/>
          <w:iCs w:val="0"/>
          <w:color w:val="auto"/>
          <w:sz w:val="24"/>
          <w:szCs w:val="24"/>
          <w:lang w:eastAsia="ja-JP" w:bidi="ar-SA"/>
        </w:rPr>
        <w:t>, respectively.</w:t>
      </w:r>
    </w:p>
    <w:p w14:paraId="2A843A09" w14:textId="6EBA4130" w:rsidR="001F0EFA" w:rsidRPr="001F0EFA" w:rsidRDefault="001F0EFA" w:rsidP="00A112A9">
      <w:pPr>
        <w:pStyle w:val="Head2"/>
      </w:pPr>
      <w:r w:rsidRPr="001F0EFA">
        <w:t xml:space="preserve">The particle size and shape distributions in both samples present a large range, with countless shapes (see </w:t>
      </w:r>
      <w:r w:rsidRPr="001F0EFA">
        <w:rPr>
          <w:b/>
          <w:bCs/>
        </w:rPr>
        <w:fldChar w:fldCharType="begin"/>
      </w:r>
      <w:r w:rsidRPr="001F0EFA">
        <w:rPr>
          <w:b/>
          <w:bCs/>
        </w:rPr>
        <w:instrText xml:space="preserve"> REF _Ref90549833 \h  \* MERGEFORMAT </w:instrText>
      </w:r>
      <w:r w:rsidRPr="001F0EFA">
        <w:rPr>
          <w:b/>
          <w:bCs/>
        </w:rPr>
      </w:r>
      <w:r w:rsidRPr="001F0EFA">
        <w:rPr>
          <w:b/>
          <w:bCs/>
        </w:rPr>
        <w:fldChar w:fldCharType="separate"/>
      </w:r>
      <w:r w:rsidR="0031362B" w:rsidRPr="0031362B">
        <w:rPr>
          <w:b/>
          <w:bCs/>
        </w:rPr>
        <w:t>Figure 1</w:t>
      </w:r>
      <w:r w:rsidRPr="001F0EFA">
        <w:rPr>
          <w:b/>
          <w:bCs/>
          <w:lang w:bidi="ar-SA"/>
        </w:rPr>
        <w:fldChar w:fldCharType="end"/>
      </w:r>
      <w:r w:rsidRPr="001F0EFA">
        <w:rPr>
          <w:b/>
          <w:bCs/>
        </w:rPr>
        <w:t xml:space="preserve">a </w:t>
      </w:r>
      <w:r w:rsidRPr="001F0EFA">
        <w:t>and</w:t>
      </w:r>
      <w:r w:rsidRPr="001F0EFA">
        <w:rPr>
          <w:b/>
          <w:bCs/>
        </w:rPr>
        <w:t xml:space="preserve"> c)</w:t>
      </w:r>
      <w:r w:rsidRPr="001F0EFA">
        <w:t xml:space="preserve">. However, the particles in the printed film appear to be uniformly distributed in size (see </w:t>
      </w:r>
      <w:r w:rsidRPr="001F0EFA">
        <w:rPr>
          <w:b/>
          <w:bCs/>
        </w:rPr>
        <w:fldChar w:fldCharType="begin"/>
      </w:r>
      <w:r w:rsidRPr="001F0EFA">
        <w:rPr>
          <w:b/>
          <w:bCs/>
        </w:rPr>
        <w:instrText xml:space="preserve"> REF _Ref90549833 \h  \* MERGEFORMAT </w:instrText>
      </w:r>
      <w:r w:rsidRPr="001F0EFA">
        <w:rPr>
          <w:b/>
          <w:bCs/>
        </w:rPr>
      </w:r>
      <w:r w:rsidRPr="001F0EFA">
        <w:rPr>
          <w:b/>
          <w:bCs/>
        </w:rPr>
        <w:fldChar w:fldCharType="separate"/>
      </w:r>
      <w:r w:rsidR="0031362B" w:rsidRPr="0031362B">
        <w:rPr>
          <w:b/>
          <w:bCs/>
        </w:rPr>
        <w:t>Figure 1</w:t>
      </w:r>
      <w:r w:rsidRPr="001F0EFA">
        <w:rPr>
          <w:b/>
          <w:bCs/>
          <w:lang w:bidi="ar-SA"/>
        </w:rPr>
        <w:fldChar w:fldCharType="end"/>
      </w:r>
      <w:r w:rsidRPr="001F0EFA">
        <w:rPr>
          <w:b/>
          <w:bCs/>
        </w:rPr>
        <w:t>b</w:t>
      </w:r>
      <w:r>
        <w:rPr>
          <w:b/>
          <w:bCs/>
        </w:rPr>
        <w:t xml:space="preserve"> </w:t>
      </w:r>
      <w:r>
        <w:t xml:space="preserve">and </w:t>
      </w:r>
      <w:r w:rsidRPr="001F0EFA">
        <w:rPr>
          <w:b/>
          <w:bCs/>
        </w:rPr>
        <w:t>d</w:t>
      </w:r>
      <w:r w:rsidRPr="001F0EFA">
        <w:t xml:space="preserve">). This aspect comes from the high homogeneity of the produced ink and the printing process that allows the even spread of the microparticles. Moreover, the SEM images show the vast distribution of particles along the film, revealing a high density with lower porosity. This fact can be explained by the affinity between the used materials, allowing a uniform ink with high printability qualities for screen-printing (see </w:t>
      </w:r>
      <w:r w:rsidRPr="001F0EFA">
        <w:rPr>
          <w:b/>
          <w:bCs/>
        </w:rPr>
        <w:fldChar w:fldCharType="begin"/>
      </w:r>
      <w:r w:rsidRPr="001F0EFA">
        <w:rPr>
          <w:b/>
          <w:bCs/>
        </w:rPr>
        <w:instrText xml:space="preserve"> REF _Ref90549833 \h  \* MERGEFORMAT </w:instrText>
      </w:r>
      <w:r w:rsidRPr="001F0EFA">
        <w:rPr>
          <w:b/>
          <w:bCs/>
        </w:rPr>
      </w:r>
      <w:r w:rsidRPr="001F0EFA">
        <w:rPr>
          <w:b/>
          <w:bCs/>
        </w:rPr>
        <w:fldChar w:fldCharType="separate"/>
      </w:r>
      <w:r w:rsidR="0031362B" w:rsidRPr="0031362B">
        <w:rPr>
          <w:b/>
          <w:bCs/>
        </w:rPr>
        <w:t>Figure 1</w:t>
      </w:r>
      <w:r w:rsidRPr="001F0EFA">
        <w:rPr>
          <w:b/>
          <w:bCs/>
          <w:lang w:bidi="ar-SA"/>
        </w:rPr>
        <w:fldChar w:fldCharType="end"/>
      </w:r>
      <w:r w:rsidRPr="001F0EFA">
        <w:rPr>
          <w:b/>
          <w:bCs/>
        </w:rPr>
        <w:t>c)</w:t>
      </w:r>
      <w:r w:rsidRPr="001F0EFA">
        <w:t xml:space="preserve">. The thickness of the sample was determined using the cross-section image (see in Figure </w:t>
      </w:r>
      <w:r w:rsidRPr="001F0EFA">
        <w:rPr>
          <w:b/>
          <w:bCs/>
        </w:rPr>
        <w:t>S1</w:t>
      </w:r>
      <w:r w:rsidRPr="001F0EFA">
        <w:t xml:space="preserve"> in the Supporting Information), and the value of 53</w:t>
      </w:r>
      <w:r w:rsidRPr="001F0EFA">
        <w:sym w:font="Symbol" w:char="F0B1"/>
      </w:r>
      <w:r w:rsidRPr="001F0EFA">
        <w:t xml:space="preserve">3 </w:t>
      </w:r>
      <w:r w:rsidRPr="001F0EFA">
        <w:sym w:font="Symbol" w:char="F06D"/>
      </w:r>
      <w:r w:rsidRPr="001F0EFA">
        <w:t xml:space="preserve">m was obtained. </w:t>
      </w:r>
    </w:p>
    <w:p w14:paraId="2DB33B98" w14:textId="019C3688" w:rsidR="001F0EFA" w:rsidRPr="001F0EFA" w:rsidRDefault="001F0EFA" w:rsidP="00A112A9">
      <w:pPr>
        <w:pStyle w:val="Head2"/>
      </w:pPr>
      <w:r w:rsidRPr="001F0EFA">
        <w:t xml:space="preserve">From EDS analysis, the atomic percentage of Sb, Bi, and Te for SBT particles and TE film was determined, and it is summarized in </w:t>
      </w:r>
      <w:r w:rsidRPr="001F0EFA">
        <w:rPr>
          <w:b/>
          <w:bCs/>
        </w:rPr>
        <w:t>Table S1</w:t>
      </w:r>
      <w:r w:rsidRPr="001F0EFA">
        <w:t xml:space="preserve"> in the Supporting Information. The obtained ternary compound presents a majority atomic percentage of Tellurium (Te) (58.3 at%), followed by Antimony (Sb) (28.6 at%), and lastly Bismuth (Bi) (12.0 at%). The stoichiometry of the TE microparticles was determined, thus the resulting powder revealed to be Sb</w:t>
      </w:r>
      <w:r w:rsidRPr="001F0EFA">
        <w:rPr>
          <w:vertAlign w:val="subscript"/>
        </w:rPr>
        <w:t>1.47</w:t>
      </w:r>
      <w:r w:rsidRPr="001F0EFA">
        <w:t>Bi</w:t>
      </w:r>
      <w:r w:rsidRPr="001F0EFA">
        <w:rPr>
          <w:vertAlign w:val="subscript"/>
        </w:rPr>
        <w:t>0.62</w:t>
      </w:r>
      <w:r w:rsidRPr="001F0EFA">
        <w:t>Te</w:t>
      </w:r>
      <w:r w:rsidRPr="001F0EFA">
        <w:rPr>
          <w:vertAlign w:val="subscript"/>
        </w:rPr>
        <w:t>3</w:t>
      </w:r>
      <w:r w:rsidRPr="001F0EFA">
        <w:t>. In the obtained stoichiometry, a combination of an SBT alloy with excess Bi can be seen, differing from the typical Sb</w:t>
      </w:r>
      <w:r w:rsidRPr="001F0EFA">
        <w:rPr>
          <w:vertAlign w:val="subscript"/>
        </w:rPr>
        <w:t>2-x</w:t>
      </w:r>
      <w:r w:rsidRPr="001F0EFA">
        <w:t>Bi</w:t>
      </w:r>
      <w:r w:rsidRPr="001F0EFA">
        <w:rPr>
          <w:vertAlign w:val="subscript"/>
        </w:rPr>
        <w:t>x</w:t>
      </w:r>
      <w:r w:rsidRPr="001F0EFA">
        <w:t>Te</w:t>
      </w:r>
      <w:r w:rsidRPr="009A60DA">
        <w:rPr>
          <w:vertAlign w:val="subscript"/>
        </w:rPr>
        <w:t>3</w:t>
      </w:r>
      <w:r w:rsidRPr="001F0EFA">
        <w:t xml:space="preserve"> compositions</w:t>
      </w:r>
      <w:r w:rsidR="00A4558D">
        <w:t>.</w:t>
      </w:r>
      <w:r w:rsidRPr="001F0EFA">
        <w:fldChar w:fldCharType="begin"/>
      </w:r>
      <w:r w:rsidR="007E5D26">
        <w:instrText xml:space="preserve"> ADDIN ZOTERO_ITEM CSL_CITATION {"citationID":"G4DInIVs","properties":{"formattedCitation":"\\super [58\\uc0\\u8211{}60]\\nosupersub{}","plainCitation":"[58–60]","noteIndex":0},"citationItems":[{"id":592,"uris":["http://zotero.org/users/local/ZpBKGPk3/items/WCTQ49UG"],"itemData":{"id":592,"type":"article-journal","container-title":"Chemical Engineering Journal","DOI":"10.1016/j.cej.2022.135062","ISSN":"13858947","journalAbbreviation":"Chemical Engineering Journal","language":"en","page":"135062","source":"DOI.org (Crossref)","title":"High thermoelectric performance of BixSb2−xTe3 alloy achieved via structural manipulation under optimized heat treatment","volume":"435","author":[{"family":"Jabar","given":"Bushra"},{"family":"Mansoor","given":"Adil"},{"family":"Chen","given":"Yue-xing"},{"family":"Jamil","given":"Sidra"},{"family":"Chen","given":"Shuo"},{"family":"Liang","given":"Guang-xing"},{"family":"Li","given":"Fu"},{"family":"Fan","given":"Ping"},{"family":"Zheng","given":"Zhuang-hao"}],"issued":{"date-parts":[["2022",5]]}}},{"id":594,"uris":["http://zotero.org/users/local/ZpBKGPk3/items/L4664NHZ"],"itemData":{"id":594,"type":"article-journal","container-title":"Journal of Physics and Chemistry of Solids","DOI":"10.1016/0022-3697(88)90130-8","ISSN":"00223697","issue":"1","journalAbbreviation":"Journal of Physics and Chemistry of Solids","language":"en","page":"29-34","source":"DOI.org (Crossref)","title":"Antisite defects in Sb2−xBixTe3 mixed crystals","volume":"49","author":[{"family":"Starý","given":"Z."},{"family":"Horák","given":"J."},{"family":"Stordeur","given":"M."},{"family":"Stölzer","given":"M."}],"issued":{"date-parts":[["1988",1]]}}},{"id":595,"uris":["http://zotero.org/users/local/ZpBKGPk3/items/9TP2KESB"],"itemData":{"id":595,"type":"article-journal","container-title":"Journal of Electronic Materials","DOI":"10.1007/s11664-010-1463-2","ISSN":"0361-5235, 1543-186X","issue":"5","journalAbbreviation":"Journal of Elec Materi","language":"en","page":"942-947","source":"DOI.org (Crossref)","title":"Enhanced Thermoelectric Properties Obtained by Compositional Optimization in p-Type Bi x Sb2−x Te3 Fabricated by Mechanical Alloying and Spark Plasma Sintering","volume":"40","author":[{"family":"Chen","given":"Chen"},{"family":"Liu","given":"Da-Wei"},{"family":"Zhang","given":"Bo-Ping"},{"family":"Li","given":"Jing-Feng"}],"issued":{"date-parts":[["2011",5]]}}}],"schema":"https://github.com/citation-style-language/schema/raw/master/csl-citation.json"} </w:instrText>
      </w:r>
      <w:r w:rsidRPr="001F0EFA">
        <w:fldChar w:fldCharType="separate"/>
      </w:r>
      <w:r w:rsidR="007E5D26" w:rsidRPr="007E5D26">
        <w:rPr>
          <w:vertAlign w:val="superscript"/>
          <w:lang w:val="en-GB"/>
        </w:rPr>
        <w:t>[58–60]</w:t>
      </w:r>
      <w:r w:rsidRPr="001F0EFA">
        <w:rPr>
          <w:lang w:bidi="ar-SA"/>
        </w:rPr>
        <w:fldChar w:fldCharType="end"/>
      </w:r>
      <w:r w:rsidRPr="001F0EFA">
        <w:t xml:space="preserve"> Therefore, the studied composite can be identified as Sb</w:t>
      </w:r>
      <w:r w:rsidRPr="001F0EFA">
        <w:rPr>
          <w:vertAlign w:val="subscript"/>
        </w:rPr>
        <w:t>1.47</w:t>
      </w:r>
      <w:r w:rsidRPr="001F0EFA">
        <w:t>Bi</w:t>
      </w:r>
      <w:r w:rsidRPr="001F0EFA">
        <w:rPr>
          <w:vertAlign w:val="subscript"/>
        </w:rPr>
        <w:t>0.53</w:t>
      </w:r>
      <w:r w:rsidRPr="001F0EFA">
        <w:t>Te</w:t>
      </w:r>
      <w:r w:rsidRPr="001F0EFA">
        <w:rPr>
          <w:vertAlign w:val="subscript"/>
        </w:rPr>
        <w:t>3</w:t>
      </w:r>
      <w:r w:rsidRPr="001F0EFA">
        <w:t xml:space="preserve"> + 1.77 at% Bi. By comparing the atomic percentage of each element, both samples show approximately the same values, thus the combination with the polymeric matrix did not alter the composition of the inorganic particles.</w:t>
      </w:r>
      <w:r w:rsidRPr="001F0EFA">
        <w:tab/>
      </w:r>
    </w:p>
    <w:p w14:paraId="50020544" w14:textId="6456895D" w:rsidR="001F0EFA" w:rsidRDefault="001F0EFA" w:rsidP="00A112A9">
      <w:pPr>
        <w:pStyle w:val="Head2"/>
      </w:pPr>
      <w:r w:rsidRPr="001F0EFA">
        <w:t xml:space="preserve">X-ray Diffraction (XRD) analysis was carried out for the different involved compounds, as well as, for the obtained TE film (PEDOT:PSS + doped PVA+ SBT), to inspect the influence of the organic and inorganic materials in the crystallinity of the final printed film. The Kapton substrate, chemically treated as described in the experimental section, was also inspected. </w:t>
      </w:r>
      <w:r w:rsidRPr="001F0EFA">
        <w:rPr>
          <w:b/>
          <w:bCs/>
        </w:rPr>
        <w:fldChar w:fldCharType="begin"/>
      </w:r>
      <w:r w:rsidRPr="001F0EFA">
        <w:rPr>
          <w:b/>
          <w:bCs/>
        </w:rPr>
        <w:instrText xml:space="preserve"> REF _Ref90549966 \h  \* MERGEFORMAT </w:instrText>
      </w:r>
      <w:r w:rsidRPr="001F0EFA">
        <w:rPr>
          <w:b/>
          <w:bCs/>
        </w:rPr>
      </w:r>
      <w:r w:rsidRPr="001F0EFA">
        <w:rPr>
          <w:b/>
          <w:bCs/>
        </w:rPr>
        <w:fldChar w:fldCharType="separate"/>
      </w:r>
      <w:r w:rsidR="0031362B" w:rsidRPr="001F0EFA">
        <w:rPr>
          <w:b/>
          <w:bCs/>
        </w:rPr>
        <w:t xml:space="preserve">Figure </w:t>
      </w:r>
      <w:r w:rsidR="0031362B">
        <w:rPr>
          <w:b/>
          <w:bCs/>
        </w:rPr>
        <w:t>2</w:t>
      </w:r>
      <w:r w:rsidRPr="001F0EFA">
        <w:rPr>
          <w:b/>
          <w:bCs/>
          <w:lang w:bidi="ar-SA"/>
        </w:rPr>
        <w:fldChar w:fldCharType="end"/>
      </w:r>
      <w:r w:rsidRPr="001F0EFA">
        <w:t xml:space="preserve"> shows the X-ray diffractograms for the different samples (Kapton substrate, </w:t>
      </w:r>
      <w:proofErr w:type="gramStart"/>
      <w:r w:rsidRPr="001F0EFA">
        <w:t>PEDOT:PSS</w:t>
      </w:r>
      <w:proofErr w:type="gramEnd"/>
      <w:r w:rsidRPr="001F0EFA">
        <w:t xml:space="preserve"> (film), doped PVA (film), SBT particles, and SBT printed film) in a range of </w:t>
      </w:r>
      <w:r w:rsidR="009A60DA">
        <w:t>2</w:t>
      </w:r>
      <w:r w:rsidR="009A60DA">
        <w:sym w:font="Symbol" w:char="F071"/>
      </w:r>
      <w:r w:rsidR="009A60DA">
        <w:t xml:space="preserve"> = 20º – 80º.</w:t>
      </w:r>
    </w:p>
    <w:p w14:paraId="3E76AAC4" w14:textId="6B4E4598" w:rsidR="001F0EFA" w:rsidRDefault="001F0EFA" w:rsidP="009A60DA">
      <w:pPr>
        <w:pStyle w:val="Head2"/>
        <w:jc w:val="center"/>
      </w:pPr>
      <w:r w:rsidRPr="00035C83">
        <w:rPr>
          <w:noProof/>
          <w:w w:val="105"/>
        </w:rPr>
        <w:lastRenderedPageBreak/>
        <w:drawing>
          <wp:inline distT="0" distB="0" distL="0" distR="0" wp14:anchorId="3088DB4A" wp14:editId="0D516E91">
            <wp:extent cx="4100567" cy="2875723"/>
            <wp:effectExtent l="0" t="0" r="190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3">
                      <a:extLst>
                        <a:ext uri="{28A0092B-C50C-407E-A947-70E740481C1C}">
                          <a14:useLocalDpi xmlns:a14="http://schemas.microsoft.com/office/drawing/2010/main" val="0"/>
                        </a:ext>
                      </a:extLst>
                    </a:blip>
                    <a:stretch>
                      <a:fillRect/>
                    </a:stretch>
                  </pic:blipFill>
                  <pic:spPr>
                    <a:xfrm>
                      <a:off x="0" y="0"/>
                      <a:ext cx="4100567" cy="2875723"/>
                    </a:xfrm>
                    <a:prstGeom prst="rect">
                      <a:avLst/>
                    </a:prstGeom>
                  </pic:spPr>
                </pic:pic>
              </a:graphicData>
            </a:graphic>
          </wp:inline>
        </w:drawing>
      </w:r>
    </w:p>
    <w:p w14:paraId="18C1764D" w14:textId="19BC8B26" w:rsidR="001F0EFA" w:rsidRDefault="001F0EFA" w:rsidP="00A112A9">
      <w:pPr>
        <w:pStyle w:val="Head2"/>
      </w:pPr>
      <w:bookmarkStart w:id="1" w:name="_Ref90549966"/>
      <w:r w:rsidRPr="001F0EFA">
        <w:rPr>
          <w:b/>
          <w:bCs/>
        </w:rPr>
        <w:t xml:space="preserve">Figure </w:t>
      </w:r>
      <w:r w:rsidRPr="001F0EFA">
        <w:rPr>
          <w:b/>
          <w:bCs/>
        </w:rPr>
        <w:fldChar w:fldCharType="begin"/>
      </w:r>
      <w:r w:rsidRPr="001F0EFA">
        <w:rPr>
          <w:b/>
          <w:bCs/>
        </w:rPr>
        <w:instrText xml:space="preserve"> SEQ Figure \* ARABIC </w:instrText>
      </w:r>
      <w:r w:rsidRPr="001F0EFA">
        <w:rPr>
          <w:b/>
          <w:bCs/>
        </w:rPr>
        <w:fldChar w:fldCharType="separate"/>
      </w:r>
      <w:r w:rsidR="0031362B">
        <w:rPr>
          <w:b/>
          <w:bCs/>
          <w:noProof/>
        </w:rPr>
        <w:t>2</w:t>
      </w:r>
      <w:r w:rsidRPr="001F0EFA">
        <w:rPr>
          <w:b/>
          <w:bCs/>
        </w:rPr>
        <w:fldChar w:fldCharType="end"/>
      </w:r>
      <w:bookmarkEnd w:id="1"/>
      <w:r w:rsidRPr="001F0EFA">
        <w:t xml:space="preserve"> XRD patterns of the different involved compounds, as well as, the TE film (PEDOT:PSS + doped PVA + SBT). The position of the main reflections of Tellurobismuthite (Bi</w:t>
      </w:r>
      <w:r w:rsidRPr="001F0EFA">
        <w:rPr>
          <w:vertAlign w:val="subscript"/>
        </w:rPr>
        <w:t>2</w:t>
      </w:r>
      <w:r w:rsidRPr="001F0EFA">
        <w:t>Te</w:t>
      </w:r>
      <w:r w:rsidRPr="001F0EFA">
        <w:rPr>
          <w:vertAlign w:val="subscript"/>
        </w:rPr>
        <w:t>3</w:t>
      </w:r>
      <w:r w:rsidRPr="001F0EFA">
        <w:t>) (JCPDS no. 89-2009), Bismuth (Bi) (JCPDS no. 44-1246), and Tellurantimony (Sb</w:t>
      </w:r>
      <w:r w:rsidRPr="001F0EFA">
        <w:rPr>
          <w:vertAlign w:val="subscript"/>
        </w:rPr>
        <w:t>2</w:t>
      </w:r>
      <w:r w:rsidRPr="001F0EFA">
        <w:t>Te</w:t>
      </w:r>
      <w:r w:rsidRPr="001F0EFA">
        <w:rPr>
          <w:vertAlign w:val="subscript"/>
        </w:rPr>
        <w:t>3</w:t>
      </w:r>
      <w:r w:rsidRPr="001F0EFA">
        <w:t>) (JCPDS no. 71-0393) are presented.  The main reflections that are identified and indexed correspond to the Tellurantimony (Sb</w:t>
      </w:r>
      <w:r w:rsidRPr="001F0EFA">
        <w:rPr>
          <w:vertAlign w:val="subscript"/>
        </w:rPr>
        <w:t>2</w:t>
      </w:r>
      <w:r w:rsidRPr="001F0EFA">
        <w:t>Te</w:t>
      </w:r>
      <w:r w:rsidRPr="001F0EFA">
        <w:rPr>
          <w:vertAlign w:val="subscript"/>
        </w:rPr>
        <w:t>3</w:t>
      </w:r>
      <w:r w:rsidRPr="001F0EFA">
        <w:t>), similar to Tellurobismuthite (Bi</w:t>
      </w:r>
      <w:r w:rsidRPr="001F0EFA">
        <w:rPr>
          <w:vertAlign w:val="subscript"/>
        </w:rPr>
        <w:t>2</w:t>
      </w:r>
      <w:r w:rsidRPr="001F0EFA">
        <w:t>Te</w:t>
      </w:r>
      <w:r w:rsidRPr="001F0EFA">
        <w:rPr>
          <w:vertAlign w:val="subscript"/>
        </w:rPr>
        <w:t>3</w:t>
      </w:r>
      <w:r w:rsidRPr="001F0EFA">
        <w:t>). The doped PVA (film) and PEDOT:PSS (film) samples are printed films of the polymers in the substrate. The highlighted reflections (*) correspond to the main Al reflections due to the measurement apparatus. The secondary highlighted reflection (</w:t>
      </w:r>
      <w:r w:rsidRPr="001F0EFA">
        <w:rPr>
          <w:vertAlign w:val="superscript"/>
        </w:rPr>
        <w:sym w:font="Symbol" w:char="F0A8"/>
      </w:r>
      <w:r w:rsidRPr="001F0EFA">
        <w:t xml:space="preserve">) correspond to a Bi main reflection (012), due to the excess of Bi in the SBT particles. </w:t>
      </w:r>
      <w:r w:rsidRPr="001F0EFA">
        <w:rPr>
          <w:vertAlign w:val="superscript"/>
        </w:rPr>
        <w:t xml:space="preserve"> </w:t>
      </w:r>
      <w:r w:rsidRPr="001F0EFA">
        <w:t xml:space="preserve"> </w:t>
      </w:r>
    </w:p>
    <w:p w14:paraId="488F21A7" w14:textId="77777777" w:rsidR="001F0EFA" w:rsidRDefault="001F0EFA" w:rsidP="00A112A9">
      <w:pPr>
        <w:pStyle w:val="Head2"/>
      </w:pPr>
    </w:p>
    <w:p w14:paraId="559D222D" w14:textId="74AEBB30" w:rsidR="001F0EFA" w:rsidRPr="001F0EFA" w:rsidRDefault="001F0EFA" w:rsidP="00A112A9">
      <w:pPr>
        <w:pStyle w:val="Head2"/>
      </w:pPr>
      <w:r w:rsidRPr="001F0EFA">
        <w:t>Firstly, regarding the organic compounds, the diffractogram of the substrate presents two crystalline reflections (</w:t>
      </w:r>
      <w:r w:rsidR="009A60DA">
        <w:t>2</w:t>
      </w:r>
      <w:r w:rsidR="009A60DA">
        <w:sym w:font="Symbol" w:char="F071"/>
      </w:r>
      <w:r w:rsidR="009A60DA">
        <w:t xml:space="preserve"> ~ 44.55º and 2</w:t>
      </w:r>
      <w:r w:rsidR="009A60DA">
        <w:sym w:font="Symbol" w:char="F071"/>
      </w:r>
      <w:r w:rsidR="009A60DA">
        <w:t xml:space="preserve"> ~ 64.78º)</w:t>
      </w:r>
      <w:r w:rsidRPr="001F0EFA">
        <w:t xml:space="preserve">. These reflections are in concordance with the XRD pattern of aluminum (Al) (as JCPDS 71-1123) and are present due to the sample holder of measuring apparatus. Moreover, the diffractograms for the doped PVA and </w:t>
      </w:r>
      <w:proofErr w:type="gramStart"/>
      <w:r w:rsidRPr="001F0EFA">
        <w:t>PEDOT:PSS</w:t>
      </w:r>
      <w:proofErr w:type="gramEnd"/>
      <w:r w:rsidRPr="001F0EFA">
        <w:t xml:space="preserve"> films only have </w:t>
      </w:r>
      <w:r w:rsidR="00F712C4" w:rsidRPr="001F0EFA">
        <w:t>present</w:t>
      </w:r>
      <w:r w:rsidRPr="001F0EFA">
        <w:t xml:space="preserve"> the substrate contribution. This could be due to the low thickness of the printed films, causing a low signal, thus the amorphous envelope is prevalen</w:t>
      </w:r>
      <w:r w:rsidR="00A4558D">
        <w:t>t.</w:t>
      </w:r>
      <w:r w:rsidRPr="001F0EFA">
        <w:fldChar w:fldCharType="begin"/>
      </w:r>
      <w:r w:rsidR="007E5D26">
        <w:instrText xml:space="preserve"> ADDIN ZOTERO_ITEM CSL_CITATION {"citationID":"JjDoeO3p","properties":{"formattedCitation":"\\super [61]\\nosupersub{}","plainCitation":"[61]","noteIndex":0},"citationItems":[{"id":608,"uris":["http://zotero.org/users/local/ZpBKGPk3/items/VCUSC5W9"],"itemData":{"id":608,"type":"article-journal","container-title":"Semiconductor Science and Technology","DOI":"10.1088/0268-1242/16/2/311","ISSN":"0268-1242, 1361-6641","issue":"2","journalAbbreviation":"Semicond. Sci. Technol.","page":"123-127","source":"DOI.org (Crossref)","title":"Conductive copper sulfide thin films on polyimide foils","volume":"16","author":[{"family":"Cardoso","given":"J"},{"family":"GomezDaza","given":"O"},{"family":"Ixtlilco","given":"L"},{"family":"Nair","given":"M T S"},{"family":"Nair","given":"P K"}],"issued":{"date-parts":[["2001",2,1]]}}}],"schema":"https://github.com/citation-style-language/schema/raw/master/csl-citation.json"} </w:instrText>
      </w:r>
      <w:r w:rsidRPr="001F0EFA">
        <w:fldChar w:fldCharType="separate"/>
      </w:r>
      <w:r w:rsidR="007E5D26" w:rsidRPr="007E5D26">
        <w:rPr>
          <w:vertAlign w:val="superscript"/>
          <w:lang w:val="en-GB"/>
        </w:rPr>
        <w:t>[61]</w:t>
      </w:r>
      <w:r w:rsidRPr="001F0EFA">
        <w:fldChar w:fldCharType="end"/>
      </w:r>
    </w:p>
    <w:p w14:paraId="0834FFAD" w14:textId="50FB4BBC" w:rsidR="001F0EFA" w:rsidRPr="00636FE0" w:rsidRDefault="001F0EFA" w:rsidP="00A112A9">
      <w:pPr>
        <w:pStyle w:val="Head2"/>
      </w:pPr>
      <w:r w:rsidRPr="001F0EFA">
        <w:t>Looking at the inorganic materials, the SBT particles present main reflections that correspond to the Tellurantimony (Sb</w:t>
      </w:r>
      <w:r w:rsidRPr="001F0EFA">
        <w:rPr>
          <w:vertAlign w:val="subscript"/>
        </w:rPr>
        <w:t>2</w:t>
      </w:r>
      <w:r w:rsidRPr="001F0EFA">
        <w:t>Te</w:t>
      </w:r>
      <w:r w:rsidRPr="001F0EFA">
        <w:rPr>
          <w:vertAlign w:val="subscript"/>
        </w:rPr>
        <w:t>3</w:t>
      </w:r>
      <w:r w:rsidRPr="001F0EFA">
        <w:t xml:space="preserve">), similar to </w:t>
      </w:r>
      <w:proofErr w:type="spellStart"/>
      <w:r w:rsidRPr="001F0EFA">
        <w:t>Tellurobismuthite</w:t>
      </w:r>
      <w:proofErr w:type="spellEnd"/>
      <w:r w:rsidRPr="001F0EFA">
        <w:t xml:space="preserve"> (Bi</w:t>
      </w:r>
      <w:r w:rsidRPr="001F0EFA">
        <w:rPr>
          <w:vertAlign w:val="subscript"/>
        </w:rPr>
        <w:t>2</w:t>
      </w:r>
      <w:r w:rsidRPr="001F0EFA">
        <w:t>Te</w:t>
      </w:r>
      <w:r w:rsidRPr="001F0EFA">
        <w:rPr>
          <w:vertAlign w:val="subscript"/>
        </w:rPr>
        <w:t>3</w:t>
      </w:r>
      <w:r w:rsidRPr="001F0EFA">
        <w:t>) (R</w:t>
      </w:r>
      <m:oMath>
        <m:acc>
          <m:accPr>
            <m:chr m:val="̅"/>
            <m:ctrlPr>
              <w:rPr>
                <w:rFonts w:ascii="Cambria Math" w:hAnsi="Cambria Math"/>
                <w:i/>
              </w:rPr>
            </m:ctrlPr>
          </m:accPr>
          <m:e>
            <m:r>
              <w:rPr>
                <w:rFonts w:ascii="Cambria Math" w:hAnsi="Cambria Math"/>
              </w:rPr>
              <m:t>3</m:t>
            </m:r>
          </m:e>
        </m:acc>
      </m:oMath>
      <w:r w:rsidRPr="001F0EFA">
        <w:t>m space group), namely,</w:t>
      </w:r>
      <w:r w:rsidR="009A60DA" w:rsidRPr="009A60DA">
        <w:rPr>
          <w:rFonts w:ascii="Cambria Math" w:hAnsi="Cambria Math"/>
        </w:rPr>
        <w:t xml:space="preserve"> </w:t>
      </w:r>
      <w:r w:rsidR="009A60DA">
        <w:t>2</w:t>
      </w:r>
      <w:r w:rsidR="009A60DA">
        <w:sym w:font="Symbol" w:char="F071"/>
      </w:r>
      <w:r w:rsidR="009A60DA">
        <w:t xml:space="preserve"> = 26.25º (0 0 9)</w:t>
      </w:r>
      <w:r>
        <w:t>,</w:t>
      </w:r>
      <w:r w:rsidRPr="001F0EFA">
        <w:t xml:space="preserve"> </w:t>
      </w:r>
      <w:r w:rsidR="009A60DA">
        <w:t>2</w:t>
      </w:r>
      <w:r w:rsidR="009A60DA">
        <w:sym w:font="Symbol" w:char="F071"/>
      </w:r>
      <w:r w:rsidR="009A60DA">
        <w:t xml:space="preserve"> = 28.03º (0 1 5), 2</w:t>
      </w:r>
      <w:r w:rsidR="009A60DA">
        <w:sym w:font="Symbol" w:char="F071"/>
      </w:r>
      <w:r w:rsidR="009A60DA">
        <w:t xml:space="preserve"> = 33.59º (0 1 8),</w:t>
      </w:r>
      <w:r w:rsidR="009A60DA" w:rsidRPr="001F0EFA">
        <w:t xml:space="preserve"> </w:t>
      </w:r>
      <w:r w:rsidR="009A60DA">
        <w:t>2</w:t>
      </w:r>
      <w:r w:rsidR="009A60DA">
        <w:sym w:font="Symbol" w:char="F071"/>
      </w:r>
      <w:r w:rsidR="009A60DA">
        <w:t xml:space="preserve"> = 38.09º (1 0 10)</w:t>
      </w:r>
      <w:r w:rsidRPr="001F0EFA">
        <w:t>,</w:t>
      </w:r>
      <w:r w:rsidR="009A60DA">
        <w:t xml:space="preserve"> 2</w:t>
      </w:r>
      <w:r w:rsidR="009A60DA">
        <w:sym w:font="Symbol" w:char="F071"/>
      </w:r>
      <w:r w:rsidR="009A60DA">
        <w:t xml:space="preserve"> = 40.52º (0 1 11)</w:t>
      </w:r>
      <w:r w:rsidRPr="001F0EFA">
        <w:t>,</w:t>
      </w:r>
      <w:r w:rsidR="009A60DA">
        <w:t xml:space="preserve"> 2</w:t>
      </w:r>
      <w:r w:rsidR="009A60DA">
        <w:sym w:font="Symbol" w:char="F071"/>
      </w:r>
      <w:r w:rsidR="009A60DA">
        <w:t xml:space="preserve"> = 41.98º (1 1 0), 2</w:t>
      </w:r>
      <w:r w:rsidR="009A60DA">
        <w:sym w:font="Symbol" w:char="F071"/>
      </w:r>
      <w:r w:rsidR="009A60DA">
        <w:t xml:space="preserve"> = 44.52º (0 1 15),</w:t>
      </w:r>
      <w:r w:rsidR="009A60DA" w:rsidRPr="001F0EFA">
        <w:t xml:space="preserve"> </w:t>
      </w:r>
      <w:r w:rsidRPr="001F0EFA">
        <w:t>and</w:t>
      </w:r>
      <w:r w:rsidR="009A60DA">
        <w:t xml:space="preserve"> 2</w:t>
      </w:r>
      <w:r w:rsidR="009A60DA">
        <w:sym w:font="Symbol" w:char="F071"/>
      </w:r>
      <w:r w:rsidR="009A60DA">
        <w:t xml:space="preserve"> = </w:t>
      </w:r>
      <w:r w:rsidR="00E7271C">
        <w:t>45</w:t>
      </w:r>
      <w:r w:rsidR="009A60DA">
        <w:t>.</w:t>
      </w:r>
      <w:r w:rsidR="00E7271C">
        <w:t>67</w:t>
      </w:r>
      <w:r w:rsidR="009A60DA">
        <w:t>º (</w:t>
      </w:r>
      <w:r w:rsidR="00E7271C">
        <w:t>1</w:t>
      </w:r>
      <w:r w:rsidR="009A60DA">
        <w:t xml:space="preserve"> 0 </w:t>
      </w:r>
      <w:r w:rsidR="00E7271C">
        <w:t>13</w:t>
      </w:r>
      <w:r w:rsidR="009A60DA">
        <w:t>)</w:t>
      </w:r>
      <w:r w:rsidR="00E7271C">
        <w:t xml:space="preserve">. </w:t>
      </w:r>
      <w:r w:rsidRPr="001F0EFA">
        <w:t>Comparing the lattice parameters, values of</w:t>
      </w:r>
      <w:r w:rsidR="00636FE0">
        <w:t xml:space="preserve"> a = 4.290(3) Å; c = 30.453(12) Å</w:t>
      </w:r>
      <w:r w:rsidR="00636FE0" w:rsidRPr="001F0EFA">
        <w:t xml:space="preserve"> were</w:t>
      </w:r>
      <w:r w:rsidRPr="001F0EFA">
        <w:t xml:space="preserve"> obtained, corresponding to the JCPDS no. 71-0393 (Sb</w:t>
      </w:r>
      <w:r w:rsidRPr="001F0EFA">
        <w:rPr>
          <w:vertAlign w:val="subscript"/>
        </w:rPr>
        <w:t>2</w:t>
      </w:r>
      <w:r w:rsidRPr="001F0EFA">
        <w:t>Te</w:t>
      </w:r>
      <w:r w:rsidRPr="001F0EFA">
        <w:rPr>
          <w:vertAlign w:val="subscript"/>
        </w:rPr>
        <w:t>3</w:t>
      </w:r>
      <w:r w:rsidRPr="001F0EFA">
        <w:t>) (</w:t>
      </w:r>
      <w:r w:rsidR="00E7271C">
        <w:t xml:space="preserve">a = 4.2962 Å; c = 30.4847 Å). </w:t>
      </w:r>
      <w:r w:rsidRPr="001F0EFA">
        <w:t>The secondary reflection at</w:t>
      </w:r>
      <w:r w:rsidR="00E7271C">
        <w:t xml:space="preserve"> </w:t>
      </w:r>
      <w:r w:rsidR="00E7271C">
        <w:lastRenderedPageBreak/>
        <w:t>2</w:t>
      </w:r>
      <w:r w:rsidR="00E7271C">
        <w:sym w:font="Symbol" w:char="F071"/>
      </w:r>
      <w:r w:rsidR="00E7271C">
        <w:t xml:space="preserve"> = 27.51º (0 1 2)</w:t>
      </w:r>
      <w:r w:rsidRPr="001F0EFA">
        <w:t xml:space="preserve"> seems to be in agreement with the Bismuth (Bi) pattern. These results match the analysis of SEM/EDS, where an excess Bi was detected. Considering the film’s diffractogram, it is evident that the SBT particles are predominant, thus the polymeric matrix does not present any influence in the crystallinity of the printed film, as expected.</w:t>
      </w:r>
    </w:p>
    <w:p w14:paraId="744155D4" w14:textId="77777777" w:rsidR="001F0EFA" w:rsidRPr="001F0EFA" w:rsidRDefault="001F0EFA" w:rsidP="00A112A9">
      <w:pPr>
        <w:pStyle w:val="Head2"/>
      </w:pPr>
      <w:r w:rsidRPr="001F0EFA">
        <w:t xml:space="preserve">Regarding the transport properties, both the SBT particles and the TE film were evaluated. </w:t>
      </w:r>
    </w:p>
    <w:p w14:paraId="098698E2" w14:textId="5498B27D" w:rsidR="001F0EFA" w:rsidRPr="001F0EFA" w:rsidRDefault="001F0EFA" w:rsidP="00A112A9">
      <w:pPr>
        <w:pStyle w:val="Head2"/>
      </w:pPr>
      <w:r w:rsidRPr="001F0EFA">
        <w:t xml:space="preserve">The SBT microparticles (p-type) present a </w:t>
      </w:r>
      <w:proofErr w:type="spellStart"/>
      <w:r w:rsidRPr="001F0EFA">
        <w:t>Seebeck</w:t>
      </w:r>
      <w:proofErr w:type="spellEnd"/>
      <w:r w:rsidRPr="001F0EFA">
        <w:t xml:space="preserve"> coefficient of +168 </w:t>
      </w:r>
      <w:r w:rsidR="00E7271C">
        <w:rPr>
          <w:lang w:val="el-GR"/>
        </w:rPr>
        <w:t>μ</w:t>
      </w:r>
      <w:r w:rsidR="00E7271C" w:rsidRPr="00E7271C">
        <w:t>V</w:t>
      </w:r>
      <w:r w:rsidR="00E7271C">
        <w:t>K</w:t>
      </w:r>
      <w:r w:rsidR="00E7271C">
        <w:rPr>
          <w:vertAlign w:val="superscript"/>
        </w:rPr>
        <w:t>-1</w:t>
      </w:r>
      <w:r w:rsidRPr="001F0EFA">
        <w:t>, and an electrical conductivity of 2379.05 Sm</w:t>
      </w:r>
      <w:r w:rsidRPr="001F0EFA">
        <w:rPr>
          <w:vertAlign w:val="superscript"/>
        </w:rPr>
        <w:t>-1</w:t>
      </w:r>
      <w:r w:rsidRPr="001F0EFA">
        <w:t>, leading to a power factor (</w:t>
      </w:r>
      <w:r w:rsidR="00E7271C">
        <w:t>PF = S</w:t>
      </w:r>
      <w:r w:rsidR="00E7271C">
        <w:rPr>
          <w:vertAlign w:val="superscript"/>
        </w:rPr>
        <w:t>2</w:t>
      </w:r>
      <w:r w:rsidR="00E7271C">
        <w:rPr>
          <w:lang w:val="el-GR"/>
        </w:rPr>
        <w:t>σ</w:t>
      </w:r>
      <w:r w:rsidR="00E7271C" w:rsidRPr="00E7271C">
        <w:t>)</w:t>
      </w:r>
      <w:r w:rsidRPr="001F0EFA">
        <w:t xml:space="preserve"> of 67.15</w:t>
      </w:r>
      <w:r w:rsidR="00E7271C">
        <w:t xml:space="preserve"> </w:t>
      </w:r>
      <w:r w:rsidR="00E7271C">
        <w:rPr>
          <w:lang w:val="el-GR"/>
        </w:rPr>
        <w:t>μ</w:t>
      </w:r>
      <w:r w:rsidR="00E7271C" w:rsidRPr="00E7271C">
        <w:t>W</w:t>
      </w:r>
      <w:r w:rsidR="00E7271C">
        <w:t>m</w:t>
      </w:r>
      <w:r w:rsidR="00E7271C">
        <w:rPr>
          <w:vertAlign w:val="superscript"/>
        </w:rPr>
        <w:t>-1</w:t>
      </w:r>
      <w:r w:rsidR="00E7271C">
        <w:t>K</w:t>
      </w:r>
      <w:r w:rsidR="00E7271C">
        <w:rPr>
          <w:vertAlign w:val="superscript"/>
        </w:rPr>
        <w:t>-2</w:t>
      </w:r>
      <w:r w:rsidRPr="001F0EFA">
        <w:t>. These results fit the common TE parameters, but for this specific stoichiometry (Sb</w:t>
      </w:r>
      <w:r w:rsidRPr="001F0EFA">
        <w:rPr>
          <w:vertAlign w:val="subscript"/>
        </w:rPr>
        <w:t>1.47</w:t>
      </w:r>
      <w:r w:rsidRPr="001F0EFA">
        <w:t>Bi</w:t>
      </w:r>
      <w:r w:rsidRPr="001F0EFA">
        <w:rPr>
          <w:vertAlign w:val="subscript"/>
        </w:rPr>
        <w:t>0.53</w:t>
      </w:r>
      <w:r w:rsidRPr="001F0EFA">
        <w:t>Te</w:t>
      </w:r>
      <w:r w:rsidRPr="001F0EFA">
        <w:rPr>
          <w:vertAlign w:val="subscript"/>
        </w:rPr>
        <w:t>3</w:t>
      </w:r>
      <w:r w:rsidRPr="001F0EFA">
        <w:t xml:space="preserve">), both the electrical conductivity and the Seebeck coefficient present lower values that the ones reported in literature </w:t>
      </w:r>
      <w:r w:rsidR="00A4558D">
        <w:t>(</w:t>
      </w:r>
      <w:r w:rsidR="00A4558D">
        <w:sym w:font="Symbol" w:char="F073"/>
      </w:r>
      <w:r w:rsidR="00A4558D">
        <w:t xml:space="preserve"> ~ 6000 Sm</w:t>
      </w:r>
      <w:r w:rsidR="00A4558D">
        <w:rPr>
          <w:vertAlign w:val="superscript"/>
        </w:rPr>
        <w:t>-1</w:t>
      </w:r>
      <w:r w:rsidR="00A4558D">
        <w:t xml:space="preserve">; S ~ 220 </w:t>
      </w:r>
      <w:r w:rsidR="00A4558D">
        <w:sym w:font="Symbol" w:char="F06D"/>
      </w:r>
      <w:r w:rsidR="00A4558D">
        <w:t>VK</w:t>
      </w:r>
      <w:r w:rsidR="00A4558D">
        <w:rPr>
          <w:vertAlign w:val="superscript"/>
        </w:rPr>
        <w:t>-1</w:t>
      </w:r>
      <w:r w:rsidR="00A4558D">
        <w:t xml:space="preserve"> </w:t>
      </w:r>
      <w:r w:rsidR="00A4558D">
        <w:fldChar w:fldCharType="begin"/>
      </w:r>
      <w:r w:rsidR="007E5D26">
        <w:instrText xml:space="preserve"> ADDIN ZOTERO_ITEM CSL_CITATION {"citationID":"il2uz07z","properties":{"formattedCitation":"\\super [62,63]\\nosupersub{}","plainCitation":"[62,63]","noteIndex":0},"citationItems":[{"id":642,"uris":["http://zotero.org/users/local/ZpBKGPk3/items/AUGYAQL3"],"itemData":{"id":642,"type":"article-journal","container-title":"Advanced Functional Materials","DOI":"10.1002/adfm.201900677","ISSN":"1616-301X, 1616-3028","issue":"28","journalAbbreviation":"Adv. Funct. Mater.","language":"en","page":"1900677","source"</w:instrText>
      </w:r>
      <w:r w:rsidR="007E5D26">
        <w:rPr>
          <w:rFonts w:hint="eastAsia"/>
        </w:rPr>
        <w:instrText xml:space="preserve">:"DOI.org (Crossref)","title":"Complex Band Structures and Lattice Dynamics of Bi &lt;sub&gt;2&lt;/sub&gt; Te &lt;sub&gt;3&lt;/sub&gt; </w:instrText>
      </w:r>
      <w:r w:rsidR="007E5D26">
        <w:rPr>
          <w:rFonts w:hint="eastAsia"/>
        </w:rPr>
        <w:instrText>‐</w:instrText>
      </w:r>
      <w:r w:rsidR="007E5D26">
        <w:rPr>
          <w:rFonts w:hint="eastAsia"/>
        </w:rPr>
        <w:instrText>Based Compounds and Solid Solutions","volume":"29","author":[{"family":"Fang","given":"Teng"},{"family":"Li","given":"Xin"},{"family":"Hu","giv</w:instrText>
      </w:r>
      <w:r w:rsidR="007E5D26">
        <w:instrText xml:space="preserve">en":"Chaoliang"},{"family":"Zhang","given":"Qi"},{"family":"Yang","given":"Jiong"},{"family":"Zhang","given":"Wenqing"},{"family":"Zhao","given":"Xinbing"},{"family":"Singh","given":"David J."},{"family":"Zhu","given":"Tiejun"}],"issued":{"date-parts":[["2019",7]]}}},{"id":645,"uris":["http://zotero.org/users/local/ZpBKGPk3/items/RH3NMJ2W"],"itemData":{"id":645,"type":"article-journal","container-title":"Journal of Materials Science: Materials in Electronics","DOI":"10.1007/s10854-015-3067-3","ISSN":"0957-4522, 1573-482X","issue":"7","journalAbbreviation":"J Mater Sci: Mater Electron","language":"en","page":"5303-5309","source":"DOI.org (Crossref)","title":"Reducing the optical band gap of polyvinyl alcohol (PVA) based nanocomposite","volume":"26","author":[{"family":"Abdullah","given":"Omed Gh."},{"family":"Aziz","given":"Shujahadeen B."},{"family":"Omer","given":"Khalid M."},{"family":"Salih","given":"Yousif M."}],"issued":{"date-parts":[["2015",7]]}}}],"schema":"https://github.com/citation-style-language/schema/raw/master/csl-citation.json"} </w:instrText>
      </w:r>
      <w:r w:rsidR="00A4558D">
        <w:fldChar w:fldCharType="separate"/>
      </w:r>
      <w:r w:rsidR="007E5D26" w:rsidRPr="007E5D26">
        <w:rPr>
          <w:vertAlign w:val="superscript"/>
          <w:lang w:val="en-GB"/>
        </w:rPr>
        <w:t>[62,63]</w:t>
      </w:r>
      <w:r w:rsidR="00A4558D">
        <w:fldChar w:fldCharType="end"/>
      </w:r>
      <w:r w:rsidR="00A4558D">
        <w:t>)</w:t>
      </w:r>
      <m:oMath>
        <m:r>
          <w:rPr>
            <w:rFonts w:ascii="Cambria Math" w:hAnsi="Cambria Math"/>
          </w:rPr>
          <m:t xml:space="preserve"> . </m:t>
        </m:r>
      </m:oMath>
      <w:r w:rsidRPr="001F0EFA">
        <w:t xml:space="preserve">The drastic change of the </w:t>
      </w:r>
      <w:r w:rsidRPr="001F0EFA">
        <w:sym w:font="Symbol" w:char="F073"/>
      </w:r>
      <w:r w:rsidRPr="001F0EFA">
        <w:t xml:space="preserve"> value arises from the presence of the excess Bi that increases the Bi</w:t>
      </w:r>
      <w:r w:rsidRPr="001F0EFA">
        <w:rPr>
          <w:vertAlign w:val="subscript"/>
        </w:rPr>
        <w:t>Te</w:t>
      </w:r>
      <w:r w:rsidRPr="001F0EFA">
        <w:t xml:space="preserve"> antisite defects, </w:t>
      </w:r>
      <w:r w:rsidRPr="001F0EFA">
        <w:rPr>
          <w:i/>
          <w:iCs/>
        </w:rPr>
        <w:t>i.e.</w:t>
      </w:r>
      <w:r w:rsidRPr="001F0EFA">
        <w:t>, the number of charge carriers is reduced, thus decreasing the electrical conductivity</w:t>
      </w:r>
      <w:r w:rsidR="00A4558D">
        <w:t>.</w:t>
      </w:r>
      <w:r w:rsidRPr="001F0EFA">
        <w:fldChar w:fldCharType="begin"/>
      </w:r>
      <w:r w:rsidR="007E5D26">
        <w:instrText xml:space="preserve"> ADDIN ZOTERO_ITEM CSL_CITATION {"citationID":"UcwdD7rU","properties":{"formattedCitation":"\\super [64]\\nosupersub{}","plainCitation":"[64]","noteIndex":0},"citationItems":[{"id":598,"uris":["http://zotero.org/users/local/ZpBKGPk3/items/YYA8WXRG"],"itemData":{"id":598,"type":"article-journal","container-title":"ACS Omega","DOI":"10.1021/acsomega.1c05160","ISSN":"2470-1343, 2470-1343","issue":"49","journalAbbreviation":"ACS Omega","language":"en","page":"33883-33888","source":"DOI.org (Crossref)","title":"Optimizing Room-Temperature Thermoelectric Performance of n-Type Bi &lt;sub&gt;2&lt;/sub&gt; Te &lt;sub&gt;2.7&lt;/sub&gt; Se &lt;sub&gt;0.3&lt;/sub&gt;","volume":"6","author":[{"family":"Li","given":"Qingyi"},{"family":"Wei","given":"Zichen"},{"family":"Ma","given":"Quanying"},{"family":"Li","given":"Zhili"},{"family":"Luo","given":"Jun"}],"issued":{"date-parts":[["2021",12,14]]}}}],"schema":"https://github.com/citation-style-language/schema/raw/master/csl-citation.json"} </w:instrText>
      </w:r>
      <w:r w:rsidRPr="001F0EFA">
        <w:fldChar w:fldCharType="separate"/>
      </w:r>
      <w:r w:rsidR="007E5D26" w:rsidRPr="007E5D26">
        <w:rPr>
          <w:vertAlign w:val="superscript"/>
          <w:lang w:val="en-GB"/>
        </w:rPr>
        <w:t>[64]</w:t>
      </w:r>
      <w:r w:rsidRPr="001F0EFA">
        <w:fldChar w:fldCharType="end"/>
      </w:r>
      <w:r w:rsidR="00A4558D">
        <w:t xml:space="preserve"> </w:t>
      </w:r>
      <w:r w:rsidRPr="001F0EFA">
        <w:t xml:space="preserve">Another, and probably the main, contributing factor for the low value of </w:t>
      </w:r>
      <w:r w:rsidRPr="001F0EFA">
        <w:sym w:font="Symbol" w:char="F073"/>
      </w:r>
      <w:r w:rsidRPr="001F0EFA">
        <w:t xml:space="preserve"> is the low charge mobility in the boundaries of the particles in the pellet produced for the measurement. Due to the irregular shapes of the particles, electron scattering between the boundaries may occur, creating points of high resistance, reducing the overall electrical conductivity of the sample</w:t>
      </w:r>
      <w:r w:rsidR="00A4558D">
        <w:t>.</w:t>
      </w:r>
      <w:r w:rsidRPr="001F0EFA">
        <w:fldChar w:fldCharType="begin"/>
      </w:r>
      <w:r w:rsidR="007E5D26">
        <w:instrText xml:space="preserve"> ADDIN ZOTERO_ITEM CSL_CITATION {"citationID":"DX77mVtD","properties":{"formattedCitation":"\\super [42]\\nosupersub{}","plainCitation":"[42]","noteIndex":0},"citationItems":[{"id":342,"uris":["http://zotero.org/users/local/ZpBKGPk3/items/UI8WFJSY"],"itemData":{"id":342,"type":"article-journal","container-title":"ACS Applied Materials &amp; Interfaces","DOI":"10.1021/acsami.8b18081","ISSN":"1944-8244, 1944-8252","issue":"9","language":"en","page":"8969-8981","source":"Crossref","title":"Printed Flexible μ-Thermoelectric Device Based on Hybrid Bi &lt;sub&gt;2&lt;/sub&gt; Te &lt;sub&gt;3&lt;/sub&gt; /PVA Composites","volume":"11","author":[{"family":"Pires","given":"Ana L."},{"family":"Cruz","given":"Inês F."},{"family":"Silva","given":"Joana"},{"family":"Oliveira","given":"Gonçalo N. P."},{"family":"Ferreira-Teixeira","given":"Sofia"},{"family":"Lopes","given":"Armandina M. L."},{"family":"Araújo","given":"João P."},{"family":"Fonseca","given":"Joana"},{"family":"Pereira","given":"Clara"},{"family":"Pereira","given":"André M."}],"issued":{"date-parts":[["2019",3,6]]}}}],"schema":"https://github.com/citation-style-language/schema/raw/master/csl-citation.json"} </w:instrText>
      </w:r>
      <w:r w:rsidRPr="001F0EFA">
        <w:fldChar w:fldCharType="separate"/>
      </w:r>
      <w:r w:rsidR="007E5D26" w:rsidRPr="007E5D26">
        <w:rPr>
          <w:vertAlign w:val="superscript"/>
          <w:lang w:val="en-GB"/>
        </w:rPr>
        <w:t>[42]</w:t>
      </w:r>
      <w:r w:rsidRPr="001F0EFA">
        <w:fldChar w:fldCharType="end"/>
      </w:r>
    </w:p>
    <w:p w14:paraId="0BA3DB1D" w14:textId="5A59DEEB" w:rsidR="001F0EFA" w:rsidRPr="001F0EFA" w:rsidRDefault="001F0EFA" w:rsidP="00A112A9">
      <w:pPr>
        <w:pStyle w:val="Head2"/>
      </w:pPr>
      <w:r w:rsidRPr="001F0EFA">
        <w:t xml:space="preserve">Concerning TE film, after the mixture with the polymeric matrix (SBT + PEDOT:PSS + doped PVA), a decrease in these properties was observed, </w:t>
      </w:r>
      <w:r w:rsidR="00636FE0" w:rsidRPr="001F0EFA">
        <w:rPr>
          <w:i/>
          <w:iCs/>
        </w:rPr>
        <w:t>i.e.,</w:t>
      </w:r>
      <w:r w:rsidRPr="001F0EFA">
        <w:t xml:space="preserve"> </w:t>
      </w:r>
      <w:r w:rsidR="00E7271C">
        <w:t xml:space="preserve">S ~33 </w:t>
      </w:r>
      <w:r w:rsidR="00E7271C">
        <w:rPr>
          <w:lang w:val="el-GR"/>
        </w:rPr>
        <w:t>μ</w:t>
      </w:r>
      <w:r w:rsidR="00E7271C" w:rsidRPr="00E7271C">
        <w:t>VK</w:t>
      </w:r>
      <w:r w:rsidR="00E7271C" w:rsidRPr="00E7271C">
        <w:rPr>
          <w:vertAlign w:val="superscript"/>
        </w:rPr>
        <w:t>-1</w:t>
      </w:r>
      <w:r w:rsidR="00E7271C" w:rsidRPr="00E7271C">
        <w:t xml:space="preserve"> and </w:t>
      </w:r>
      <w:r w:rsidR="00E7271C">
        <w:rPr>
          <w:lang w:val="el-GR"/>
        </w:rPr>
        <w:t>σ</w:t>
      </w:r>
      <w:r w:rsidR="00E7271C" w:rsidRPr="00E7271C">
        <w:t xml:space="preserve"> – 10.31 Sm</w:t>
      </w:r>
      <w:r w:rsidR="00E7271C" w:rsidRPr="00E7271C">
        <w:rPr>
          <w:vertAlign w:val="superscript"/>
        </w:rPr>
        <w:t>-1</w:t>
      </w:r>
      <w:r w:rsidR="00E7271C">
        <w:t xml:space="preserve">, </w:t>
      </w:r>
      <w:r w:rsidRPr="001F0EFA">
        <w:t>with corresponding PF of 7.97</w:t>
      </w:r>
      <w:r w:rsidR="00E7271C">
        <w:t xml:space="preserve"> nWm</w:t>
      </w:r>
      <w:r w:rsidR="00E7271C">
        <w:rPr>
          <w:vertAlign w:val="superscript"/>
        </w:rPr>
        <w:t>-1</w:t>
      </w:r>
      <w:r w:rsidR="00E7271C">
        <w:t>K</w:t>
      </w:r>
      <w:r w:rsidR="00E7271C" w:rsidRPr="00E7271C">
        <w:rPr>
          <w:vertAlign w:val="superscript"/>
        </w:rPr>
        <w:t>-2</w:t>
      </w:r>
      <w:r w:rsidRPr="001F0EFA">
        <w:t>. The reduced Seebeck coefficient comes from the relatively high concentration of PEDOT:PSS with low S (</w:t>
      </w:r>
      <w:r w:rsidR="00E7271C">
        <w:t xml:space="preserve">S ~ 13.13 </w:t>
      </w:r>
      <w:r w:rsidR="00E7271C">
        <w:rPr>
          <w:lang w:val="el-GR"/>
        </w:rPr>
        <w:t>μ</w:t>
      </w:r>
      <w:r w:rsidR="00E7271C" w:rsidRPr="00E7271C">
        <w:t>V</w:t>
      </w:r>
      <w:r w:rsidR="00E7271C">
        <w:t>K</w:t>
      </w:r>
      <w:r w:rsidR="00E7271C">
        <w:rPr>
          <w:vertAlign w:val="superscript"/>
        </w:rPr>
        <w:t>-1</w:t>
      </w:r>
      <w:r w:rsidR="00E7271C">
        <w:t>)</w:t>
      </w:r>
      <w:r w:rsidRPr="001F0EFA">
        <w:fldChar w:fldCharType="begin"/>
      </w:r>
      <w:r w:rsidR="007E5D26">
        <w:instrText xml:space="preserve"> ADDIN ZOTERO_ITEM CSL_CITATION {"citationID":"LAmk1poo","properties":{"formattedCitation":"\\super [65]\\nosupersub{}","plainCitation":"[65]","noteIndex":0},"citationItems":[{"id":602,"uris":["http://zotero.org/users/local/ZpBKGPk3/items/S5QF7WRP"],"itemData":{"id":602,"type":"article-journal","container-title":"Journal of Materiomics","DOI":"10.1016/j.jmat.2021.03.013","ISSN":"23528478","issue":"1","journalAbbreviation":"Journal of Materiomics","language":"en","page":"204-220","source":"DOI.org (Crossref)","title":"Polymer-based thermoelectric materials: A review of power factor improving strategies","title-short":"Polymer-based thermoelectric materials","volume":"8","author":[{"family":"Li","given":"Jiang"},{"family":"Huckleby","given":"Alayna Brieann"},{"family":"Zhang","given":"Mei"}],"issued":{"date-parts":[["2022",1]]}}}],"schema":"https://github.com/citation-style-language/schema/raw/master/csl-citation.json"} </w:instrText>
      </w:r>
      <w:r w:rsidRPr="001F0EFA">
        <w:fldChar w:fldCharType="separate"/>
      </w:r>
      <w:r w:rsidR="007E5D26" w:rsidRPr="007E5D26">
        <w:rPr>
          <w:vertAlign w:val="superscript"/>
          <w:lang w:val="en-GB"/>
        </w:rPr>
        <w:t>[65]</w:t>
      </w:r>
      <w:r w:rsidRPr="001F0EFA">
        <w:fldChar w:fldCharType="end"/>
      </w:r>
      <w:r w:rsidRPr="001F0EFA">
        <w:t>, causing a small percolation through the polymer and not the TE particles.</w:t>
      </w:r>
    </w:p>
    <w:p w14:paraId="2819A62D" w14:textId="52042803" w:rsidR="001F0EFA" w:rsidRDefault="001F0EFA" w:rsidP="00A112A9">
      <w:pPr>
        <w:pStyle w:val="Head2"/>
      </w:pPr>
      <w:r w:rsidRPr="001F0EFA">
        <w:t xml:space="preserve">To study the TE performance under extreme conditions (low temperature), the evaluation of the temperature dependence ( 20 K – 325 K) of S and </w:t>
      </w:r>
      <w:r w:rsidRPr="001F0EFA">
        <w:sym w:font="Symbol" w:char="F073"/>
      </w:r>
      <w:r w:rsidRPr="001F0EFA">
        <w:t xml:space="preserve"> of the TE film was carried out following Ferreira-Teixeira </w:t>
      </w:r>
      <w:r w:rsidRPr="001F0EFA">
        <w:rPr>
          <w:i/>
          <w:iCs/>
        </w:rPr>
        <w:t>et al.</w:t>
      </w:r>
      <w:r w:rsidRPr="001F0EFA">
        <w:t xml:space="preserve"> procedure</w:t>
      </w:r>
      <w:r w:rsidRPr="001F0EFA">
        <w:fldChar w:fldCharType="begin"/>
      </w:r>
      <w:r w:rsidR="007E5D26">
        <w:instrText xml:space="preserve"> ADDIN ZOTERO_ITEM CSL_CITATION {"citationID":"p6hbKrXC","properties":{"formattedCitation":"\\super [66]\\nosupersub{}","plainCitation":"[66]","noteIndex":0},"citationItems":[{"id":604,"uris":["http://zotero.org/users/local/ZpBKGPk3/items/5XZN3N5R"],"itemData":{"id":604,"type":"article-journal","container-title":"Review of Scientific Instruments","DOI":"10.1063/5.0036817","ISSN":"0034-6748, 1089-7623","issue":"4","journalAbbreviation":"Review of Scientific Instruments","language":"en","page":"043904","source":"DOI.org (Crossref)","title":"Versatile Seebeck and electrical resistivity measurement setup for thin films","volume":"92","author":[{"family":"Ferreira-Teixeira","given":"Sofia"},{"family":"Carpinteiro","given":"Francisco"},{"family":"Araújo","given":"João P."},{"family":"Sousa","given":"João B."},{"family":"Pereira","given":"André M."}],"issued":{"date-parts":[["2021",4,1]]}}}],"schema":"https://github.com/citation-style-language/schema/raw/master/csl-citation.json"} </w:instrText>
      </w:r>
      <w:r w:rsidRPr="001F0EFA">
        <w:fldChar w:fldCharType="separate"/>
      </w:r>
      <w:r w:rsidR="007E5D26" w:rsidRPr="007E5D26">
        <w:rPr>
          <w:vertAlign w:val="superscript"/>
          <w:lang w:val="en-GB"/>
        </w:rPr>
        <w:t>[66]</w:t>
      </w:r>
      <w:r w:rsidRPr="001F0EFA">
        <w:fldChar w:fldCharType="end"/>
      </w:r>
      <w:r w:rsidRPr="001F0EFA">
        <w:t xml:space="preserve">. The results are shown in </w:t>
      </w:r>
      <w:r w:rsidRPr="001F0EFA">
        <w:rPr>
          <w:b/>
          <w:bCs/>
        </w:rPr>
        <w:fldChar w:fldCharType="begin"/>
      </w:r>
      <w:r w:rsidRPr="001F0EFA">
        <w:rPr>
          <w:b/>
          <w:bCs/>
        </w:rPr>
        <w:instrText xml:space="preserve"> REF _Ref90549986 \h  \* MERGEFORMAT </w:instrText>
      </w:r>
      <w:r w:rsidRPr="001F0EFA">
        <w:rPr>
          <w:b/>
          <w:bCs/>
        </w:rPr>
      </w:r>
      <w:r w:rsidRPr="001F0EFA">
        <w:rPr>
          <w:b/>
          <w:bCs/>
        </w:rPr>
        <w:fldChar w:fldCharType="separate"/>
      </w:r>
      <w:r w:rsidR="0031362B" w:rsidRPr="001F0EFA">
        <w:rPr>
          <w:b/>
          <w:bCs/>
        </w:rPr>
        <w:t xml:space="preserve">Figure </w:t>
      </w:r>
      <w:r w:rsidR="0031362B">
        <w:rPr>
          <w:b/>
          <w:bCs/>
        </w:rPr>
        <w:t>3</w:t>
      </w:r>
      <w:r w:rsidRPr="001F0EFA">
        <w:rPr>
          <w:b/>
          <w:bCs/>
        </w:rPr>
        <w:fldChar w:fldCharType="end"/>
      </w:r>
      <w:r>
        <w:t>.</w:t>
      </w:r>
      <w:r w:rsidRPr="001F0EFA">
        <w:t xml:space="preserve"> </w:t>
      </w:r>
    </w:p>
    <w:p w14:paraId="584FA796" w14:textId="0522F682" w:rsidR="001F0EFA" w:rsidRDefault="001F0EFA" w:rsidP="00A112A9">
      <w:pPr>
        <w:pStyle w:val="Head2"/>
      </w:pPr>
      <w:r w:rsidRPr="001142A0">
        <w:rPr>
          <w:noProof/>
        </w:rPr>
        <w:drawing>
          <wp:inline distT="0" distB="0" distL="0" distR="0" wp14:anchorId="77BCDDB0" wp14:editId="4B6EC416">
            <wp:extent cx="2914650" cy="2230406"/>
            <wp:effectExtent l="0" t="0" r="0" b="0"/>
            <wp:docPr id="6" name="Picture 2">
              <a:extLst xmlns:a="http://schemas.openxmlformats.org/drawingml/2006/main">
                <a:ext uri="{FF2B5EF4-FFF2-40B4-BE49-F238E27FC236}">
                  <a16:creationId xmlns:a16="http://schemas.microsoft.com/office/drawing/2014/main" id="{23745732-A492-AE44-8E3F-FC7A4B95E3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23745732-A492-AE44-8E3F-FC7A4B95E320}"/>
                        </a:ext>
                      </a:extLst>
                    </pic:cNvPr>
                    <pic:cNvPicPr>
                      <a:picLocks noChangeAspect="1"/>
                    </pic:cNvPicPr>
                  </pic:nvPicPr>
                  <pic:blipFill>
                    <a:blip r:embed="rId14">
                      <a:clrChange>
                        <a:clrFrom>
                          <a:srgbClr val="FFFFFF"/>
                        </a:clrFrom>
                        <a:clrTo>
                          <a:srgbClr val="FFFFFF">
                            <a:alpha val="0"/>
                          </a:srgbClr>
                        </a:clrTo>
                      </a:clrChange>
                    </a:blip>
                    <a:stretch>
                      <a:fillRect/>
                    </a:stretch>
                  </pic:blipFill>
                  <pic:spPr>
                    <a:xfrm>
                      <a:off x="0" y="0"/>
                      <a:ext cx="2951047" cy="2258259"/>
                    </a:xfrm>
                    <a:prstGeom prst="rect">
                      <a:avLst/>
                    </a:prstGeom>
                  </pic:spPr>
                </pic:pic>
              </a:graphicData>
            </a:graphic>
          </wp:inline>
        </w:drawing>
      </w:r>
    </w:p>
    <w:p w14:paraId="494FB4C2" w14:textId="01BEEF87" w:rsidR="001F0EFA" w:rsidRPr="001F0EFA" w:rsidRDefault="001F0EFA" w:rsidP="00A112A9">
      <w:pPr>
        <w:pStyle w:val="Head2"/>
      </w:pPr>
      <w:bookmarkStart w:id="2" w:name="_Ref90549986"/>
      <w:r w:rsidRPr="001F0EFA">
        <w:rPr>
          <w:b/>
          <w:bCs/>
        </w:rPr>
        <w:lastRenderedPageBreak/>
        <w:t xml:space="preserve">Figure </w:t>
      </w:r>
      <w:r w:rsidRPr="001F0EFA">
        <w:rPr>
          <w:b/>
          <w:bCs/>
        </w:rPr>
        <w:fldChar w:fldCharType="begin"/>
      </w:r>
      <w:r w:rsidRPr="001F0EFA">
        <w:rPr>
          <w:b/>
          <w:bCs/>
        </w:rPr>
        <w:instrText xml:space="preserve"> SEQ Figure \* ARABIC </w:instrText>
      </w:r>
      <w:r w:rsidRPr="001F0EFA">
        <w:rPr>
          <w:b/>
          <w:bCs/>
        </w:rPr>
        <w:fldChar w:fldCharType="separate"/>
      </w:r>
      <w:r w:rsidR="0031362B">
        <w:rPr>
          <w:b/>
          <w:bCs/>
          <w:noProof/>
        </w:rPr>
        <w:t>3</w:t>
      </w:r>
      <w:r w:rsidRPr="001F0EFA">
        <w:rPr>
          <w:b/>
          <w:bCs/>
        </w:rPr>
        <w:fldChar w:fldCharType="end"/>
      </w:r>
      <w:bookmarkEnd w:id="2"/>
      <w:r w:rsidRPr="001F0EFA">
        <w:t xml:space="preserve"> Electrical resistivity (</w:t>
      </w:r>
      <m:oMath>
        <m:r>
          <m:rPr>
            <m:sty m:val="p"/>
          </m:rPr>
          <w:rPr>
            <w:rFonts w:ascii="Cambria Math" w:hAnsi="Cambria Math"/>
          </w:rPr>
          <m:t>ρ</m:t>
        </m:r>
      </m:oMath>
      <w:r w:rsidRPr="001F0EFA">
        <w:t>) and Seebeck coefficient (</w:t>
      </w:r>
      <m:oMath>
        <m:r>
          <m:rPr>
            <m:sty m:val="p"/>
          </m:rPr>
          <w:rPr>
            <w:rFonts w:ascii="Cambria Math" w:hAnsi="Cambria Math"/>
          </w:rPr>
          <m:t>S</m:t>
        </m:r>
      </m:oMath>
      <w:r w:rsidRPr="001F0EFA">
        <w:t xml:space="preserve">) of the fabricated TE film as functions of the temperature. </w:t>
      </w:r>
    </w:p>
    <w:p w14:paraId="295783F0" w14:textId="4390901D" w:rsidR="001F0EFA" w:rsidRDefault="001F0EFA" w:rsidP="00A112A9">
      <w:pPr>
        <w:pStyle w:val="Head2"/>
      </w:pPr>
    </w:p>
    <w:p w14:paraId="31829879" w14:textId="71ED17DC" w:rsidR="001F0EFA" w:rsidRPr="001F0EFA" w:rsidRDefault="001F0EFA" w:rsidP="00A112A9">
      <w:pPr>
        <w:pStyle w:val="Head2"/>
      </w:pPr>
      <w:r w:rsidRPr="001F0EFA">
        <w:t>The obtained behavior for the Seebeck coefficient is consistent with the one expected for an organic semiconductor</w:t>
      </w:r>
      <w:r w:rsidR="00A4558D">
        <w:t>.</w:t>
      </w:r>
      <w:r w:rsidRPr="001F0EFA">
        <w:fldChar w:fldCharType="begin"/>
      </w:r>
      <w:r w:rsidR="007E5D26">
        <w:instrText xml:space="preserve"> ADDIN ZOTERO_ITEM CSL_CITATION {"citationID":"1rXwhxUJ","properties":{"formattedCitation":"\\super [67]\\nosupersub{}","plainCitation":"[67]","noteIndex":0},"citationItems":[{"id":605,"uris":["http://zotero.org/users/local/ZpBKGPk3/items/AYV3NWTW"],"itemData":{"id":605,"type":"chapter","container-title":"Comprehensive Composite Materials II","ISBN":"978-0-08-100534-7","language":"en","note":"DOI: 10.1016/B978-0-12-803581-8.10024-4","page":"408-430","publisher":"Elsevier","source":"DOI.org (Crossref)","title":"6.14 Organic Thermoelectric Composites Materials","URL":"https://linkinghub.elsevier.com/retrieve/pii/B9780128035818100244","author":[{"family":"Bilotti","given":"Emiliano"},{"family":"Fenwick","given":"Oliver"},{"family":"Schroeder","given":"Bob C."},{"family":"Baxendale","given":"Mark"},{"family":"Taroni-Junior","given":"Prospero"},{"family":"Degousée","given":"Thibault"},{"family":"Liu","given":"Zilu"}],"accessed":{"date-parts":[["2022",7,14]]},"issued":{"date-parts":[["2018"]]}}}],"schema":"https://github.com/citation-style-language/schema/raw/master/csl-citation.json"} </w:instrText>
      </w:r>
      <w:r w:rsidRPr="001F0EFA">
        <w:fldChar w:fldCharType="separate"/>
      </w:r>
      <w:r w:rsidR="007E5D26" w:rsidRPr="007E5D26">
        <w:rPr>
          <w:vertAlign w:val="superscript"/>
          <w:lang w:val="en-GB"/>
        </w:rPr>
        <w:t>[67]</w:t>
      </w:r>
      <w:r w:rsidRPr="001F0EFA">
        <w:fldChar w:fldCharType="end"/>
      </w:r>
      <w:r w:rsidRPr="001F0EFA">
        <w:t xml:space="preserve"> This is caused by the excessive influence of the PEDOT:PSS causing the percolation, as previously mentioned. The electrical resistivity displays a semiconductor-like behavior, reaching a stable value of ~</w:t>
      </w:r>
      <w:r w:rsidR="00E7271C">
        <w:t xml:space="preserve"> </w:t>
      </w:r>
      <w:r w:rsidRPr="001F0EFA">
        <w:t xml:space="preserve">0.14 </w:t>
      </w:r>
      <w:r w:rsidRPr="001F0EFA">
        <w:sym w:font="Symbol" w:char="F057"/>
      </w:r>
      <w:r w:rsidRPr="001F0EFA">
        <w:t>m after 150 K, that correspond to the electrical conductivity value measured at room temperature (</w:t>
      </w:r>
      <w:r w:rsidR="00E7271C">
        <w:rPr>
          <w:lang w:val="el-GR"/>
        </w:rPr>
        <w:t>σ</w:t>
      </w:r>
      <w:r w:rsidR="00E7271C" w:rsidRPr="00E7271C">
        <w:t xml:space="preserve"> ~ </w:t>
      </w:r>
      <w:r w:rsidR="00E7271C">
        <w:t>10.31 Sm</w:t>
      </w:r>
      <w:r w:rsidR="00E7271C">
        <w:rPr>
          <w:vertAlign w:val="superscript"/>
        </w:rPr>
        <w:t>-1</w:t>
      </w:r>
      <w:r w:rsidR="00E7271C">
        <w:t>)</w:t>
      </w:r>
      <w:r w:rsidRPr="001F0EFA">
        <w:t xml:space="preserve">. </w:t>
      </w:r>
    </w:p>
    <w:p w14:paraId="7A202FBF" w14:textId="0201307A" w:rsidR="001F0EFA" w:rsidRDefault="001F0EFA" w:rsidP="00A112A9">
      <w:pPr>
        <w:pStyle w:val="Head2"/>
      </w:pPr>
      <w:r w:rsidRPr="001F0EFA">
        <w:t xml:space="preserve">Despite presenting lower thermoelectric performance, the developed TE film exhibits good adhesion to the substrate, with high electrical and mechanical stability. For these reasons, the radial flexible TE device was fabricated with this developed ink. </w:t>
      </w:r>
    </w:p>
    <w:p w14:paraId="02AD78EA" w14:textId="77777777" w:rsidR="001F0EFA" w:rsidRPr="001F0EFA" w:rsidRDefault="001F0EFA" w:rsidP="00A112A9">
      <w:pPr>
        <w:pStyle w:val="Head2"/>
      </w:pPr>
    </w:p>
    <w:p w14:paraId="238A0C28" w14:textId="53B4B696" w:rsidR="001F0EFA" w:rsidRPr="00A112A9" w:rsidRDefault="001F0EFA" w:rsidP="00A112A9">
      <w:pPr>
        <w:pStyle w:val="Head2"/>
        <w:rPr>
          <w:i/>
          <w:iCs/>
        </w:rPr>
      </w:pPr>
      <w:r w:rsidRPr="00A112A9">
        <w:rPr>
          <w:i/>
          <w:iCs/>
        </w:rPr>
        <w:t>2.1.2. Light absorption materials</w:t>
      </w:r>
    </w:p>
    <w:p w14:paraId="56CD8A75" w14:textId="77777777" w:rsidR="00A112A9" w:rsidRPr="001F0EFA" w:rsidRDefault="00A112A9" w:rsidP="00A112A9">
      <w:pPr>
        <w:pStyle w:val="Head2"/>
      </w:pPr>
    </w:p>
    <w:p w14:paraId="5A30E994" w14:textId="7493639F" w:rsidR="001F0EFA" w:rsidRPr="001F0EFA" w:rsidRDefault="001F0EFA" w:rsidP="00A112A9">
      <w:pPr>
        <w:pStyle w:val="Head2"/>
      </w:pPr>
      <w:r w:rsidRPr="001F0EFA">
        <w:t>To increase the obtained temperature gradient (</w:t>
      </w:r>
      <w:r w:rsidR="00E7271C">
        <w:rPr>
          <w:lang w:val="el-GR"/>
        </w:rPr>
        <w:t>Δ</w:t>
      </w:r>
      <w:r w:rsidR="00E7271C" w:rsidRPr="00E7271C">
        <w:t>T</w:t>
      </w:r>
      <w:r w:rsidRPr="001F0EFA">
        <w:t xml:space="preserve">) in the TE device, a light absorber material was </w:t>
      </w:r>
      <w:r w:rsidR="00E7271C" w:rsidRPr="001F0EFA">
        <w:t>analyzed</w:t>
      </w:r>
      <w:r w:rsidRPr="001F0EFA">
        <w:t xml:space="preserve">, </w:t>
      </w:r>
      <w:r w:rsidRPr="001F0EFA">
        <w:rPr>
          <w:i/>
          <w:iCs/>
        </w:rPr>
        <w:t>i.e.</w:t>
      </w:r>
      <w:r w:rsidRPr="001F0EFA">
        <w:t xml:space="preserve">, a commercial carbon-based ink. Hence, a thick film of the carbon-based ink (5 cm x 5 cm) was fabricated by screen-printing in a Kapton substrate, with a thickness of around 22 </w:t>
      </w:r>
      <w:r w:rsidRPr="001F0EFA">
        <w:sym w:font="Symbol" w:char="F06D"/>
      </w:r>
      <w:r w:rsidRPr="001F0EFA">
        <w:t xml:space="preserve">m. A comparative thermal analysis between the Kapton substrate (thickness ~75 </w:t>
      </w:r>
      <w:r w:rsidRPr="001F0EFA">
        <w:sym w:font="Symbol" w:char="F06D"/>
      </w:r>
      <w:r w:rsidRPr="001F0EFA">
        <w:t xml:space="preserve">m) and the collector film was performed under a continuous-wave (CW) laser beam with a wavelength of 1450 nm in a range of powers from 0 to 1.5 W. In </w:t>
      </w:r>
      <w:r w:rsidRPr="001F0EFA">
        <w:rPr>
          <w:b/>
          <w:bCs/>
        </w:rPr>
        <w:fldChar w:fldCharType="begin"/>
      </w:r>
      <w:r w:rsidRPr="001F0EFA">
        <w:rPr>
          <w:b/>
          <w:bCs/>
        </w:rPr>
        <w:instrText xml:space="preserve"> REF _Ref107508062 \h  \* MERGEFORMAT </w:instrText>
      </w:r>
      <w:r w:rsidRPr="001F0EFA">
        <w:rPr>
          <w:b/>
          <w:bCs/>
        </w:rPr>
      </w:r>
      <w:r w:rsidRPr="001F0EFA">
        <w:rPr>
          <w:b/>
          <w:bCs/>
        </w:rPr>
        <w:fldChar w:fldCharType="separate"/>
      </w:r>
      <w:r w:rsidR="0031362B" w:rsidRPr="001F0EFA">
        <w:rPr>
          <w:b/>
          <w:bCs/>
        </w:rPr>
        <w:t xml:space="preserve">Figure </w:t>
      </w:r>
      <w:r w:rsidR="0031362B">
        <w:rPr>
          <w:b/>
          <w:bCs/>
        </w:rPr>
        <w:t>4</w:t>
      </w:r>
      <w:r w:rsidRPr="001F0EFA">
        <w:rPr>
          <w:b/>
          <w:bCs/>
        </w:rPr>
        <w:fldChar w:fldCharType="end"/>
      </w:r>
      <w:r w:rsidRPr="001F0EFA">
        <w:rPr>
          <w:b/>
          <w:bCs/>
        </w:rPr>
        <w:t>a</w:t>
      </w:r>
      <w:r w:rsidRPr="001F0EFA">
        <w:t xml:space="preserve">, the </w:t>
      </w:r>
      <w:r w:rsidR="00E7271C">
        <w:rPr>
          <w:lang w:val="el-GR"/>
        </w:rPr>
        <w:t>Δ</w:t>
      </w:r>
      <w:r w:rsidR="00E7271C" w:rsidRPr="00E7271C">
        <w:t>T</w:t>
      </w:r>
      <w:r w:rsidRPr="001F0EFA">
        <w:t xml:space="preserve"> values determined for Kapton and the carbon thick film are presented. These values were obtained by directly measuring the temperature at 3 mm and 7 mm from the focusing point with two thermocouples, thus assessing the temperature gradient across the length of a TE stripe in the device. </w:t>
      </w:r>
    </w:p>
    <w:p w14:paraId="4452D465" w14:textId="77777777" w:rsidR="001F0EFA" w:rsidRPr="001F0EFA" w:rsidRDefault="001F0EFA" w:rsidP="00A112A9">
      <w:pPr>
        <w:pStyle w:val="Head2"/>
      </w:pPr>
    </w:p>
    <w:p w14:paraId="5547A9A8" w14:textId="77777777" w:rsidR="001F0EFA" w:rsidRPr="001F0EFA" w:rsidRDefault="001F0EFA" w:rsidP="00A112A9">
      <w:pPr>
        <w:pStyle w:val="Head2"/>
      </w:pPr>
    </w:p>
    <w:p w14:paraId="1BF572B7" w14:textId="24E269FC" w:rsidR="001F0EFA" w:rsidRDefault="001F0EFA" w:rsidP="00A112A9">
      <w:pPr>
        <w:pStyle w:val="Head2"/>
      </w:pPr>
      <w:r w:rsidRPr="00035C83">
        <w:rPr>
          <w:noProof/>
        </w:rPr>
        <w:drawing>
          <wp:inline distT="0" distB="0" distL="0" distR="0" wp14:anchorId="104F1387" wp14:editId="44ACE554">
            <wp:extent cx="5731510" cy="161854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rotWithShape="1">
                    <a:blip r:embed="rId15" cstate="print">
                      <a:extLst>
                        <a:ext uri="{28A0092B-C50C-407E-A947-70E740481C1C}">
                          <a14:useLocalDpi xmlns:a14="http://schemas.microsoft.com/office/drawing/2010/main" val="0"/>
                        </a:ext>
                      </a:extLst>
                    </a:blip>
                    <a:srcRect l="1353"/>
                    <a:stretch/>
                  </pic:blipFill>
                  <pic:spPr bwMode="auto">
                    <a:xfrm>
                      <a:off x="0" y="0"/>
                      <a:ext cx="5829609" cy="1646249"/>
                    </a:xfrm>
                    <a:prstGeom prst="rect">
                      <a:avLst/>
                    </a:prstGeom>
                    <a:ln>
                      <a:noFill/>
                    </a:ln>
                    <a:extLst>
                      <a:ext uri="{53640926-AAD7-44D8-BBD7-CCE9431645EC}">
                        <a14:shadowObscured xmlns:a14="http://schemas.microsoft.com/office/drawing/2010/main"/>
                      </a:ext>
                    </a:extLst>
                  </pic:spPr>
                </pic:pic>
              </a:graphicData>
            </a:graphic>
          </wp:inline>
        </w:drawing>
      </w:r>
    </w:p>
    <w:p w14:paraId="0AEEAADF" w14:textId="5167A3AB" w:rsidR="001F0EFA" w:rsidRDefault="001F0EFA" w:rsidP="00A112A9">
      <w:pPr>
        <w:pStyle w:val="Head2"/>
      </w:pPr>
      <w:bookmarkStart w:id="3" w:name="_Ref107508062"/>
      <w:r w:rsidRPr="001F0EFA">
        <w:rPr>
          <w:b/>
          <w:bCs/>
        </w:rPr>
        <w:lastRenderedPageBreak/>
        <w:t xml:space="preserve">Figure </w:t>
      </w:r>
      <w:r w:rsidRPr="001F0EFA">
        <w:rPr>
          <w:b/>
          <w:bCs/>
        </w:rPr>
        <w:fldChar w:fldCharType="begin"/>
      </w:r>
      <w:r w:rsidRPr="001F0EFA">
        <w:rPr>
          <w:b/>
          <w:bCs/>
        </w:rPr>
        <w:instrText xml:space="preserve"> SEQ Figure \* ARABIC </w:instrText>
      </w:r>
      <w:r w:rsidRPr="001F0EFA">
        <w:rPr>
          <w:b/>
          <w:bCs/>
        </w:rPr>
        <w:fldChar w:fldCharType="separate"/>
      </w:r>
      <w:r w:rsidR="0031362B">
        <w:rPr>
          <w:b/>
          <w:bCs/>
          <w:noProof/>
        </w:rPr>
        <w:t>4</w:t>
      </w:r>
      <w:r w:rsidRPr="001F0EFA">
        <w:rPr>
          <w:b/>
          <w:bCs/>
        </w:rPr>
        <w:fldChar w:fldCharType="end"/>
      </w:r>
      <w:bookmarkEnd w:id="3"/>
      <w:r w:rsidRPr="001F0EFA">
        <w:t xml:space="preserve"> a. Temperature gradient values obtained by measuring the laser heating with thermopowers placed at 3 mm and 10 mm from the focusing point.  b. Representative thermal images with an incident laser beam in Kapton and Kapton with the printed light collector, for different values of the laser power values (0 - 1.5 W). The images were captured using Welight</w:t>
      </w:r>
      <w:r w:rsidRPr="001F0EFA">
        <w:sym w:font="Symbol" w:char="F0E2"/>
      </w:r>
      <w:r w:rsidRPr="001F0EFA">
        <w:t xml:space="preserve"> Thermal Pro Infrared camera.</w:t>
      </w:r>
    </w:p>
    <w:p w14:paraId="7295681C" w14:textId="35ECCBC0" w:rsidR="001F0EFA" w:rsidRDefault="001F0EFA" w:rsidP="00A112A9">
      <w:pPr>
        <w:pStyle w:val="Head2"/>
      </w:pPr>
    </w:p>
    <w:p w14:paraId="0101FA59" w14:textId="54FF2E7D" w:rsidR="001F0EFA" w:rsidRPr="001F0EFA" w:rsidRDefault="001F0EFA" w:rsidP="00A112A9">
      <w:pPr>
        <w:pStyle w:val="Head2"/>
      </w:pPr>
      <w:r w:rsidRPr="001F0EFA">
        <w:t>A direct linearity between the laser power and the temperature gradient is verified in both samples, with different rates. The Kapton substrate presents a heating rate of 12.34 KW</w:t>
      </w:r>
      <w:r w:rsidRPr="001F0EFA">
        <w:rPr>
          <w:vertAlign w:val="superscript"/>
        </w:rPr>
        <w:t>-1</w:t>
      </w:r>
      <w:r w:rsidRPr="001F0EFA">
        <w:t>, whilst the collector film has a rate of 31.4 KW</w:t>
      </w:r>
      <w:r w:rsidRPr="001F0EFA">
        <w:rPr>
          <w:vertAlign w:val="superscript"/>
        </w:rPr>
        <w:t>-1</w:t>
      </w:r>
      <w:r w:rsidRPr="001F0EFA">
        <w:t xml:space="preserve">, more than double the substrate. Hence, a </w:t>
      </w:r>
      <w:r w:rsidR="00EF290B">
        <w:rPr>
          <w:lang w:val="el-GR"/>
        </w:rPr>
        <w:t>Δ</w:t>
      </w:r>
      <w:r w:rsidR="00EF290B" w:rsidRPr="00EF290B">
        <w:t>T</w:t>
      </w:r>
      <w:r w:rsidRPr="001F0EFA">
        <w:t xml:space="preserve"> of ~25 K and ~62 K are expected for a laser power of 2 W, for the Kapton substrate and the collector film, respectively. </w:t>
      </w:r>
      <w:r w:rsidRPr="001F0EFA">
        <w:rPr>
          <w:b/>
          <w:bCs/>
        </w:rPr>
        <w:fldChar w:fldCharType="begin"/>
      </w:r>
      <w:r w:rsidRPr="001F0EFA">
        <w:rPr>
          <w:b/>
          <w:bCs/>
        </w:rPr>
        <w:instrText xml:space="preserve"> REF _Ref107508062 \h  \* MERGEFORMAT </w:instrText>
      </w:r>
      <w:r w:rsidRPr="001F0EFA">
        <w:rPr>
          <w:b/>
          <w:bCs/>
        </w:rPr>
      </w:r>
      <w:r w:rsidRPr="001F0EFA">
        <w:rPr>
          <w:b/>
          <w:bCs/>
        </w:rPr>
        <w:fldChar w:fldCharType="separate"/>
      </w:r>
      <w:r w:rsidR="0031362B" w:rsidRPr="001F0EFA">
        <w:rPr>
          <w:b/>
          <w:bCs/>
        </w:rPr>
        <w:t xml:space="preserve">Figure </w:t>
      </w:r>
      <w:r w:rsidR="0031362B">
        <w:rPr>
          <w:b/>
          <w:bCs/>
        </w:rPr>
        <w:t>4</w:t>
      </w:r>
      <w:r w:rsidRPr="001F0EFA">
        <w:rPr>
          <w:b/>
          <w:bCs/>
        </w:rPr>
        <w:fldChar w:fldCharType="end"/>
      </w:r>
      <w:r w:rsidRPr="001F0EFA">
        <w:rPr>
          <w:b/>
          <w:bCs/>
        </w:rPr>
        <w:t xml:space="preserve">b </w:t>
      </w:r>
      <w:r w:rsidRPr="001F0EFA">
        <w:t xml:space="preserve">shows the representative thermal images obtained during the tests. These images display the uniform radial heating of the two studied samples. With the light collector, higher temperatures are detected at a given laser power, when compared with the Kapton substrate.  </w:t>
      </w:r>
    </w:p>
    <w:p w14:paraId="43EDD943" w14:textId="5953D918" w:rsidR="001F0EFA" w:rsidRDefault="001F0EFA" w:rsidP="00A112A9">
      <w:pPr>
        <w:pStyle w:val="Head2"/>
      </w:pPr>
      <w:r w:rsidRPr="001F0EFA">
        <w:t xml:space="preserve">To compare the optical response of the substrate and the light collector, the absorbance of each material was measured for a range of wavelengths from 200 nm to 2000 nm. From the results (see </w:t>
      </w:r>
      <w:r w:rsidRPr="001F0EFA">
        <w:rPr>
          <w:b/>
          <w:bCs/>
        </w:rPr>
        <w:fldChar w:fldCharType="begin"/>
      </w:r>
      <w:r w:rsidRPr="001F0EFA">
        <w:rPr>
          <w:b/>
          <w:bCs/>
        </w:rPr>
        <w:instrText xml:space="preserve"> REF _Ref108710546 \h  \* MERGEFORMAT </w:instrText>
      </w:r>
      <w:r w:rsidRPr="001F0EFA">
        <w:rPr>
          <w:b/>
          <w:bCs/>
        </w:rPr>
      </w:r>
      <w:r w:rsidRPr="001F0EFA">
        <w:rPr>
          <w:b/>
          <w:bCs/>
        </w:rPr>
        <w:fldChar w:fldCharType="separate"/>
      </w:r>
      <w:r w:rsidR="0031362B" w:rsidRPr="001F0EFA">
        <w:rPr>
          <w:b/>
          <w:bCs/>
        </w:rPr>
        <w:t xml:space="preserve">Figure </w:t>
      </w:r>
      <w:r w:rsidR="0031362B">
        <w:rPr>
          <w:b/>
          <w:bCs/>
        </w:rPr>
        <w:t>5</w:t>
      </w:r>
      <w:r w:rsidRPr="001F0EFA">
        <w:rPr>
          <w:b/>
          <w:bCs/>
        </w:rPr>
        <w:fldChar w:fldCharType="end"/>
      </w:r>
      <w:r>
        <w:t>)</w:t>
      </w:r>
      <w:r w:rsidRPr="001F0EFA">
        <w:t xml:space="preserve">, the absorbance of Kapton for low wavelengths (&lt; 500 nm) is almost as high as the value for the light collector. Above 500 nm, the absorption decreases drastically, since Kapton is semi-transparent to visible radiation. On the contrary, the light collector film presents a nearly constant absorbance across the whole spectrum, being an opaque material. For our working wavelength (1450 nm; traced line in </w:t>
      </w:r>
      <w:r w:rsidRPr="001F0EFA">
        <w:rPr>
          <w:b/>
          <w:bCs/>
        </w:rPr>
        <w:fldChar w:fldCharType="begin"/>
      </w:r>
      <w:r w:rsidRPr="001F0EFA">
        <w:rPr>
          <w:b/>
          <w:bCs/>
        </w:rPr>
        <w:instrText xml:space="preserve"> REF _Ref108710546 \h  \* MERGEFORMAT </w:instrText>
      </w:r>
      <w:r w:rsidRPr="001F0EFA">
        <w:rPr>
          <w:b/>
          <w:bCs/>
        </w:rPr>
      </w:r>
      <w:r w:rsidRPr="001F0EFA">
        <w:rPr>
          <w:b/>
          <w:bCs/>
        </w:rPr>
        <w:fldChar w:fldCharType="separate"/>
      </w:r>
      <w:r w:rsidR="0031362B" w:rsidRPr="001F0EFA">
        <w:rPr>
          <w:b/>
          <w:bCs/>
        </w:rPr>
        <w:t xml:space="preserve">Figure </w:t>
      </w:r>
      <w:r w:rsidR="0031362B">
        <w:rPr>
          <w:b/>
          <w:bCs/>
        </w:rPr>
        <w:t>5</w:t>
      </w:r>
      <w:r w:rsidRPr="001F0EFA">
        <w:rPr>
          <w:b/>
          <w:bCs/>
        </w:rPr>
        <w:fldChar w:fldCharType="end"/>
      </w:r>
      <w:r w:rsidRPr="001F0EFA">
        <w:t xml:space="preserve">), it is evident that the light collector film presents a higher absorption than the substrate, thus a higher temperature can be generated with the incidence of a laser beam with that wavelength. </w:t>
      </w:r>
    </w:p>
    <w:p w14:paraId="7D8AAF47" w14:textId="034CBA4F" w:rsidR="001F0EFA" w:rsidRDefault="001F0EFA" w:rsidP="00A112A9">
      <w:pPr>
        <w:pStyle w:val="Head2"/>
      </w:pPr>
      <w:r w:rsidRPr="00035C83">
        <w:rPr>
          <w:noProof/>
        </w:rPr>
        <w:drawing>
          <wp:inline distT="0" distB="0" distL="0" distR="0" wp14:anchorId="7C4DD827" wp14:editId="516A5DEE">
            <wp:extent cx="3581116" cy="2742215"/>
            <wp:effectExtent l="0" t="0" r="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6">
                      <a:extLst>
                        <a:ext uri="{28A0092B-C50C-407E-A947-70E740481C1C}">
                          <a14:useLocalDpi xmlns:a14="http://schemas.microsoft.com/office/drawing/2010/main" val="0"/>
                        </a:ext>
                      </a:extLst>
                    </a:blip>
                    <a:stretch>
                      <a:fillRect/>
                    </a:stretch>
                  </pic:blipFill>
                  <pic:spPr>
                    <a:xfrm>
                      <a:off x="0" y="0"/>
                      <a:ext cx="3581116" cy="2742215"/>
                    </a:xfrm>
                    <a:prstGeom prst="rect">
                      <a:avLst/>
                    </a:prstGeom>
                  </pic:spPr>
                </pic:pic>
              </a:graphicData>
            </a:graphic>
          </wp:inline>
        </w:drawing>
      </w:r>
    </w:p>
    <w:p w14:paraId="15002CC8" w14:textId="3926179A" w:rsidR="001F0EFA" w:rsidRDefault="001F0EFA" w:rsidP="00A112A9">
      <w:pPr>
        <w:pStyle w:val="Head2"/>
      </w:pPr>
      <w:bookmarkStart w:id="4" w:name="_Ref108710546"/>
      <w:r w:rsidRPr="001F0EFA">
        <w:rPr>
          <w:b/>
          <w:bCs/>
        </w:rPr>
        <w:lastRenderedPageBreak/>
        <w:t xml:space="preserve">Figure </w:t>
      </w:r>
      <w:r w:rsidRPr="001F0EFA">
        <w:rPr>
          <w:b/>
          <w:bCs/>
        </w:rPr>
        <w:fldChar w:fldCharType="begin"/>
      </w:r>
      <w:r w:rsidRPr="001F0EFA">
        <w:rPr>
          <w:b/>
          <w:bCs/>
        </w:rPr>
        <w:instrText xml:space="preserve"> SEQ Figure \* ARABIC </w:instrText>
      </w:r>
      <w:r w:rsidRPr="001F0EFA">
        <w:rPr>
          <w:b/>
          <w:bCs/>
        </w:rPr>
        <w:fldChar w:fldCharType="separate"/>
      </w:r>
      <w:r w:rsidR="0031362B">
        <w:rPr>
          <w:b/>
          <w:bCs/>
          <w:noProof/>
        </w:rPr>
        <w:t>5</w:t>
      </w:r>
      <w:r w:rsidRPr="001F0EFA">
        <w:rPr>
          <w:b/>
          <w:bCs/>
          <w:lang w:val="en-GB"/>
        </w:rPr>
        <w:fldChar w:fldCharType="end"/>
      </w:r>
      <w:bookmarkEnd w:id="4"/>
      <w:r w:rsidRPr="001F0EFA">
        <w:t xml:space="preserve"> Absorbance of the 75 </w:t>
      </w:r>
      <w:r w:rsidRPr="001F0EFA">
        <w:sym w:font="Symbol" w:char="F06D"/>
      </w:r>
      <w:r w:rsidRPr="001F0EFA">
        <w:t xml:space="preserve">m-thick Kapton substrate and the light collector thick film, for a wavelength range from 200 to 2000 nm. The traced line is the 1450 nm wavelength, </w:t>
      </w:r>
      <w:r w:rsidR="00EF290B" w:rsidRPr="001F0EFA">
        <w:t>i.e.,</w:t>
      </w:r>
      <w:r w:rsidRPr="001F0EFA">
        <w:t xml:space="preserve"> the wavelength of the used laser beam. In inset, photos of the two measured samples are presented.</w:t>
      </w:r>
    </w:p>
    <w:p w14:paraId="5DC3FA09" w14:textId="69B144DD" w:rsidR="001F0EFA" w:rsidRDefault="001F0EFA" w:rsidP="00A112A9">
      <w:pPr>
        <w:pStyle w:val="Head2"/>
      </w:pPr>
    </w:p>
    <w:p w14:paraId="6A5ADB38" w14:textId="2D7BC959" w:rsidR="001F0EFA" w:rsidRPr="00A112A9" w:rsidRDefault="001F0EFA" w:rsidP="00A112A9">
      <w:pPr>
        <w:pStyle w:val="Head2"/>
        <w:rPr>
          <w:i/>
          <w:iCs/>
        </w:rPr>
      </w:pPr>
      <w:r w:rsidRPr="00A112A9">
        <w:rPr>
          <w:i/>
          <w:iCs/>
        </w:rPr>
        <w:t>2.1.3. Numerical Simulations</w:t>
      </w:r>
    </w:p>
    <w:p w14:paraId="00E835C6" w14:textId="77777777" w:rsidR="00A112A9" w:rsidRDefault="00A112A9" w:rsidP="00A112A9">
      <w:pPr>
        <w:pStyle w:val="Head2"/>
      </w:pPr>
    </w:p>
    <w:p w14:paraId="6B33D7DD" w14:textId="2C0835C2" w:rsidR="001F0EFA" w:rsidRPr="001F0EFA" w:rsidRDefault="001F0EFA" w:rsidP="00A112A9">
      <w:pPr>
        <w:pStyle w:val="Head2"/>
      </w:pPr>
      <w:r w:rsidRPr="001F0EFA">
        <w:t xml:space="preserve">To further verify the different generated </w:t>
      </w:r>
      <m:oMath>
        <m:r>
          <m:rPr>
            <m:sty m:val="p"/>
          </m:rPr>
          <w:rPr>
            <w:rFonts w:ascii="Cambria Math" w:hAnsi="Cambria Math"/>
          </w:rPr>
          <m:t>Δ</m:t>
        </m:r>
        <m:r>
          <w:rPr>
            <w:rFonts w:ascii="Cambria Math" w:hAnsi="Cambria Math"/>
          </w:rPr>
          <m:t>T</m:t>
        </m:r>
      </m:oMath>
      <w:r w:rsidRPr="001F0EFA">
        <w:t xml:space="preserve"> by an incident laser beam in the two considered materials, numerical simulations were carried out using the finite element method on COMSOL Multiphysics. In Supporting Information, the main parameters used in the simulation are presented in detail in </w:t>
      </w:r>
      <w:r w:rsidRPr="00EF290B">
        <w:rPr>
          <w:b/>
          <w:bCs/>
        </w:rPr>
        <w:t>Table S2</w:t>
      </w:r>
      <w:r w:rsidRPr="001F0EFA">
        <w:t>. The simulated laser beam has the characteristics of the one used in this study. The properties of the Kapton substrate were used from the native COMSOL database. Because the properties of the carbon-based ink were not all well-known, an estimative with the shooting method was used, namely for the heat capacity (C</w:t>
      </w:r>
      <w:r w:rsidRPr="001F0EFA">
        <w:rPr>
          <w:vertAlign w:val="subscript"/>
        </w:rPr>
        <w:t>p</w:t>
      </w:r>
      <w:r w:rsidRPr="001F0EFA">
        <w:t>), density (</w:t>
      </w:r>
      <w:r w:rsidRPr="001F0EFA">
        <w:sym w:font="Symbol" w:char="F072"/>
      </w:r>
      <w:r w:rsidRPr="001F0EFA">
        <w:t>), electrical permittivity (</w:t>
      </w:r>
      <m:oMath>
        <m:r>
          <w:rPr>
            <w:rFonts w:ascii="Cambria Math" w:hAnsi="Cambria Math"/>
          </w:rPr>
          <m:t>ε=</m:t>
        </m:r>
        <m:sSup>
          <m:sSupPr>
            <m:ctrlPr>
              <w:rPr>
                <w:rFonts w:ascii="Cambria Math" w:hAnsi="Cambria Math"/>
                <w:i/>
              </w:rPr>
            </m:ctrlPr>
          </m:sSupPr>
          <m:e>
            <m:r>
              <w:rPr>
                <w:rFonts w:ascii="Cambria Math" w:hAnsi="Cambria Math"/>
              </w:rPr>
              <m:t>ε</m:t>
            </m:r>
          </m:e>
          <m:sup>
            <m:r>
              <w:rPr>
                <w:rFonts w:ascii="Cambria Math" w:hAnsi="Cambria Math"/>
              </w:rPr>
              <m:t>'</m:t>
            </m:r>
          </m:sup>
        </m:sSup>
        <m:r>
          <w:rPr>
            <w:rFonts w:ascii="Cambria Math" w:hAnsi="Cambria Math"/>
          </w:rPr>
          <m:t>+i</m:t>
        </m:r>
        <m:sSup>
          <m:sSupPr>
            <m:ctrlPr>
              <w:rPr>
                <w:rFonts w:ascii="Cambria Math" w:hAnsi="Cambria Math"/>
                <w:i/>
              </w:rPr>
            </m:ctrlPr>
          </m:sSupPr>
          <m:e>
            <m:r>
              <w:rPr>
                <w:rFonts w:ascii="Cambria Math" w:hAnsi="Cambria Math"/>
              </w:rPr>
              <m:t>ε</m:t>
            </m:r>
          </m:e>
          <m:sup>
            <m:r>
              <w:rPr>
                <w:rFonts w:ascii="Cambria Math" w:hAnsi="Cambria Math"/>
              </w:rPr>
              <m:t>''</m:t>
            </m:r>
          </m:sup>
        </m:sSup>
      </m:oMath>
      <w:r w:rsidRPr="001F0EFA">
        <w:t>). The obtained values of C</w:t>
      </w:r>
      <w:r w:rsidRPr="001F0EFA">
        <w:rPr>
          <w:vertAlign w:val="subscript"/>
        </w:rPr>
        <w:t xml:space="preserve">p </w:t>
      </w:r>
      <w:r w:rsidRPr="001F0EFA">
        <w:t xml:space="preserve">and </w:t>
      </w:r>
      <w:r w:rsidRPr="001F0EFA">
        <w:sym w:font="Symbol" w:char="F072"/>
      </w:r>
      <w:r w:rsidRPr="001F0EFA">
        <w:t xml:space="preserve">, </w:t>
      </w:r>
      <m:oMath>
        <m:r>
          <m:rPr>
            <m:nor/>
          </m:rPr>
          <m:t>1470 JK</m:t>
        </m:r>
        <m:sSup>
          <m:sSupPr>
            <m:ctrlPr>
              <w:rPr>
                <w:rFonts w:ascii="Cambria Math" w:hAnsi="Cambria Math"/>
                <w:i/>
              </w:rPr>
            </m:ctrlPr>
          </m:sSupPr>
          <m:e>
            <m:r>
              <m:rPr>
                <m:nor/>
              </m:rPr>
              <m:t>g</m:t>
            </m:r>
          </m:e>
          <m:sup>
            <m:r>
              <m:rPr>
                <m:nor/>
              </m:rPr>
              <m:t>-1</m:t>
            </m:r>
          </m:sup>
        </m:sSup>
        <m:sSup>
          <m:sSupPr>
            <m:ctrlPr>
              <w:rPr>
                <w:rFonts w:ascii="Cambria Math" w:hAnsi="Cambria Math"/>
                <w:i/>
              </w:rPr>
            </m:ctrlPr>
          </m:sSupPr>
          <m:e>
            <m:r>
              <m:rPr>
                <m:nor/>
              </m:rPr>
              <m:t>K</m:t>
            </m:r>
          </m:e>
          <m:sup>
            <m:r>
              <m:rPr>
                <m:nor/>
              </m:rPr>
              <m:t>-1</m:t>
            </m:r>
          </m:sup>
        </m:sSup>
      </m:oMath>
      <w:r w:rsidRPr="001F0EFA">
        <w:t xml:space="preserve"> and </w:t>
      </w:r>
      <m:oMath>
        <m:r>
          <m:rPr>
            <m:nor/>
          </m:rPr>
          <w:rPr>
            <w:bCs/>
          </w:rPr>
          <m:t>1190 Kg</m:t>
        </m:r>
        <m:sSup>
          <m:sSupPr>
            <m:ctrlPr>
              <w:rPr>
                <w:rFonts w:ascii="Cambria Math" w:hAnsi="Cambria Math"/>
                <w:bCs/>
                <w:i/>
              </w:rPr>
            </m:ctrlPr>
          </m:sSupPr>
          <m:e>
            <m:r>
              <m:rPr>
                <m:nor/>
              </m:rPr>
              <w:rPr>
                <w:bCs/>
              </w:rPr>
              <m:t>m</m:t>
            </m:r>
          </m:e>
          <m:sup>
            <m:r>
              <m:rPr>
                <m:nor/>
              </m:rPr>
              <w:rPr>
                <w:bCs/>
              </w:rPr>
              <m:t>-3</m:t>
            </m:r>
          </m:sup>
        </m:sSup>
      </m:oMath>
      <w:r w:rsidRPr="001F0EFA">
        <w:rPr>
          <w:bCs/>
        </w:rPr>
        <w:t>, respectively,</w:t>
      </w:r>
      <w:r w:rsidRPr="001F0EFA">
        <w:t xml:space="preserve"> are in the same order of magnitude of the ones reported for carbon materials (C</w:t>
      </w:r>
      <w:r w:rsidRPr="001F0EFA">
        <w:rPr>
          <w:vertAlign w:val="subscript"/>
        </w:rPr>
        <w:t xml:space="preserve">p </w:t>
      </w:r>
      <w:r w:rsidRPr="001F0EFA">
        <w:t>= 720 JKg</w:t>
      </w:r>
      <w:r w:rsidRPr="001F0EFA">
        <w:rPr>
          <w:vertAlign w:val="superscript"/>
        </w:rPr>
        <w:t>-1</w:t>
      </w:r>
      <w:r w:rsidRPr="001F0EFA">
        <w:t>K</w:t>
      </w:r>
      <w:r w:rsidRPr="001F0EFA">
        <w:rPr>
          <w:vertAlign w:val="superscript"/>
        </w:rPr>
        <w:t>-1</w:t>
      </w:r>
      <w:r w:rsidRPr="001F0EFA">
        <w:t xml:space="preserve"> </w:t>
      </w:r>
      <w:r w:rsidRPr="001F0EFA">
        <w:fldChar w:fldCharType="begin"/>
      </w:r>
      <w:r w:rsidR="007E5D26">
        <w:instrText xml:space="preserve"> ADDIN ZOTERO_ITEM CSL_CITATION {"citationID":"Pcs9d5Vk","properties":{"formattedCitation":"\\super [68]\\nosupersub{}","plainCitation":"[68]","noteIndex":0},"citationItems":[{"id":640,"uris":["http://zotero.org/users/local/ZpBKGPk3/items/IF4226XT"],"itemData":{"id":640,"type":"article-journal","container-title":"International Journal of Heat and Mass Transfer","DOI":"10.1016/j.ijheatmasstransfer.2017.06.008","ISSN":"00179310","journalAbbreviation":"International Journal of Heat and Mass Transfer","language":"en","page":"1130-1134","source":"DOI.org (Crossref)","title":"Thermophysical properties of carbon-based material nanofluid","volume":"113","author":[{"family":"Ueki","given":"Yoshitaka"},{"family":"Aoki","given":"Takashi"},{"family":"Ueda","given":"Kenta"},{"family":"Shibahara","given":"Masahiko"}],"issued":{"date-parts":[["2017",10]]}}}],"schema":"https://github.com/citation-style-language/schema/raw/master/csl-citation.json"} </w:instrText>
      </w:r>
      <w:r w:rsidRPr="001F0EFA">
        <w:fldChar w:fldCharType="separate"/>
      </w:r>
      <w:r w:rsidR="007E5D26" w:rsidRPr="007E5D26">
        <w:rPr>
          <w:vertAlign w:val="superscript"/>
          <w:lang w:val="en-GB"/>
        </w:rPr>
        <w:t>[68]</w:t>
      </w:r>
      <w:r w:rsidRPr="001F0EFA">
        <w:fldChar w:fldCharType="end"/>
      </w:r>
      <w:r w:rsidRPr="001F0EFA">
        <w:t xml:space="preserve">; </w:t>
      </w:r>
      <w:r w:rsidRPr="001F0EFA">
        <w:sym w:font="Symbol" w:char="F072"/>
      </w:r>
      <w:r w:rsidRPr="001F0EFA">
        <w:t xml:space="preserve"> = 1700 Kgm</w:t>
      </w:r>
      <w:r w:rsidRPr="001F0EFA">
        <w:rPr>
          <w:vertAlign w:val="superscript"/>
        </w:rPr>
        <w:t>-3</w:t>
      </w:r>
      <w:r w:rsidRPr="001F0EFA">
        <w:t xml:space="preserve"> </w:t>
      </w:r>
      <w:r w:rsidRPr="001F0EFA">
        <w:fldChar w:fldCharType="begin"/>
      </w:r>
      <w:r w:rsidR="007E5D26">
        <w:instrText xml:space="preserve"> ADDIN ZOTERO_ITEM CSL_CITATION {"citationID":"taWvsEaj","properties":{"formattedCitation":"\\super [69]\\nosupersub{}","plainCitation":"[69]","noteIndex":0},"citationItems":[{"id":641,"uris":["http://zotero.org/users/local/ZpBKGPk3/items/4B345LTI"],"itemData":{"id":641,"type":"chapter","container-title":"Databook of Antistatics","ISBN":"978-1-895198-61-4","language":"en","note":"DOI: 10.1016/B978-1-895198-61-4.50007-9","page":"245-271","publisher":"Elsevier","source":"DOI.org (Crossref)","title":"Carbon black","URL":"https://linkinghub.elsevier.com/retrieve/pii/B9781895198614500079","author":[{"family":"Wypych","given":"George"}],"accessed":{"date-parts":[["2022",10,14]]},"issued":{"date-parts":[["2014"]]}}}],"schema":"https://github.com/citation-style-language/schema/raw/master/csl-citation.json"} </w:instrText>
      </w:r>
      <w:r w:rsidRPr="001F0EFA">
        <w:fldChar w:fldCharType="separate"/>
      </w:r>
      <w:r w:rsidR="007E5D26" w:rsidRPr="007E5D26">
        <w:rPr>
          <w:vertAlign w:val="superscript"/>
          <w:lang w:val="en-GB"/>
        </w:rPr>
        <w:t>[69]</w:t>
      </w:r>
      <w:r w:rsidRPr="001F0EFA">
        <w:fldChar w:fldCharType="end"/>
      </w:r>
      <w:r w:rsidRPr="001F0EFA">
        <w:t xml:space="preserve">). The slight discrepancies can be attributed to the polymeric matrix and solvents present in the commercial ink, besides the carbon material. </w:t>
      </w:r>
    </w:p>
    <w:p w14:paraId="3EED3A89" w14:textId="4F33F7B7" w:rsidR="001F0EFA" w:rsidRDefault="001F0EFA" w:rsidP="00A112A9">
      <w:pPr>
        <w:pStyle w:val="Head2"/>
      </w:pPr>
      <w:r w:rsidRPr="001F0EFA">
        <w:t xml:space="preserve">In </w:t>
      </w:r>
      <w:r w:rsidRPr="001F0EFA">
        <w:rPr>
          <w:b/>
          <w:bCs/>
        </w:rPr>
        <w:fldChar w:fldCharType="begin"/>
      </w:r>
      <w:r w:rsidRPr="001F0EFA">
        <w:rPr>
          <w:b/>
          <w:bCs/>
        </w:rPr>
        <w:instrText xml:space="preserve"> REF _Ref110263563 \h  \* MERGEFORMAT </w:instrText>
      </w:r>
      <w:r w:rsidRPr="001F0EFA">
        <w:rPr>
          <w:b/>
          <w:bCs/>
        </w:rPr>
      </w:r>
      <w:r w:rsidRPr="001F0EFA">
        <w:rPr>
          <w:b/>
          <w:bCs/>
        </w:rPr>
        <w:fldChar w:fldCharType="separate"/>
      </w:r>
      <w:r w:rsidR="0031362B" w:rsidRPr="001F0EFA">
        <w:rPr>
          <w:b/>
          <w:bCs/>
        </w:rPr>
        <w:t xml:space="preserve">Figure </w:t>
      </w:r>
      <w:r w:rsidR="0031362B">
        <w:rPr>
          <w:b/>
          <w:bCs/>
        </w:rPr>
        <w:t>6</w:t>
      </w:r>
      <w:r w:rsidRPr="001F0EFA">
        <w:rPr>
          <w:b/>
          <w:bCs/>
        </w:rPr>
        <w:fldChar w:fldCharType="end"/>
      </w:r>
      <w:r w:rsidRPr="001F0EFA">
        <w:rPr>
          <w:b/>
          <w:bCs/>
        </w:rPr>
        <w:t>a</w:t>
      </w:r>
      <w:r w:rsidRPr="001F0EFA">
        <w:t>, the simulated temperature gradients for the substrate and the light collector, with a 2 W CW gaussian laser beam, are presented. Maximum values of</w:t>
      </w:r>
      <w:r w:rsidR="00EF290B">
        <w:t xml:space="preserve"> </w:t>
      </w:r>
      <w:r w:rsidR="00EF290B">
        <w:rPr>
          <w:lang w:val="el-GR"/>
        </w:rPr>
        <w:t>Δ</w:t>
      </w:r>
      <w:r w:rsidR="00EF290B">
        <w:t>T ~ 60 K</w:t>
      </w:r>
      <w:r w:rsidRPr="001F0EFA">
        <w:t xml:space="preserve"> and</w:t>
      </w:r>
      <w:r w:rsidR="00EF290B">
        <w:t xml:space="preserve"> </w:t>
      </w:r>
      <w:r w:rsidR="00EF290B">
        <w:rPr>
          <w:lang w:val="el-GR"/>
        </w:rPr>
        <w:t>Δ</w:t>
      </w:r>
      <w:r w:rsidR="00EF290B" w:rsidRPr="00EF290B">
        <w:t>T</w:t>
      </w:r>
      <w:r w:rsidR="00EF290B">
        <w:t xml:space="preserve"> ~ 80 K </w:t>
      </w:r>
      <w:r w:rsidRPr="001F0EFA">
        <w:t xml:space="preserve">were obtained for the substrate and the light collector, respectively. The determined values are higher than the one obtained experimentally, </w:t>
      </w:r>
      <w:r w:rsidRPr="001F0EFA">
        <w:rPr>
          <w:i/>
          <w:iCs/>
        </w:rPr>
        <w:t>i.e.</w:t>
      </w:r>
      <w:r w:rsidRPr="001F0EFA">
        <w:t>,</w:t>
      </w:r>
      <w:r w:rsidR="00EF290B" w:rsidRPr="00EF290B">
        <w:t xml:space="preserve"> </w:t>
      </w:r>
      <w:r w:rsidR="00EF290B">
        <w:rPr>
          <w:lang w:val="el-GR"/>
        </w:rPr>
        <w:t>Δ</w:t>
      </w:r>
      <w:r w:rsidR="00EF290B" w:rsidRPr="00EF290B">
        <w:t>T</w:t>
      </w:r>
      <w:r w:rsidR="001C1B8A">
        <w:rPr>
          <w:vertAlign w:val="subscript"/>
        </w:rPr>
        <w:t>Kapton</w:t>
      </w:r>
      <w:r w:rsidR="001C1B8A">
        <w:t xml:space="preserve"> ~ 25 K and </w:t>
      </w:r>
      <w:r w:rsidR="001C1B8A">
        <w:rPr>
          <w:lang w:val="el-GR"/>
        </w:rPr>
        <w:t>Δ</w:t>
      </w:r>
      <w:r w:rsidR="001C1B8A" w:rsidRPr="00EF290B">
        <w:t>T</w:t>
      </w:r>
      <w:r w:rsidR="001C1B8A" w:rsidRPr="001C1B8A">
        <w:rPr>
          <w:vertAlign w:val="subscript"/>
        </w:rPr>
        <w:t xml:space="preserve">Light </w:t>
      </w:r>
      <w:r w:rsidR="001C1B8A">
        <w:rPr>
          <w:vertAlign w:val="subscript"/>
        </w:rPr>
        <w:t>C</w:t>
      </w:r>
      <w:r w:rsidR="001C1B8A" w:rsidRPr="001C1B8A">
        <w:rPr>
          <w:vertAlign w:val="subscript"/>
        </w:rPr>
        <w:t xml:space="preserve">ollector </w:t>
      </w:r>
      <w:r w:rsidR="001C1B8A">
        <w:t>~ 62 K</w:t>
      </w:r>
      <w:r w:rsidRPr="001F0EFA">
        <w:t xml:space="preserve">. The optimum conditions of the simulation and the small deviations of the estimated parameters can explain the slight discrepancies of these values in relation to the experimental data. However, due to the significant difference between the temperatures for the two materials, the results can still demonstrate the viability of the generation of a temperature gradient by an incident laser beam, with an enhancement when a light collector is used. Furthermore, the temperature distribution on the simulated structure appears radial and uniform, thus in concordance with the expected </w:t>
      </w:r>
      <w:r w:rsidR="001C1B8A" w:rsidRPr="001F0EFA">
        <w:t>behavior</w:t>
      </w:r>
      <w:r w:rsidRPr="001F0EFA">
        <w:t xml:space="preserve">, and advantageous for the chosen device design (see </w:t>
      </w:r>
      <w:r w:rsidRPr="001F0EFA">
        <w:rPr>
          <w:b/>
          <w:bCs/>
        </w:rPr>
        <w:fldChar w:fldCharType="begin"/>
      </w:r>
      <w:r w:rsidRPr="001F0EFA">
        <w:rPr>
          <w:b/>
          <w:bCs/>
        </w:rPr>
        <w:instrText xml:space="preserve"> REF _Ref110263563 \h  \* MERGEFORMAT </w:instrText>
      </w:r>
      <w:r w:rsidRPr="001F0EFA">
        <w:rPr>
          <w:b/>
          <w:bCs/>
        </w:rPr>
      </w:r>
      <w:r w:rsidRPr="001F0EFA">
        <w:rPr>
          <w:b/>
          <w:bCs/>
        </w:rPr>
        <w:fldChar w:fldCharType="separate"/>
      </w:r>
      <w:r w:rsidR="0031362B" w:rsidRPr="001F0EFA">
        <w:rPr>
          <w:b/>
          <w:bCs/>
        </w:rPr>
        <w:t xml:space="preserve">Figure </w:t>
      </w:r>
      <w:r w:rsidR="0031362B">
        <w:rPr>
          <w:b/>
          <w:bCs/>
        </w:rPr>
        <w:t>6</w:t>
      </w:r>
      <w:r w:rsidRPr="001F0EFA">
        <w:rPr>
          <w:b/>
          <w:bCs/>
        </w:rPr>
        <w:fldChar w:fldCharType="end"/>
      </w:r>
      <w:r w:rsidRPr="001F0EFA">
        <w:rPr>
          <w:b/>
          <w:bCs/>
        </w:rPr>
        <w:t>b</w:t>
      </w:r>
      <w:r w:rsidRPr="001F0EFA">
        <w:t xml:space="preserve">). Moreover, when using the light collector, the heated area in the </w:t>
      </w:r>
      <w:r w:rsidR="001C1B8A" w:rsidRPr="001F0EFA">
        <w:t>center</w:t>
      </w:r>
      <w:r w:rsidRPr="001F0EFA">
        <w:t xml:space="preserve"> increases for higher temperatures, thus increasing the generated gradient. </w:t>
      </w:r>
    </w:p>
    <w:p w14:paraId="611EFDD6" w14:textId="7D44A776" w:rsidR="001F0EFA" w:rsidRDefault="001F0EFA" w:rsidP="00A112A9">
      <w:pPr>
        <w:pStyle w:val="Head2"/>
      </w:pPr>
      <w:r w:rsidRPr="00035C83">
        <w:rPr>
          <w:noProof/>
        </w:rPr>
        <w:lastRenderedPageBreak/>
        <w:drawing>
          <wp:inline distT="0" distB="0" distL="0" distR="0" wp14:anchorId="74E647D0" wp14:editId="415DE515">
            <wp:extent cx="5734050" cy="2286635"/>
            <wp:effectExtent l="0" t="0" r="6350" b="0"/>
            <wp:docPr id="4" name="Picture 4" descr="A screenshot of a video g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video game&#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4050" cy="2286635"/>
                    </a:xfrm>
                    <a:prstGeom prst="rect">
                      <a:avLst/>
                    </a:prstGeom>
                  </pic:spPr>
                </pic:pic>
              </a:graphicData>
            </a:graphic>
          </wp:inline>
        </w:drawing>
      </w:r>
    </w:p>
    <w:p w14:paraId="6CBC5212" w14:textId="0F251451" w:rsidR="001F0EFA" w:rsidRDefault="001F0EFA" w:rsidP="00A112A9">
      <w:pPr>
        <w:pStyle w:val="Head2"/>
      </w:pPr>
      <w:bookmarkStart w:id="5" w:name="_Ref110263563"/>
      <w:bookmarkStart w:id="6" w:name="_Ref110263489"/>
      <w:r w:rsidRPr="001F0EFA">
        <w:rPr>
          <w:b/>
          <w:bCs/>
        </w:rPr>
        <w:t xml:space="preserve">Figure </w:t>
      </w:r>
      <w:r w:rsidRPr="001F0EFA">
        <w:rPr>
          <w:b/>
          <w:bCs/>
        </w:rPr>
        <w:fldChar w:fldCharType="begin"/>
      </w:r>
      <w:r w:rsidRPr="001F0EFA">
        <w:rPr>
          <w:b/>
          <w:bCs/>
        </w:rPr>
        <w:instrText xml:space="preserve"> SEQ Figure \* ARABIC </w:instrText>
      </w:r>
      <w:r w:rsidRPr="001F0EFA">
        <w:rPr>
          <w:b/>
          <w:bCs/>
        </w:rPr>
        <w:fldChar w:fldCharType="separate"/>
      </w:r>
      <w:r w:rsidR="0031362B">
        <w:rPr>
          <w:b/>
          <w:bCs/>
          <w:noProof/>
        </w:rPr>
        <w:t>6</w:t>
      </w:r>
      <w:r w:rsidRPr="001F0EFA">
        <w:rPr>
          <w:b/>
          <w:bCs/>
          <w:lang w:val="en-GB"/>
        </w:rPr>
        <w:fldChar w:fldCharType="end"/>
      </w:r>
      <w:bookmarkEnd w:id="5"/>
      <w:r w:rsidRPr="001F0EFA">
        <w:t xml:space="preserve"> a) Simulated temperature gradients for the Kapton substrate and the light collector, with an incident gaussian laser beam of 2 W. The </w:t>
      </w:r>
      <m:oMath>
        <m:r>
          <m:rPr>
            <m:sty m:val="p"/>
          </m:rPr>
          <w:rPr>
            <w:rFonts w:ascii="Cambria Math" w:hAnsi="Cambria Math"/>
          </w:rPr>
          <m:t>ΔT</m:t>
        </m:r>
      </m:oMath>
      <w:r w:rsidRPr="001F0EFA">
        <w:t xml:space="preserve"> is calculated from the temperatures determined at 3.7 mm and 10. 5 mm from the center, corresponding to the length of a TE stripe in the developed device. b) Geometry and temperature distributions at</w:t>
      </w:r>
      <w:r w:rsidR="001C1B8A">
        <w:t xml:space="preserve"> t = 0 s and t = 50 s</w:t>
      </w:r>
      <w:r w:rsidRPr="001F0EFA">
        <w:t>, for the Kapton substrate and the light collector</w:t>
      </w:r>
      <w:bookmarkEnd w:id="6"/>
      <w:r w:rsidRPr="001F0EFA">
        <w:t xml:space="preserve"> (circle with radius = 3.5 mm</w:t>
      </w:r>
      <w:r>
        <w:t>)</w:t>
      </w:r>
      <w:r w:rsidRPr="001F0EFA">
        <w:t xml:space="preserve">, in a Kapton substrate. </w:t>
      </w:r>
    </w:p>
    <w:p w14:paraId="50766883" w14:textId="77777777" w:rsidR="001F0EFA" w:rsidRPr="001F0EFA" w:rsidRDefault="001F0EFA" w:rsidP="00A112A9">
      <w:pPr>
        <w:pStyle w:val="Head2"/>
      </w:pPr>
    </w:p>
    <w:p w14:paraId="188B8DFC" w14:textId="0062D163" w:rsidR="001F0EFA" w:rsidRDefault="001F0EFA" w:rsidP="0031362B">
      <w:pPr>
        <w:pStyle w:val="Head1"/>
      </w:pPr>
      <w:r w:rsidRPr="001F0EFA">
        <w:t>2.2. Hybrid photothermoelectric device</w:t>
      </w:r>
    </w:p>
    <w:p w14:paraId="6A077D8E" w14:textId="77777777" w:rsidR="001F0EFA" w:rsidRPr="001F0EFA" w:rsidRDefault="001F0EFA" w:rsidP="0031362B">
      <w:pPr>
        <w:pStyle w:val="Head1"/>
      </w:pPr>
    </w:p>
    <w:p w14:paraId="4070C520" w14:textId="1B0FDA98" w:rsidR="001F0EFA" w:rsidRPr="00A4558D" w:rsidRDefault="001F0EFA" w:rsidP="0031362B">
      <w:pPr>
        <w:pStyle w:val="Head1"/>
        <w:rPr>
          <w:b w:val="0"/>
          <w:bCs w:val="0"/>
        </w:rPr>
      </w:pPr>
      <w:r w:rsidRPr="00A4558D">
        <w:rPr>
          <w:b w:val="0"/>
          <w:bCs w:val="0"/>
        </w:rPr>
        <w:t xml:space="preserve">Considering the aforementioned results, two radial flexible devices were produced with the presented TE ink, one with and another one without the light collector in the </w:t>
      </w:r>
      <w:r w:rsidR="001C1B8A" w:rsidRPr="00A4558D">
        <w:rPr>
          <w:b w:val="0"/>
          <w:bCs w:val="0"/>
        </w:rPr>
        <w:t>center</w:t>
      </w:r>
      <w:r w:rsidRPr="00A4558D">
        <w:rPr>
          <w:b w:val="0"/>
          <w:bCs w:val="0"/>
        </w:rPr>
        <w:t xml:space="preserve"> to inspect its influence in the final performance of the PTE. The developed device comprises of 3 independent components (electric contacts, TE stripes, light collector), manufactured only by screen-printing (see </w:t>
      </w:r>
      <w:r w:rsidRPr="00A4558D">
        <w:fldChar w:fldCharType="begin"/>
      </w:r>
      <w:r w:rsidRPr="00A4558D">
        <w:instrText xml:space="preserve"> REF _Ref116655412 \h  \* MERGEFORMAT </w:instrText>
      </w:r>
      <w:r w:rsidRPr="00A4558D">
        <w:fldChar w:fldCharType="separate"/>
      </w:r>
      <w:r w:rsidR="0031362B" w:rsidRPr="00A4558D">
        <w:t>Figure 7</w:t>
      </w:r>
      <w:r w:rsidRPr="00A4558D">
        <w:fldChar w:fldCharType="end"/>
      </w:r>
      <w:r w:rsidRPr="00A4558D">
        <w:t>a</w:t>
      </w:r>
      <w:r w:rsidRPr="00A4558D">
        <w:rPr>
          <w:b w:val="0"/>
          <w:bCs w:val="0"/>
        </w:rPr>
        <w:t xml:space="preserve">). The chosen configuration allows the incidence of a laser beam in the </w:t>
      </w:r>
      <w:r w:rsidR="001C1B8A" w:rsidRPr="00A4558D">
        <w:rPr>
          <w:b w:val="0"/>
          <w:bCs w:val="0"/>
        </w:rPr>
        <w:t>center</w:t>
      </w:r>
      <w:r w:rsidRPr="00A4558D">
        <w:rPr>
          <w:b w:val="0"/>
          <w:bCs w:val="0"/>
        </w:rPr>
        <w:t xml:space="preserve"> of the device, creating a temperature gradient from the inside to the outside (see </w:t>
      </w:r>
      <w:r w:rsidRPr="00A4558D">
        <w:fldChar w:fldCharType="begin"/>
      </w:r>
      <w:r w:rsidRPr="00A4558D">
        <w:instrText xml:space="preserve"> REF _Ref116655412 \h  \* MERGEFORMAT </w:instrText>
      </w:r>
      <w:r w:rsidRPr="00A4558D">
        <w:fldChar w:fldCharType="separate"/>
      </w:r>
      <w:r w:rsidR="0031362B" w:rsidRPr="00A4558D">
        <w:t>Figure 7</w:t>
      </w:r>
      <w:r w:rsidRPr="00A4558D">
        <w:fldChar w:fldCharType="end"/>
      </w:r>
      <w:r w:rsidRPr="00A4558D">
        <w:t>b</w:t>
      </w:r>
      <w:r w:rsidRPr="00A4558D">
        <w:rPr>
          <w:b w:val="0"/>
          <w:bCs w:val="0"/>
        </w:rPr>
        <w:t xml:space="preserve">). The devices are composed of 8 thermoelectric stripes, being a single mode device, </w:t>
      </w:r>
      <w:r w:rsidRPr="00A4558D">
        <w:rPr>
          <w:b w:val="0"/>
          <w:bCs w:val="0"/>
          <w:i/>
          <w:iCs/>
        </w:rPr>
        <w:t>i.e.</w:t>
      </w:r>
      <w:r w:rsidRPr="00A4558D">
        <w:rPr>
          <w:b w:val="0"/>
          <w:bCs w:val="0"/>
        </w:rPr>
        <w:t xml:space="preserve">, with only a p-type TE material. </w:t>
      </w:r>
    </w:p>
    <w:p w14:paraId="1A1FBAF3" w14:textId="77777777" w:rsidR="001F0EFA" w:rsidRPr="00A4558D" w:rsidRDefault="001F0EFA" w:rsidP="0031362B">
      <w:pPr>
        <w:pStyle w:val="Head1"/>
        <w:rPr>
          <w:b w:val="0"/>
          <w:bCs w:val="0"/>
        </w:rPr>
      </w:pPr>
    </w:p>
    <w:p w14:paraId="4DD965D5" w14:textId="77777777" w:rsidR="001F0EFA" w:rsidRPr="001F0EFA" w:rsidRDefault="001F0EFA" w:rsidP="00A112A9">
      <w:pPr>
        <w:pStyle w:val="Head2"/>
      </w:pPr>
    </w:p>
    <w:p w14:paraId="2127B3C0" w14:textId="4B2753A6" w:rsidR="001F0EFA" w:rsidRDefault="001F0EFA" w:rsidP="00A112A9">
      <w:pPr>
        <w:pStyle w:val="Head2"/>
      </w:pPr>
      <w:r>
        <w:rPr>
          <w:noProof/>
          <w:w w:val="105"/>
        </w:rPr>
        <w:drawing>
          <wp:inline distT="0" distB="0" distL="0" distR="0" wp14:anchorId="769562FD" wp14:editId="5C0370B4">
            <wp:extent cx="5733702" cy="170109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18" cstate="print">
                      <a:extLst>
                        <a:ext uri="{28A0092B-C50C-407E-A947-70E740481C1C}">
                          <a14:useLocalDpi xmlns:a14="http://schemas.microsoft.com/office/drawing/2010/main" val="0"/>
                        </a:ext>
                      </a:extLst>
                    </a:blip>
                    <a:srcRect t="10737" b="14575"/>
                    <a:stretch/>
                  </pic:blipFill>
                  <pic:spPr bwMode="auto">
                    <a:xfrm>
                      <a:off x="0" y="0"/>
                      <a:ext cx="5734050" cy="1701194"/>
                    </a:xfrm>
                    <a:prstGeom prst="rect">
                      <a:avLst/>
                    </a:prstGeom>
                    <a:ln>
                      <a:noFill/>
                    </a:ln>
                    <a:extLst>
                      <a:ext uri="{53640926-AAD7-44D8-BBD7-CCE9431645EC}">
                        <a14:shadowObscured xmlns:a14="http://schemas.microsoft.com/office/drawing/2010/main"/>
                      </a:ext>
                    </a:extLst>
                  </pic:spPr>
                </pic:pic>
              </a:graphicData>
            </a:graphic>
          </wp:inline>
        </w:drawing>
      </w:r>
    </w:p>
    <w:p w14:paraId="3F9FD630" w14:textId="782EE118" w:rsidR="001F0EFA" w:rsidRDefault="001F0EFA" w:rsidP="00A112A9">
      <w:pPr>
        <w:pStyle w:val="Head2"/>
      </w:pPr>
      <w:bookmarkStart w:id="7" w:name="_Ref116655412"/>
      <w:r w:rsidRPr="001F0EFA">
        <w:rPr>
          <w:b/>
          <w:bCs/>
        </w:rPr>
        <w:lastRenderedPageBreak/>
        <w:t xml:space="preserve">Figure </w:t>
      </w:r>
      <w:r w:rsidRPr="001F0EFA">
        <w:rPr>
          <w:b/>
          <w:bCs/>
        </w:rPr>
        <w:fldChar w:fldCharType="begin"/>
      </w:r>
      <w:r w:rsidRPr="001F0EFA">
        <w:rPr>
          <w:b/>
          <w:bCs/>
        </w:rPr>
        <w:instrText xml:space="preserve"> SEQ Figure \* ARABIC </w:instrText>
      </w:r>
      <w:r w:rsidRPr="001F0EFA">
        <w:rPr>
          <w:b/>
          <w:bCs/>
        </w:rPr>
        <w:fldChar w:fldCharType="separate"/>
      </w:r>
      <w:r w:rsidR="0031362B">
        <w:rPr>
          <w:b/>
          <w:bCs/>
          <w:noProof/>
        </w:rPr>
        <w:t>7</w:t>
      </w:r>
      <w:r w:rsidRPr="001F0EFA">
        <w:rPr>
          <w:b/>
          <w:bCs/>
          <w:lang w:val="en-GB"/>
        </w:rPr>
        <w:fldChar w:fldCharType="end"/>
      </w:r>
      <w:bookmarkEnd w:id="7"/>
      <w:r w:rsidRPr="001F0EFA">
        <w:t xml:space="preserve"> (a) Fabrication process by screen-printing of the photothermoelectric device: 1. Kapton substrate; 2. TE stripes; 3. Silver electric contacts; 4. Light collector made of carbon-based commercial ink. (b) Operation principle of the photothermoelectric device, where a laser beam is focused on the center of the device, creating a temperature gradient from the inside to the outside, generating a voltage between the terminals of the radial device.</w:t>
      </w:r>
    </w:p>
    <w:p w14:paraId="695CE05A" w14:textId="02741BDE" w:rsidR="001F0EFA" w:rsidRDefault="001F0EFA" w:rsidP="00A112A9">
      <w:pPr>
        <w:pStyle w:val="Head2"/>
      </w:pPr>
    </w:p>
    <w:p w14:paraId="3B5DCE9E" w14:textId="033F4D84" w:rsidR="001F0EFA" w:rsidRDefault="00A112A9" w:rsidP="00A112A9">
      <w:pPr>
        <w:pStyle w:val="Head2"/>
        <w:rPr>
          <w:lang w:val="en-GB"/>
        </w:rPr>
      </w:pPr>
      <w:r w:rsidRPr="00035C83">
        <w:rPr>
          <w:noProof/>
        </w:rPr>
        <w:drawing>
          <wp:inline distT="0" distB="0" distL="0" distR="0" wp14:anchorId="3855957B" wp14:editId="14192352">
            <wp:extent cx="4907452" cy="40290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40887" cy="4056526"/>
                    </a:xfrm>
                    <a:prstGeom prst="rect">
                      <a:avLst/>
                    </a:prstGeom>
                  </pic:spPr>
                </pic:pic>
              </a:graphicData>
            </a:graphic>
          </wp:inline>
        </w:drawing>
      </w:r>
    </w:p>
    <w:p w14:paraId="55308FDC" w14:textId="07ABA4C3" w:rsidR="00A112A9" w:rsidRPr="00A112A9" w:rsidRDefault="00A112A9" w:rsidP="00A112A9">
      <w:pPr>
        <w:pStyle w:val="Head2"/>
      </w:pPr>
      <w:bookmarkStart w:id="8" w:name="_Ref90550080"/>
      <w:r w:rsidRPr="00A112A9">
        <w:rPr>
          <w:b/>
          <w:bCs/>
        </w:rPr>
        <w:t xml:space="preserve">Figure </w:t>
      </w:r>
      <w:r w:rsidRPr="00A112A9">
        <w:rPr>
          <w:b/>
          <w:bCs/>
        </w:rPr>
        <w:fldChar w:fldCharType="begin"/>
      </w:r>
      <w:r w:rsidRPr="00A112A9">
        <w:rPr>
          <w:b/>
          <w:bCs/>
        </w:rPr>
        <w:instrText xml:space="preserve"> SEQ Figure \* ARABIC </w:instrText>
      </w:r>
      <w:r w:rsidRPr="00A112A9">
        <w:rPr>
          <w:b/>
          <w:bCs/>
        </w:rPr>
        <w:fldChar w:fldCharType="separate"/>
      </w:r>
      <w:r w:rsidR="0031362B">
        <w:rPr>
          <w:b/>
          <w:bCs/>
          <w:noProof/>
        </w:rPr>
        <w:t>8</w:t>
      </w:r>
      <w:r w:rsidRPr="00A112A9">
        <w:rPr>
          <w:b/>
          <w:bCs/>
          <w:lang w:val="en-GB"/>
        </w:rPr>
        <w:fldChar w:fldCharType="end"/>
      </w:r>
      <w:bookmarkEnd w:id="8"/>
      <w:r w:rsidRPr="00A112A9">
        <w:t xml:space="preserve"> a) Device output voltage as a function of the laser power. Inset shows the first derivative of V</w:t>
      </w:r>
      <w:r w:rsidRPr="001C1B8A">
        <w:rPr>
          <w:vertAlign w:val="subscript"/>
        </w:rPr>
        <w:t>out</w:t>
      </w:r>
      <w:r w:rsidRPr="00A112A9">
        <w:t>, highlighting its nonlinearity. b) Response when the laser is turned on (P</w:t>
      </w:r>
      <w:r w:rsidRPr="001C1B8A">
        <w:rPr>
          <w:vertAlign w:val="subscript"/>
        </w:rPr>
        <w:t>laser</w:t>
      </w:r>
      <w:r w:rsidRPr="00A112A9">
        <w:t>=2W), for the devices without and with the light collector. c) Response times of the devices without and with the light collector, for different laser powers. d) Voltage and current generated by the two devices (without and with the light collector), as functions of probe resistance (P</w:t>
      </w:r>
      <w:r w:rsidRPr="00A112A9">
        <w:rPr>
          <w:vertAlign w:val="subscript"/>
        </w:rPr>
        <w:t>laser</w:t>
      </w:r>
      <w:r w:rsidRPr="00A112A9">
        <w:t xml:space="preserve">=2W). </w:t>
      </w:r>
      <w:r w:rsidRPr="00A112A9">
        <w:rPr>
          <w:lang w:val="en-GB"/>
        </w:rPr>
        <w:t>Dashed lines are guides to the eyes.</w:t>
      </w:r>
    </w:p>
    <w:p w14:paraId="5F6DF617" w14:textId="118960A6" w:rsidR="00A112A9" w:rsidRPr="00A112A9" w:rsidRDefault="00A112A9" w:rsidP="00A112A9">
      <w:pPr>
        <w:pStyle w:val="Head2"/>
      </w:pPr>
      <w:r w:rsidRPr="00A112A9">
        <w:t xml:space="preserve">The results of the device performance with a </w:t>
      </w:r>
      <w:r w:rsidR="001C1B8A">
        <w:rPr>
          <w:lang w:val="el-GR"/>
        </w:rPr>
        <w:t>λ</w:t>
      </w:r>
      <w:r w:rsidR="001C1B8A" w:rsidRPr="001C1B8A">
        <w:t xml:space="preserve"> = </w:t>
      </w:r>
      <w:r w:rsidR="001C1B8A">
        <w:t>1450 nm</w:t>
      </w:r>
      <w:r w:rsidRPr="00A112A9">
        <w:t xml:space="preserve"> and different laser powers, ranging from 0.5 W to 2 W (power density of 1.3 Wcm</w:t>
      </w:r>
      <w:r w:rsidRPr="00A112A9">
        <w:rPr>
          <w:vertAlign w:val="superscript"/>
        </w:rPr>
        <w:t>-2</w:t>
      </w:r>
      <w:r w:rsidRPr="00A112A9">
        <w:t xml:space="preserve"> and 2.6 Wcm</w:t>
      </w:r>
      <w:r w:rsidRPr="00A112A9">
        <w:rPr>
          <w:vertAlign w:val="superscript"/>
        </w:rPr>
        <w:t>-2</w:t>
      </w:r>
      <w:r w:rsidRPr="00A112A9">
        <w:t xml:space="preserve">, respectively), and also for the specific case of P = 2 W, are summarized </w:t>
      </w:r>
      <w:r w:rsidRPr="00A112A9">
        <w:rPr>
          <w:b/>
          <w:bCs/>
        </w:rPr>
        <w:fldChar w:fldCharType="begin"/>
      </w:r>
      <w:r w:rsidRPr="00A112A9">
        <w:rPr>
          <w:b/>
          <w:bCs/>
        </w:rPr>
        <w:instrText xml:space="preserve"> REF _Ref90550080 \h  \* MERGEFORMAT </w:instrText>
      </w:r>
      <w:r w:rsidRPr="00A112A9">
        <w:rPr>
          <w:b/>
          <w:bCs/>
        </w:rPr>
      </w:r>
      <w:r w:rsidRPr="00A112A9">
        <w:rPr>
          <w:b/>
          <w:bCs/>
        </w:rPr>
        <w:fldChar w:fldCharType="separate"/>
      </w:r>
      <w:r w:rsidR="0031362B" w:rsidRPr="00A112A9">
        <w:rPr>
          <w:b/>
          <w:bCs/>
        </w:rPr>
        <w:t xml:space="preserve">Figure </w:t>
      </w:r>
      <w:r w:rsidR="0031362B">
        <w:rPr>
          <w:b/>
          <w:bCs/>
        </w:rPr>
        <w:t>8</w:t>
      </w:r>
      <w:r w:rsidRPr="00A112A9">
        <w:rPr>
          <w:b/>
          <w:bCs/>
        </w:rPr>
        <w:fldChar w:fldCharType="end"/>
      </w:r>
      <w:r w:rsidRPr="00A112A9">
        <w:t xml:space="preserve">. </w:t>
      </w:r>
    </w:p>
    <w:p w14:paraId="1886BC54" w14:textId="07E85D66" w:rsidR="00A112A9" w:rsidRPr="00A112A9" w:rsidRDefault="00A112A9" w:rsidP="00A112A9">
      <w:pPr>
        <w:pStyle w:val="Head2"/>
      </w:pPr>
      <w:r w:rsidRPr="00A112A9">
        <w:t>Firstly, the open-circuit voltage (V</w:t>
      </w:r>
      <w:r w:rsidRPr="00A112A9">
        <w:rPr>
          <w:vertAlign w:val="subscript"/>
        </w:rPr>
        <w:t>out</w:t>
      </w:r>
      <w:r w:rsidRPr="00A112A9">
        <w:t>) was measured for various applied laser powers (P</w:t>
      </w:r>
      <w:r w:rsidRPr="00A112A9">
        <w:rPr>
          <w:vertAlign w:val="subscript"/>
        </w:rPr>
        <w:t>laser</w:t>
      </w:r>
      <w:r w:rsidRPr="00A112A9">
        <w:t xml:space="preserve">), as showed in </w:t>
      </w:r>
      <w:r w:rsidRPr="00A112A9">
        <w:rPr>
          <w:b/>
          <w:bCs/>
        </w:rPr>
        <w:fldChar w:fldCharType="begin"/>
      </w:r>
      <w:r w:rsidRPr="00A112A9">
        <w:rPr>
          <w:b/>
          <w:bCs/>
        </w:rPr>
        <w:instrText xml:space="preserve"> REF _Ref90550080 \h  \* MERGEFORMAT </w:instrText>
      </w:r>
      <w:r w:rsidRPr="00A112A9">
        <w:rPr>
          <w:b/>
          <w:bCs/>
        </w:rPr>
      </w:r>
      <w:r w:rsidRPr="00A112A9">
        <w:rPr>
          <w:b/>
          <w:bCs/>
        </w:rPr>
        <w:fldChar w:fldCharType="separate"/>
      </w:r>
      <w:r w:rsidR="0031362B" w:rsidRPr="00A112A9">
        <w:rPr>
          <w:b/>
          <w:bCs/>
        </w:rPr>
        <w:t xml:space="preserve">Figure </w:t>
      </w:r>
      <w:r w:rsidR="0031362B">
        <w:rPr>
          <w:b/>
          <w:bCs/>
        </w:rPr>
        <w:t>8</w:t>
      </w:r>
      <w:r w:rsidRPr="00A112A9">
        <w:rPr>
          <w:b/>
          <w:bCs/>
        </w:rPr>
        <w:fldChar w:fldCharType="end"/>
      </w:r>
      <w:r w:rsidRPr="00A112A9">
        <w:rPr>
          <w:b/>
          <w:bCs/>
        </w:rPr>
        <w:t>a</w:t>
      </w:r>
      <w:r w:rsidRPr="00A112A9">
        <w:t xml:space="preserve">. An apparent linear correlation can be observed, although looking at the first derivative (see inset in </w:t>
      </w:r>
      <w:r w:rsidRPr="00A112A9">
        <w:rPr>
          <w:b/>
          <w:bCs/>
        </w:rPr>
        <w:fldChar w:fldCharType="begin"/>
      </w:r>
      <w:r w:rsidRPr="00A112A9">
        <w:rPr>
          <w:b/>
          <w:bCs/>
        </w:rPr>
        <w:instrText xml:space="preserve"> REF _Ref90550080 \h  \* MERGEFORMAT </w:instrText>
      </w:r>
      <w:r w:rsidRPr="00A112A9">
        <w:rPr>
          <w:b/>
          <w:bCs/>
        </w:rPr>
      </w:r>
      <w:r w:rsidRPr="00A112A9">
        <w:rPr>
          <w:b/>
          <w:bCs/>
        </w:rPr>
        <w:fldChar w:fldCharType="separate"/>
      </w:r>
      <w:r w:rsidR="0031362B" w:rsidRPr="00A112A9">
        <w:rPr>
          <w:b/>
          <w:bCs/>
        </w:rPr>
        <w:t xml:space="preserve">Figure </w:t>
      </w:r>
      <w:r w:rsidR="0031362B">
        <w:rPr>
          <w:b/>
          <w:bCs/>
        </w:rPr>
        <w:t>8</w:t>
      </w:r>
      <w:r w:rsidRPr="00A112A9">
        <w:rPr>
          <w:b/>
          <w:bCs/>
        </w:rPr>
        <w:fldChar w:fldCharType="end"/>
      </w:r>
      <w:r w:rsidRPr="00A112A9">
        <w:rPr>
          <w:b/>
          <w:bCs/>
        </w:rPr>
        <w:t>a</w:t>
      </w:r>
      <w:r w:rsidRPr="00A112A9">
        <w:t>), an exponential increase is present for a threshold P</w:t>
      </w:r>
      <w:r w:rsidRPr="00A112A9">
        <w:rPr>
          <w:vertAlign w:val="subscript"/>
        </w:rPr>
        <w:t>laser</w:t>
      </w:r>
      <w:r w:rsidRPr="00A112A9">
        <w:t xml:space="preserve">, </w:t>
      </w:r>
      <w:r w:rsidRPr="00A112A9">
        <w:lastRenderedPageBreak/>
        <w:t>that depends on the presence of the light collector. For this reason, this threshold is thought to be related to the flux of heat from the light absorption, leading to a non-linear temperature increase for P</w:t>
      </w:r>
      <w:r w:rsidRPr="00A112A9">
        <w:rPr>
          <w:vertAlign w:val="subscript"/>
        </w:rPr>
        <w:t>laser</w:t>
      </w:r>
      <w:r w:rsidRPr="00A112A9">
        <w:t xml:space="preserve"> higher than 1.1 W and 1.3 W without and with the light collector, respectively. The maximum achieved output voltages were ~ 11 mV and ~ 16 mV, without and with the light collector, respectively. Moreover, it was observed that this output is maintained for 3 days with continuous illumination, with variations lower than 5 %.  When compared with a similar radial device reported by Zhu </w:t>
      </w:r>
      <w:r w:rsidRPr="00A112A9">
        <w:rPr>
          <w:i/>
          <w:iCs/>
        </w:rPr>
        <w:t>et al</w:t>
      </w:r>
      <w:r w:rsidR="00A4558D">
        <w:rPr>
          <w:i/>
          <w:iCs/>
        </w:rPr>
        <w:t>.</w:t>
      </w:r>
      <w:r w:rsidRPr="00A112A9">
        <w:fldChar w:fldCharType="begin"/>
      </w:r>
      <w:r w:rsidR="007E5D26">
        <w:instrText xml:space="preserve"> ADDIN ZOTERO_ITEM CSL_CITATION {"citationID":"zwXIjHnz","properties":{"formattedCitation":"\\super [7]\\nosupersub{}","plainCitation":"[7]","noteIndex":0},"citationItems":[{"id":572,"uris":["http://zotero.org/users/local/ZpBKGPk3/items/JYXJYCG6"],"itemData":{"id":572,"type":"article-journal","container-title":"Energy Conversion and Management","DOI":"10.1016/j.enconman.2015.10.052","ISSN":"01968904","journalAbbreviation":"Energy Conversion and Management","language":"en","page":"1192-1200","source":"DOI.org (Crossref)","title":"Hierarchical Bi–Te based flexible thin-film solar thermoelectric generator with light sensing feature","volume":"106","author":[{"family":"Zhu","given":"Wei"},{"family":"Deng","given":"Yuan"},{"family":"Gao","given":"Min"},{"family":"Wang","given":"Yao"}],"issued":{"date-parts":[["2015",12]]}}}],"schema":"https://github.com/citation-style-language/schema/raw/master/csl-citation.json"} </w:instrText>
      </w:r>
      <w:r w:rsidRPr="00A112A9">
        <w:fldChar w:fldCharType="separate"/>
      </w:r>
      <w:r w:rsidR="007E5D26" w:rsidRPr="007E5D26">
        <w:rPr>
          <w:vertAlign w:val="superscript"/>
          <w:lang w:val="en-GB"/>
        </w:rPr>
        <w:t>[7]</w:t>
      </w:r>
      <w:r w:rsidRPr="00A112A9">
        <w:fldChar w:fldCharType="end"/>
      </w:r>
      <w:r w:rsidRPr="00A112A9">
        <w:t>, the maximum output voltages appear lower, considering 8 TE stripes and a temperature gradient of 60 K (V</w:t>
      </w:r>
      <w:r w:rsidRPr="00A112A9">
        <w:rPr>
          <w:vertAlign w:val="subscript"/>
        </w:rPr>
        <w:t>out</w:t>
      </w:r>
      <w:r w:rsidRPr="00A112A9">
        <w:t xml:space="preserve"> ~ 66 mV). By choosing a TE ink with mechanical and electrical stability, the thermoelectric properties are inferior to the ones  reported in a study with a similar composition </w:t>
      </w:r>
      <w:r w:rsidRPr="00A112A9">
        <w:fldChar w:fldCharType="begin"/>
      </w:r>
      <w:r w:rsidR="007E5D26">
        <w:instrText xml:space="preserve"> ADDIN ZOTERO_ITEM CSL_CITATION {"citationID":"KkF1x4JJ","properties":{"formattedCitation":"\\super [43]\\nosupersub{}","plainCitation":"[43]","noteIndex":0},"citationItems":[{"id":557,"uris":["http://zotero.org/users/local/ZpBKGPk3/items/8T5RKWYD"],"itemData":{"id":557,"type":"article-journal","container-title":"Advanced Electronic Materials","DOI":"10.1002/aelm.201600554","ISSN":"2199160X","issue":"4","journalAbbreviation":"Adv. Electron. Mater.","language":"en","page":"1600554","source":"DOI.org (Crossref)","title":"Mechanically Durable and Flexible Thermoelectric Films from PEDOT:PSS/PVA/Bi &lt;sub&gt;0.5&lt;/sub&gt; Sb &lt;sub&gt;1.5&lt;/sub&gt; Te &lt;sub&gt;3&lt;/sub&gt; Nanocomposites","title-short":"Mechanically Durable and Flexible Thermoelectric Films from PEDOT","volume":"3","author":[{"family":"Zhang","given":"Ting"},{"family":"Li","given":"Kaiwei"},{"family":"Li","given":"Chengchao"},{"family":"Ma","given":"Shaoyang"},{"family":"Hng","given":"Huey Hoon"},{"family":"Wei","given":"Lei"}],"issued":{"date-parts":[["2017",4]]}}}],"schema":"https://github.com/citation-style-language/schema/raw/master/csl-citation.json"} </w:instrText>
      </w:r>
      <w:r w:rsidRPr="00A112A9">
        <w:fldChar w:fldCharType="separate"/>
      </w:r>
      <w:r w:rsidR="007E5D26" w:rsidRPr="007E5D26">
        <w:rPr>
          <w:vertAlign w:val="superscript"/>
          <w:lang w:val="en-GB"/>
        </w:rPr>
        <w:t>[43]</w:t>
      </w:r>
      <w:r w:rsidRPr="00A112A9">
        <w:fldChar w:fldCharType="end"/>
      </w:r>
      <w:r w:rsidRPr="00A112A9">
        <w:t xml:space="preserve">. Hence, if we consider their </w:t>
      </w:r>
      <w:r w:rsidR="001C1B8A" w:rsidRPr="00A112A9">
        <w:t>optimized</w:t>
      </w:r>
      <w:r w:rsidRPr="00A112A9">
        <w:t xml:space="preserve"> Seebeck coefficient (</w:t>
      </w:r>
      <m:oMath>
        <m:r>
          <w:rPr>
            <w:rFonts w:ascii="Cambria Math" w:hAnsi="Cambria Math"/>
          </w:rPr>
          <m:t xml:space="preserve">S~144 μV </m:t>
        </m:r>
        <m:sSup>
          <m:sSupPr>
            <m:ctrlPr>
              <w:rPr>
                <w:rFonts w:ascii="Cambria Math" w:hAnsi="Cambria Math"/>
                <w:i/>
              </w:rPr>
            </m:ctrlPr>
          </m:sSupPr>
          <m:e>
            <m:r>
              <w:rPr>
                <w:rFonts w:ascii="Cambria Math" w:hAnsi="Cambria Math"/>
              </w:rPr>
              <m:t>K</m:t>
            </m:r>
          </m:e>
          <m:sup>
            <m:r>
              <w:rPr>
                <w:rFonts w:ascii="Cambria Math" w:hAnsi="Cambria Math"/>
              </w:rPr>
              <m:t>-1</m:t>
            </m:r>
          </m:sup>
        </m:sSup>
      </m:oMath>
      <w:r w:rsidRPr="00A112A9">
        <w:t>), we can predict that the maximum output voltage that our device can reach would be ~ 69 mV, higher that the previously reported.</w:t>
      </w:r>
    </w:p>
    <w:p w14:paraId="03F3B28B" w14:textId="158C00FF" w:rsidR="00A112A9" w:rsidRPr="00A112A9" w:rsidRDefault="00A112A9" w:rsidP="00A112A9">
      <w:pPr>
        <w:pStyle w:val="Head2"/>
      </w:pPr>
      <w:r w:rsidRPr="00A112A9">
        <w:t xml:space="preserve">Besides the higher output, the response time is also influenced by the presence of the collector. As it can be seen in </w:t>
      </w:r>
      <w:r w:rsidRPr="00A112A9">
        <w:rPr>
          <w:b/>
          <w:bCs/>
        </w:rPr>
        <w:fldChar w:fldCharType="begin"/>
      </w:r>
      <w:r w:rsidRPr="00A112A9">
        <w:rPr>
          <w:b/>
          <w:bCs/>
        </w:rPr>
        <w:instrText xml:space="preserve"> REF _Ref90550080 \h  \* MERGEFORMAT </w:instrText>
      </w:r>
      <w:r w:rsidRPr="00A112A9">
        <w:rPr>
          <w:b/>
          <w:bCs/>
        </w:rPr>
      </w:r>
      <w:r w:rsidRPr="00A112A9">
        <w:rPr>
          <w:b/>
          <w:bCs/>
        </w:rPr>
        <w:fldChar w:fldCharType="separate"/>
      </w:r>
      <w:r w:rsidR="0031362B" w:rsidRPr="00A112A9">
        <w:rPr>
          <w:b/>
          <w:bCs/>
        </w:rPr>
        <w:t xml:space="preserve">Figure </w:t>
      </w:r>
      <w:r w:rsidR="0031362B">
        <w:rPr>
          <w:b/>
          <w:bCs/>
        </w:rPr>
        <w:t>8</w:t>
      </w:r>
      <w:r w:rsidRPr="00A112A9">
        <w:rPr>
          <w:b/>
          <w:bCs/>
        </w:rPr>
        <w:fldChar w:fldCharType="end"/>
      </w:r>
      <w:r w:rsidRPr="00A112A9">
        <w:rPr>
          <w:b/>
          <w:bCs/>
        </w:rPr>
        <w:t>b</w:t>
      </w:r>
      <w:r w:rsidRPr="00A112A9">
        <w:t>, when the laser is turned on, the device rapidly responds and reaches a stable V</w:t>
      </w:r>
      <w:r w:rsidRPr="00A112A9">
        <w:rPr>
          <w:vertAlign w:val="subscript"/>
        </w:rPr>
        <w:t xml:space="preserve">out </w:t>
      </w:r>
      <w:r w:rsidRPr="00A112A9">
        <w:t>value. This response time decreases linearly with the increase of P</w:t>
      </w:r>
      <w:r w:rsidRPr="00A112A9">
        <w:rPr>
          <w:vertAlign w:val="subscript"/>
        </w:rPr>
        <w:t>laser</w:t>
      </w:r>
      <w:r w:rsidRPr="00A112A9">
        <w:t xml:space="preserve"> and tends to higher values with the implementation of the collector, particularly for lower powers of the laser (see </w:t>
      </w:r>
      <w:r w:rsidRPr="00A4558D">
        <w:rPr>
          <w:b/>
          <w:bCs/>
        </w:rPr>
        <w:fldChar w:fldCharType="begin"/>
      </w:r>
      <w:r w:rsidRPr="00A4558D">
        <w:rPr>
          <w:b/>
          <w:bCs/>
        </w:rPr>
        <w:instrText xml:space="preserve"> REF _Ref90550080 \h  \* MERGEFORMAT </w:instrText>
      </w:r>
      <w:r w:rsidRPr="00A4558D">
        <w:rPr>
          <w:b/>
          <w:bCs/>
        </w:rPr>
      </w:r>
      <w:r w:rsidRPr="00A4558D">
        <w:rPr>
          <w:b/>
          <w:bCs/>
        </w:rPr>
        <w:fldChar w:fldCharType="separate"/>
      </w:r>
      <w:r w:rsidR="0031362B" w:rsidRPr="00A4558D">
        <w:rPr>
          <w:b/>
          <w:bCs/>
        </w:rPr>
        <w:t>Figure 8</w:t>
      </w:r>
      <w:r w:rsidRPr="00A4558D">
        <w:rPr>
          <w:b/>
          <w:bCs/>
        </w:rPr>
        <w:fldChar w:fldCharType="end"/>
      </w:r>
      <w:r w:rsidRPr="00A4558D">
        <w:rPr>
          <w:b/>
          <w:bCs/>
        </w:rPr>
        <w:t>c</w:t>
      </w:r>
      <w:r w:rsidRPr="00A112A9">
        <w:t>). This can be explained by the different thermal conductivities of the collector and the substrate, causing different heat diffusions. Moreover, the developed device presents a low response time when compared with previous studies (</w:t>
      </w:r>
      <w:r w:rsidRPr="00A112A9">
        <w:sym w:font="Symbol" w:char="F044"/>
      </w:r>
      <w:r w:rsidRPr="00A112A9">
        <w:t>t</w:t>
      </w:r>
      <w:r w:rsidR="001C1B8A">
        <w:t xml:space="preserve"> </w:t>
      </w:r>
      <w:r w:rsidRPr="00A112A9">
        <w:t>&lt;</w:t>
      </w:r>
      <w:r w:rsidR="001C1B8A">
        <w:t xml:space="preserve"> </w:t>
      </w:r>
      <w:r w:rsidRPr="00A112A9">
        <w:t>30 s)</w:t>
      </w:r>
      <w:r w:rsidRPr="00A112A9">
        <w:fldChar w:fldCharType="begin"/>
      </w:r>
      <w:r w:rsidR="007E5D26">
        <w:instrText xml:space="preserve"> ADDIN ZOTERO_ITEM CSL_CITATION {"citationID":"IgzMXcFS","properties":{"formattedCitation":"\\super [7\\uc0\\u8211{}9]\\nosupersub{}","plainCitation":"[7–9]","noteIndex":0},"citationItems":[{"id":572,"uris":["http://zotero.org/users/local/ZpBKGPk3/items/JYXJYCG6"],"itemData":{"id":572,"type":"article-journal","container-title":"Energy Conversion and Management","DOI":"10.1016/j.enconman.2015.10.052","ISSN":"01968904","journalAbbreviation":"Energy Conversion and Management","language":"en","page":"1192-1200","source":"DOI.org (Crossref)","title":"Hierarchical Bi–Te based flexible thin-film solar thermoelectric generator with light sensing feature","volume":"106","author":[{"family":"Zhu","given":"Wei"},{"family":"Deng","given":"Yuan"},{"family":"Gao","given":"Min"},{"family":"Wang","given":"Yao"}],"issued":{"date-parts":[["2015",12]]}}},{"id":569,"uris":["http://zotero.org/users/local/ZpBKGPk3/items/DYM39XWC"],"itemData":{"id":569,"type":"article-journal","container-title":"Nano Energy","DOI":"10.1016/j.nanoen.2018.04.072","ISSN":"22112855","journalAbbreviation":"Nano Energy","language":"en","page":"588-595","source":"DOI.org (Crossref)","title":"A flexible photo-thermoelectric nanogenerator based on MoS2/PU photothermal layer for infrared light harvesting","volume":"49","author":[{"family":"He","given":"Minghui"},{"family":"Lin","given":"Yu-Jhen"},{"family":"Chiu","given":"Che-Min"},{"family":"Yang","given":"Weifeng"},{"family":"Zhang","given":"Binbin"},{"family":"Yun","given":"Daqin"},{"family":"Xie","given":"Yannan"},{"family":"Lin","given":"Zong-Hong"}],"issued":{"date-parts":[["2018",7]]}}},{"id":580,"uris":["http://zotero.org/users/local/ZpBKGPk3/items/3LSVY8XW"],"itemData":{"id":580,"type":"article-journal","container-title":"IEEE Electron Device Letters","DOI":"10.1109/LED.2019.2942039","ISSN":"0741-3106, 1558-0563","issue":"11","journalAbbreviation":"IEEE Electron Device Lett.","page":"1832-1835","source":"DOI.org (Crossref)","title":"Photo-Thermoelectric Thin-Film Generator and Sensor With Ultrahigh Output Voltage and Large Responsivity","volume":"40","author":[{"family":"Guo","given":"Zhanpeng"},{"family":"Zhu","given":"Wei"},{"family":"Yu","given":"Yuedong"},{"family":"Deng","given":"Yuan"}],"issued":{"date-parts":[["2019",11]]}}}],"schema":"https://github.com/citation-style-language/schema/raw/master/csl-citation.json"} </w:instrText>
      </w:r>
      <w:r w:rsidRPr="00A112A9">
        <w:fldChar w:fldCharType="separate"/>
      </w:r>
      <w:r w:rsidR="007E5D26" w:rsidRPr="007E5D26">
        <w:rPr>
          <w:vertAlign w:val="superscript"/>
          <w:lang w:val="en-GB"/>
        </w:rPr>
        <w:t>[7–9]</w:t>
      </w:r>
      <w:r w:rsidRPr="00A112A9">
        <w:fldChar w:fldCharType="end"/>
      </w:r>
      <w:r w:rsidRPr="00A112A9">
        <w:t xml:space="preserve">. Secondly, through the characterization with a load resistance, the </w:t>
      </w:r>
      <w:r w:rsidR="001C1B8A" w:rsidRPr="00A112A9">
        <w:t>behaviors</w:t>
      </w:r>
      <w:r w:rsidRPr="00A112A9">
        <w:t xml:space="preserve"> of voltage and current generated by the device were evaluated, as functions of that resistance (see </w:t>
      </w:r>
      <w:r w:rsidRPr="00A112A9">
        <w:rPr>
          <w:b/>
          <w:bCs/>
        </w:rPr>
        <w:fldChar w:fldCharType="begin"/>
      </w:r>
      <w:r w:rsidRPr="00A112A9">
        <w:rPr>
          <w:b/>
          <w:bCs/>
        </w:rPr>
        <w:instrText xml:space="preserve"> REF _Ref90550080 \h  \* MERGEFORMAT </w:instrText>
      </w:r>
      <w:r w:rsidRPr="00A112A9">
        <w:rPr>
          <w:b/>
          <w:bCs/>
        </w:rPr>
      </w:r>
      <w:r w:rsidRPr="00A112A9">
        <w:rPr>
          <w:b/>
          <w:bCs/>
        </w:rPr>
        <w:fldChar w:fldCharType="separate"/>
      </w:r>
      <w:r w:rsidR="0031362B" w:rsidRPr="00A112A9">
        <w:rPr>
          <w:b/>
          <w:bCs/>
        </w:rPr>
        <w:t xml:space="preserve">Figure </w:t>
      </w:r>
      <w:r w:rsidR="0031362B">
        <w:rPr>
          <w:b/>
          <w:bCs/>
        </w:rPr>
        <w:t>8</w:t>
      </w:r>
      <w:r w:rsidRPr="00A112A9">
        <w:rPr>
          <w:b/>
          <w:bCs/>
        </w:rPr>
        <w:fldChar w:fldCharType="end"/>
      </w:r>
      <w:r w:rsidRPr="00A112A9">
        <w:rPr>
          <w:b/>
          <w:bCs/>
        </w:rPr>
        <w:t>d</w:t>
      </w:r>
      <w:r w:rsidRPr="00A112A9">
        <w:t xml:space="preserve">). The results show that the presence of the light collector causes an increased voltage, as previously seen, but the generated current remains practically the same. </w:t>
      </w:r>
    </w:p>
    <w:p w14:paraId="371531AC" w14:textId="1439DAFF" w:rsidR="00A112A9" w:rsidRPr="00A112A9" w:rsidRDefault="00A112A9" w:rsidP="00A112A9">
      <w:pPr>
        <w:pStyle w:val="Head2"/>
      </w:pPr>
      <w:r w:rsidRPr="00A112A9">
        <w:t>The maximum electrical current achieved was ~ 700 nA, a relatively low value due to the high electrical resistance of the device. By considering the determined electrical conductivity of the TE ink, the electrical resistance (R) of the device was calculated taking into account the shape factor and the series connected stripes, presenting a R</w:t>
      </w:r>
      <w:r w:rsidRPr="00A112A9">
        <w:rPr>
          <w:vertAlign w:val="subscript"/>
        </w:rPr>
        <w:t>calculated</w:t>
      </w:r>
      <w:r w:rsidRPr="00A112A9">
        <w:t xml:space="preserve"> ~ 5 k</w:t>
      </w:r>
      <m:oMath>
        <m:r>
          <m:rPr>
            <m:sty m:val="p"/>
          </m:rPr>
          <w:rPr>
            <w:rFonts w:ascii="Cambria Math" w:hAnsi="Cambria Math"/>
          </w:rPr>
          <m:t>Ω</m:t>
        </m:r>
      </m:oMath>
      <w:r w:rsidRPr="00A112A9">
        <w:t>. Contrarily, the measured internal electrical resistance (R</w:t>
      </w:r>
      <w:r w:rsidRPr="00A112A9">
        <w:rPr>
          <w:vertAlign w:val="subscript"/>
        </w:rPr>
        <w:t>int</w:t>
      </w:r>
      <w:r w:rsidRPr="00A112A9">
        <w:t xml:space="preserve"> ~ 19 k</w:t>
      </w:r>
      <m:oMath>
        <m:r>
          <m:rPr>
            <m:sty m:val="p"/>
          </m:rPr>
          <w:rPr>
            <w:rFonts w:ascii="Cambria Math" w:hAnsi="Cambria Math"/>
          </w:rPr>
          <m:t>Ω</m:t>
        </m:r>
      </m:oMath>
      <w:r w:rsidRPr="00A112A9">
        <w:t xml:space="preserve">) shows a great discrepancy with the calculated value, caused by the high electrical resistance between the interfaces of the TE stripes with the electrical contacts, calculated to be ~ 875 </w:t>
      </w:r>
      <m:oMath>
        <m:r>
          <m:rPr>
            <m:sty m:val="p"/>
          </m:rPr>
          <w:rPr>
            <w:rFonts w:ascii="Cambria Math" w:hAnsi="Cambria Math"/>
          </w:rPr>
          <m:t>Ω</m:t>
        </m:r>
      </m:oMath>
      <w:r w:rsidRPr="00A112A9">
        <w:t xml:space="preserve"> per interface. </w:t>
      </w:r>
    </w:p>
    <w:p w14:paraId="431F6FA5" w14:textId="786008D0" w:rsidR="00A112A9" w:rsidRDefault="00A112A9" w:rsidP="00A112A9">
      <w:pPr>
        <w:pStyle w:val="Head2"/>
      </w:pPr>
      <w:r w:rsidRPr="00A112A9">
        <w:t xml:space="preserve">Regarding the full electrical characterization, the devices seem to follow the predicted </w:t>
      </w:r>
      <w:r w:rsidR="001C1B8A" w:rsidRPr="00A112A9">
        <w:t>behavior</w:t>
      </w:r>
      <w:r w:rsidRPr="00A112A9">
        <w:t>, with a linear dependence between the current (I) and voltage (V), by the Ohm’s law (I =RV), and a second-degree polynomial dependence of the power (P) with the voltage (P=IV=V</w:t>
      </w:r>
      <w:r w:rsidRPr="00A112A9">
        <w:rPr>
          <w:vertAlign w:val="superscript"/>
        </w:rPr>
        <w:t>2</w:t>
      </w:r>
      <w:r w:rsidRPr="00A112A9">
        <w:t xml:space="preserve">R) (see </w:t>
      </w:r>
      <w:r w:rsidRPr="00A112A9">
        <w:fldChar w:fldCharType="begin"/>
      </w:r>
      <w:r w:rsidRPr="00A112A9">
        <w:instrText xml:space="preserve"> REF _Ref90550206 \h  \* MERGEFORMAT </w:instrText>
      </w:r>
      <w:r w:rsidRPr="00A112A9">
        <w:fldChar w:fldCharType="separate"/>
      </w:r>
      <w:r w:rsidR="0031362B" w:rsidRPr="00A112A9">
        <w:rPr>
          <w:b/>
          <w:bCs/>
        </w:rPr>
        <w:t xml:space="preserve">Figure </w:t>
      </w:r>
      <w:r w:rsidR="0031362B">
        <w:rPr>
          <w:b/>
          <w:bCs/>
        </w:rPr>
        <w:t>9</w:t>
      </w:r>
      <w:r w:rsidRPr="00A112A9">
        <w:fldChar w:fldCharType="end"/>
      </w:r>
      <w:r w:rsidRPr="00A112A9">
        <w:t>)</w:t>
      </w:r>
      <w:r w:rsidRPr="00A112A9">
        <w:fldChar w:fldCharType="begin"/>
      </w:r>
      <w:r w:rsidR="007E5D26">
        <w:instrText xml:space="preserve"> ADDIN ZOTERO_ITEM CSL_CITATION {"citationID":"hXylbAdp","properties":{"formattedCitation":"\\super [70]\\nosupersub{}","plainCitation":"[70]","noteIndex":0},"citationItems":[{"id":609,"uris":["http://zotero.org/users/local/ZpBKGPk3/items/N9YFAL9N"],"itemData":{"id":609,"type":"article-journal","container-title":"Applied Energy","DOI":"10.1016/j.apenergy.2015.03.120","ISSN":"03062619","journalAbbreviation":"Applied Energy","language":"en","page":"248-258","source":"DOI.org (Crossref)","title":"Constant heat characterisation and geometrical optimisation of thermoelectric generators","volume":"149","author":[{"family":"Montecucco","given":"Andrea"},{"family":"Siviter","given":"Jonathan"},{"family":"Knox","given":"Andrew R."}],"issued":{"date-parts":[["2015",7]]}}}],"schema":"https://github.com/citation-style-language/schema/raw/master/csl-citation.json"} </w:instrText>
      </w:r>
      <w:r w:rsidRPr="00A112A9">
        <w:fldChar w:fldCharType="separate"/>
      </w:r>
      <w:r w:rsidR="007E5D26" w:rsidRPr="007E5D26">
        <w:rPr>
          <w:vertAlign w:val="superscript"/>
          <w:lang w:val="en-GB"/>
        </w:rPr>
        <w:t>[70]</w:t>
      </w:r>
      <w:r w:rsidRPr="00A112A9">
        <w:fldChar w:fldCharType="end"/>
      </w:r>
      <w:r w:rsidRPr="00A112A9">
        <w:t xml:space="preserve">. </w:t>
      </w:r>
    </w:p>
    <w:p w14:paraId="0C484ACD" w14:textId="413EDBDF" w:rsidR="00A112A9" w:rsidRDefault="00A112A9" w:rsidP="00A112A9">
      <w:pPr>
        <w:pStyle w:val="Head2"/>
      </w:pPr>
    </w:p>
    <w:p w14:paraId="2385D341" w14:textId="79D7C224" w:rsidR="00A112A9" w:rsidRDefault="00A112A9" w:rsidP="00A112A9">
      <w:pPr>
        <w:pStyle w:val="Head2"/>
        <w:rPr>
          <w:lang w:val="en-GB"/>
        </w:rPr>
      </w:pPr>
      <w:r w:rsidRPr="00035C83">
        <w:rPr>
          <w:noProof/>
        </w:rPr>
        <w:drawing>
          <wp:inline distT="0" distB="0" distL="0" distR="0" wp14:anchorId="66C285E9" wp14:editId="4F982D3C">
            <wp:extent cx="5733855" cy="432244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3855" cy="4322445"/>
                    </a:xfrm>
                    <a:prstGeom prst="rect">
                      <a:avLst/>
                    </a:prstGeom>
                  </pic:spPr>
                </pic:pic>
              </a:graphicData>
            </a:graphic>
          </wp:inline>
        </w:drawing>
      </w:r>
    </w:p>
    <w:p w14:paraId="5E8FFB16" w14:textId="1AC40246" w:rsidR="00A112A9" w:rsidRDefault="00A112A9" w:rsidP="00A112A9">
      <w:pPr>
        <w:pStyle w:val="Head2"/>
      </w:pPr>
      <w:bookmarkStart w:id="9" w:name="_Ref90550206"/>
      <w:r w:rsidRPr="00A112A9">
        <w:rPr>
          <w:b/>
          <w:bCs/>
        </w:rPr>
        <w:t xml:space="preserve">Figure </w:t>
      </w:r>
      <w:r w:rsidRPr="00A112A9">
        <w:rPr>
          <w:b/>
          <w:bCs/>
        </w:rPr>
        <w:fldChar w:fldCharType="begin"/>
      </w:r>
      <w:r w:rsidRPr="00A112A9">
        <w:rPr>
          <w:b/>
          <w:bCs/>
        </w:rPr>
        <w:instrText xml:space="preserve"> SEQ Figure \* ARABIC </w:instrText>
      </w:r>
      <w:r w:rsidRPr="00A112A9">
        <w:rPr>
          <w:b/>
          <w:bCs/>
        </w:rPr>
        <w:fldChar w:fldCharType="separate"/>
      </w:r>
      <w:r w:rsidR="0031362B">
        <w:rPr>
          <w:b/>
          <w:bCs/>
          <w:noProof/>
        </w:rPr>
        <w:t>9</w:t>
      </w:r>
      <w:r w:rsidRPr="00A112A9">
        <w:rPr>
          <w:b/>
          <w:bCs/>
          <w:lang w:val="en-GB"/>
        </w:rPr>
        <w:fldChar w:fldCharType="end"/>
      </w:r>
      <w:bookmarkEnd w:id="9"/>
      <w:r w:rsidRPr="00A112A9">
        <w:t xml:space="preserve"> Full electrical characterization of the radial devices, </w:t>
      </w:r>
      <w:r w:rsidR="001C1B8A" w:rsidRPr="00A112A9">
        <w:t>i.e.,</w:t>
      </w:r>
      <w:r w:rsidRPr="00A112A9">
        <w:t xml:space="preserve"> generated voltage, current and power density, for different laser powers: a) without and b) with the light collector. c) Internal resistance determined by Ohm’s Law (I=RV) for each laser power, without and with the light collector. Dashed and solid lines are visual cues.</w:t>
      </w:r>
    </w:p>
    <w:p w14:paraId="5874ACD4" w14:textId="11FF19F4" w:rsidR="00A112A9" w:rsidRDefault="00A112A9" w:rsidP="00A112A9">
      <w:pPr>
        <w:pStyle w:val="Head2"/>
      </w:pPr>
    </w:p>
    <w:p w14:paraId="64446407" w14:textId="671C052A" w:rsidR="00A112A9" w:rsidRPr="00A112A9" w:rsidRDefault="00A112A9" w:rsidP="00A112A9">
      <w:pPr>
        <w:pStyle w:val="Head2"/>
        <w:rPr>
          <w:lang w:val="en-GB"/>
        </w:rPr>
      </w:pPr>
      <w:r w:rsidRPr="00A112A9">
        <w:rPr>
          <w:lang w:val="en-GB"/>
        </w:rPr>
        <w:t xml:space="preserve">As expected, the value of the output voltage increases with power of the incident laser, due to the increase of </w:t>
      </w:r>
      <w:r w:rsidR="001C1B8A">
        <w:rPr>
          <w:lang w:val="el-GR"/>
        </w:rPr>
        <w:t>Δ</w:t>
      </w:r>
      <w:r w:rsidR="001C1B8A" w:rsidRPr="001C1B8A">
        <w:t>T</w:t>
      </w:r>
      <w:r w:rsidR="001C1B8A">
        <w:t>,</w:t>
      </w:r>
      <w:r w:rsidRPr="00A112A9">
        <w:rPr>
          <w:lang w:val="en-GB"/>
        </w:rPr>
        <w:t xml:space="preserve"> for both cases. However, the values of current do not follow the same behaviour with the use of the light collector, as it can be seen by the maximum obtained values of I in </w:t>
      </w:r>
      <w:r w:rsidRPr="00A112A9">
        <w:rPr>
          <w:b/>
          <w:bCs/>
          <w:lang w:val="en-GB"/>
        </w:rPr>
        <w:fldChar w:fldCharType="begin"/>
      </w:r>
      <w:r w:rsidRPr="00A112A9">
        <w:rPr>
          <w:b/>
          <w:bCs/>
          <w:lang w:val="en-GB"/>
        </w:rPr>
        <w:instrText xml:space="preserve"> REF _Ref90550206 \h  \* MERGEFORMAT </w:instrText>
      </w:r>
      <w:r w:rsidRPr="00A112A9">
        <w:rPr>
          <w:b/>
          <w:bCs/>
          <w:lang w:val="en-GB"/>
        </w:rPr>
      </w:r>
      <w:r w:rsidRPr="00A112A9">
        <w:rPr>
          <w:b/>
          <w:bCs/>
          <w:lang w:val="en-GB"/>
        </w:rPr>
        <w:fldChar w:fldCharType="separate"/>
      </w:r>
      <w:r w:rsidR="0031362B" w:rsidRPr="00A4558D">
        <w:rPr>
          <w:b/>
          <w:bCs/>
        </w:rPr>
        <w:t>Figure 9</w:t>
      </w:r>
      <w:r w:rsidRPr="00A112A9">
        <w:rPr>
          <w:b/>
          <w:bCs/>
        </w:rPr>
        <w:fldChar w:fldCharType="end"/>
      </w:r>
      <w:r w:rsidRPr="00A112A9">
        <w:rPr>
          <w:b/>
          <w:bCs/>
          <w:lang w:val="en-GB"/>
        </w:rPr>
        <w:t>b</w:t>
      </w:r>
      <w:r w:rsidRPr="00A112A9">
        <w:rPr>
          <w:lang w:val="en-GB"/>
        </w:rPr>
        <w:t>. Taking into account Ohm’s Law (I=RV),  the changes in the current values arise from changes in the internal resistance (</w:t>
      </w:r>
      <w:proofErr w:type="spellStart"/>
      <w:r w:rsidRPr="00A112A9">
        <w:rPr>
          <w:lang w:val="en-GB"/>
        </w:rPr>
        <w:t>R</w:t>
      </w:r>
      <w:r w:rsidRPr="00A112A9">
        <w:rPr>
          <w:vertAlign w:val="subscript"/>
          <w:lang w:val="en-GB"/>
        </w:rPr>
        <w:t>int</w:t>
      </w:r>
      <w:proofErr w:type="spellEnd"/>
      <w:r w:rsidRPr="00A112A9">
        <w:rPr>
          <w:lang w:val="en-GB"/>
        </w:rPr>
        <w:t xml:space="preserve">) of the device, where an almost linear increase with the increase of  </w:t>
      </w:r>
      <w:proofErr w:type="spellStart"/>
      <w:r w:rsidRPr="00A112A9">
        <w:rPr>
          <w:lang w:val="en-GB"/>
        </w:rPr>
        <w:t>P</w:t>
      </w:r>
      <w:r w:rsidRPr="00A112A9">
        <w:rPr>
          <w:vertAlign w:val="subscript"/>
          <w:lang w:val="en-GB"/>
        </w:rPr>
        <w:t>laser</w:t>
      </w:r>
      <w:proofErr w:type="spellEnd"/>
      <w:r w:rsidRPr="00A112A9">
        <w:rPr>
          <w:lang w:val="en-GB"/>
        </w:rPr>
        <w:t xml:space="preserve"> can be seen for the device with the light collector, whereas the device without it has small variations (see </w:t>
      </w:r>
      <w:r w:rsidRPr="00A112A9">
        <w:rPr>
          <w:b/>
          <w:bCs/>
          <w:lang w:val="en-GB"/>
        </w:rPr>
        <w:fldChar w:fldCharType="begin"/>
      </w:r>
      <w:r w:rsidRPr="00A112A9">
        <w:rPr>
          <w:b/>
          <w:bCs/>
          <w:lang w:val="en-GB"/>
        </w:rPr>
        <w:instrText xml:space="preserve"> REF _Ref90550206 \h  \* MERGEFORMAT </w:instrText>
      </w:r>
      <w:r w:rsidRPr="00A112A9">
        <w:rPr>
          <w:b/>
          <w:bCs/>
          <w:lang w:val="en-GB"/>
        </w:rPr>
      </w:r>
      <w:r w:rsidRPr="00A112A9">
        <w:rPr>
          <w:b/>
          <w:bCs/>
          <w:lang w:val="en-GB"/>
        </w:rPr>
        <w:fldChar w:fldCharType="separate"/>
      </w:r>
      <w:r w:rsidR="0031362B" w:rsidRPr="00A112A9">
        <w:rPr>
          <w:b/>
          <w:bCs/>
        </w:rPr>
        <w:t xml:space="preserve">Figure </w:t>
      </w:r>
      <w:r w:rsidR="0031362B">
        <w:rPr>
          <w:b/>
          <w:bCs/>
        </w:rPr>
        <w:t>9</w:t>
      </w:r>
      <w:r w:rsidRPr="00A112A9">
        <w:rPr>
          <w:b/>
          <w:bCs/>
        </w:rPr>
        <w:fldChar w:fldCharType="end"/>
      </w:r>
      <w:r w:rsidRPr="00A112A9">
        <w:rPr>
          <w:b/>
          <w:bCs/>
          <w:lang w:val="en-GB"/>
        </w:rPr>
        <w:t>c</w:t>
      </w:r>
      <w:r w:rsidRPr="00A112A9">
        <w:rPr>
          <w:lang w:val="en-GB"/>
        </w:rPr>
        <w:t>). This can be explained by the high temperatures achieved at the extremities of the TE stripes (~</w:t>
      </w:r>
      <w:r w:rsidR="001C1B8A">
        <w:rPr>
          <w:lang w:val="en-GB"/>
        </w:rPr>
        <w:t xml:space="preserve"> </w:t>
      </w:r>
      <w:r w:rsidRPr="00A112A9">
        <w:rPr>
          <w:lang w:val="en-GB"/>
        </w:rPr>
        <w:t>400 K), at which the electrical conductivity of the TE material decreases in comparison to the value at room temperature, thus the R</w:t>
      </w:r>
      <w:r w:rsidRPr="00A112A9">
        <w:rPr>
          <w:vertAlign w:val="subscript"/>
          <w:lang w:val="en-GB"/>
        </w:rPr>
        <w:t>int</w:t>
      </w:r>
      <w:r w:rsidRPr="00A112A9">
        <w:rPr>
          <w:lang w:val="en-GB"/>
        </w:rPr>
        <w:t xml:space="preserve"> of the device increases</w:t>
      </w:r>
      <w:r w:rsidR="00A4558D">
        <w:rPr>
          <w:lang w:val="en-GB"/>
        </w:rPr>
        <w:t>.</w:t>
      </w:r>
      <w:r w:rsidRPr="00A112A9">
        <w:rPr>
          <w:lang w:val="en-GB"/>
        </w:rPr>
        <w:fldChar w:fldCharType="begin"/>
      </w:r>
      <w:r w:rsidR="007E5D26">
        <w:rPr>
          <w:lang w:val="en-GB"/>
        </w:rPr>
        <w:instrText xml:space="preserve"> ADDIN ZOTERO_ITEM CSL_CITATION {"citationID":"GSoH9D4n","properties":{"formattedCitation":"\\super [71]\\nosupersub{}","plainCitation":"[71]","noteIndex":0},"citationItems":[{"id":614,"uris":["http://zotero.org/users/local/ZpBKGPk3/items/SI5B9KV5"],"itemData":{"id":614,"type":"article-journal","container-title":"Journal of Applied Physics","DOI":"10.1063/1.2743816","ISSN":"0021-8979, 1089-7550","issue":"11","journalAbbreviation":"Journal of Applied Physics","language":"en","page":"113707","source":"DOI.org (Crossref)","title":"Highly textured Bi2Te3-based materials for thermoelectric energy conversion","volume":"101","author":[{"family":"Ben-Yehuda","given":"O."},{"family":"Shuker","given":"R."},{"family":"Gelbstein","given":"Y."},{"family":"Dashevsky","given":"Z."},{"family":"Dariel","given":"M. P."}],"issued":{"date-parts":[["2007",6]]}}}],"schema":"https://github.com/citation-style-language/schema/raw/master/csl-citation.json"} </w:instrText>
      </w:r>
      <w:r w:rsidRPr="00A112A9">
        <w:rPr>
          <w:lang w:val="en-GB"/>
        </w:rPr>
        <w:fldChar w:fldCharType="separate"/>
      </w:r>
      <w:r w:rsidR="007E5D26" w:rsidRPr="007E5D26">
        <w:rPr>
          <w:vertAlign w:val="superscript"/>
          <w:lang w:val="en-GB"/>
        </w:rPr>
        <w:t>[71]</w:t>
      </w:r>
      <w:r w:rsidRPr="00A112A9">
        <w:fldChar w:fldCharType="end"/>
      </w:r>
    </w:p>
    <w:p w14:paraId="2EBE3CA2" w14:textId="0046ADE7" w:rsidR="00A112A9" w:rsidRDefault="00A112A9" w:rsidP="00A112A9">
      <w:pPr>
        <w:pStyle w:val="Head2"/>
        <w:rPr>
          <w:lang w:val="en-GB"/>
        </w:rPr>
      </w:pPr>
      <w:r w:rsidRPr="00A112A9">
        <w:rPr>
          <w:lang w:val="en-GB"/>
        </w:rPr>
        <w:lastRenderedPageBreak/>
        <w:t>The maximum outputs were achieved by using a laser power of 2 W, but since a saturation is not observed, higher values are expected for even higher powers. The maximum generated power densities obtained are ~ 17 μWm</w:t>
      </w:r>
      <w:r w:rsidRPr="00A112A9">
        <w:rPr>
          <w:vertAlign w:val="superscript"/>
          <w:lang w:val="en-GB"/>
        </w:rPr>
        <w:t>-2</w:t>
      </w:r>
      <w:r w:rsidRPr="00A112A9">
        <w:rPr>
          <w:lang w:val="en-GB"/>
        </w:rPr>
        <w:t xml:space="preserve"> and ~ 25 μWm</w:t>
      </w:r>
      <w:r w:rsidRPr="00A112A9">
        <w:rPr>
          <w:vertAlign w:val="superscript"/>
          <w:lang w:val="en-GB"/>
        </w:rPr>
        <w:t>-2</w:t>
      </w:r>
      <w:r w:rsidRPr="00A112A9">
        <w:rPr>
          <w:lang w:val="en-GB"/>
        </w:rPr>
        <w:t xml:space="preserve">, without and with the light collector, respectively. As previously mentioned, the low power densities are due to the low thermoelectric efficiency of the TE ink. However, the improvement with the light collector is significant, </w:t>
      </w:r>
      <w:r w:rsidRPr="00A112A9">
        <w:rPr>
          <w:i/>
          <w:iCs/>
          <w:lang w:val="en-GB"/>
        </w:rPr>
        <w:t>i.e.</w:t>
      </w:r>
      <w:r w:rsidRPr="00A112A9">
        <w:rPr>
          <w:lang w:val="en-GB"/>
        </w:rPr>
        <w:t>, P</w:t>
      </w:r>
      <w:r w:rsidRPr="00A112A9">
        <w:rPr>
          <w:vertAlign w:val="subscript"/>
          <w:lang w:val="en-GB"/>
        </w:rPr>
        <w:t>max</w:t>
      </w:r>
      <w:r w:rsidRPr="00A112A9">
        <w:rPr>
          <w:lang w:val="en-GB"/>
        </w:rPr>
        <w:t xml:space="preserve"> increases almost by 50%. By using the value of the Seebeck coefficient of the TE ink (~ 33 μVK</w:t>
      </w:r>
      <w:r w:rsidRPr="00A112A9">
        <w:rPr>
          <w:vertAlign w:val="superscript"/>
          <w:lang w:val="en-GB"/>
        </w:rPr>
        <w:t>-1</w:t>
      </w:r>
      <w:r w:rsidRPr="00A112A9">
        <w:rPr>
          <w:lang w:val="en-GB"/>
        </w:rPr>
        <w:t>), the created temperature gradient (Δ</w:t>
      </w:r>
      <w:r w:rsidRPr="00A112A9">
        <w:rPr>
          <w:rFonts w:ascii="Cambria Math" w:hAnsi="Cambria Math" w:cs="Cambria Math"/>
          <w:lang w:val="en-GB"/>
        </w:rPr>
        <w:t>𝑇</w:t>
      </w:r>
      <w:r w:rsidRPr="00A112A9">
        <w:rPr>
          <w:lang w:val="en-GB"/>
        </w:rPr>
        <w:t xml:space="preserve">) was calculated. Thus, for a laser power of 2 W, it was possible to achieve </w:t>
      </w:r>
      <w:r w:rsidR="001C1B8A">
        <w:rPr>
          <w:lang w:val="el-GR"/>
        </w:rPr>
        <w:t>Δ</w:t>
      </w:r>
      <w:r w:rsidR="001C1B8A">
        <w:t>T</w:t>
      </w:r>
      <w:r w:rsidRPr="00A112A9">
        <w:rPr>
          <w:vertAlign w:val="subscript"/>
          <w:lang w:val="en-GB"/>
        </w:rPr>
        <w:t>max</w:t>
      </w:r>
      <w:r w:rsidRPr="00A112A9">
        <w:rPr>
          <w:lang w:val="en-GB"/>
        </w:rPr>
        <w:t xml:space="preserve"> ~ 40 K and</w:t>
      </w:r>
      <w:r w:rsidR="001C1B8A" w:rsidRPr="00A112A9">
        <w:rPr>
          <w:lang w:val="en-GB"/>
        </w:rPr>
        <w:t xml:space="preserve"> </w:t>
      </w:r>
      <w:r w:rsidR="001C1B8A">
        <w:rPr>
          <w:lang w:val="el-GR"/>
        </w:rPr>
        <w:t>Δ</w:t>
      </w:r>
      <w:r w:rsidR="001C1B8A">
        <w:t>T</w:t>
      </w:r>
      <w:r w:rsidR="001C1B8A" w:rsidRPr="00A112A9">
        <w:rPr>
          <w:vertAlign w:val="subscript"/>
          <w:lang w:val="en-GB"/>
        </w:rPr>
        <w:t>max</w:t>
      </w:r>
      <w:r w:rsidR="001C1B8A" w:rsidRPr="00A112A9">
        <w:rPr>
          <w:lang w:val="en-GB"/>
        </w:rPr>
        <w:t xml:space="preserve"> </w:t>
      </w:r>
      <w:r w:rsidRPr="00A112A9">
        <w:rPr>
          <w:lang w:val="en-GB"/>
        </w:rPr>
        <w:t xml:space="preserve">~ 60 K, for the devices without and with the light collector, respectively. These values are in concordance with the ones obtained in the comparative thermal analysis of the substrate and the collector film. </w:t>
      </w:r>
    </w:p>
    <w:p w14:paraId="32AEFF96" w14:textId="7E8FFD66" w:rsidR="00A112A9" w:rsidRDefault="00A112A9" w:rsidP="00A112A9">
      <w:pPr>
        <w:pStyle w:val="Head2"/>
        <w:rPr>
          <w:lang w:val="en-GB"/>
        </w:rPr>
      </w:pPr>
    </w:p>
    <w:p w14:paraId="2A6EB8A2" w14:textId="524D46FC" w:rsidR="00A112A9" w:rsidRDefault="00A112A9" w:rsidP="0031362B">
      <w:pPr>
        <w:pStyle w:val="Head1"/>
      </w:pPr>
      <w:r w:rsidRPr="001F0EFA">
        <w:t>2.</w:t>
      </w:r>
      <w:r>
        <w:t>3</w:t>
      </w:r>
      <w:r w:rsidRPr="001F0EFA">
        <w:t xml:space="preserve">. </w:t>
      </w:r>
      <w:r>
        <w:t>Output under Extreme Conditions</w:t>
      </w:r>
    </w:p>
    <w:p w14:paraId="79A906D0" w14:textId="64776587" w:rsidR="00A112A9" w:rsidRPr="00A112A9" w:rsidRDefault="00A112A9" w:rsidP="0031362B">
      <w:pPr>
        <w:pStyle w:val="Head1"/>
      </w:pPr>
    </w:p>
    <w:p w14:paraId="4EA9BE31" w14:textId="753B31AC" w:rsidR="00A112A9" w:rsidRPr="00A4558D" w:rsidRDefault="00A112A9" w:rsidP="0031362B">
      <w:pPr>
        <w:pStyle w:val="Head1"/>
        <w:rPr>
          <w:b w:val="0"/>
          <w:bCs w:val="0"/>
        </w:rPr>
      </w:pPr>
      <w:r w:rsidRPr="00A4558D">
        <w:rPr>
          <w:b w:val="0"/>
          <w:bCs w:val="0"/>
        </w:rPr>
        <w:t>Due to the specificity of the aerospace application of the developed device, mainly the CubeSat industry, the evaluation of the prototype performance under extreme conditions is essential. Therefore, the output voltage of the printed device was analyzed for a wide range of pressures (10</w:t>
      </w:r>
      <w:r w:rsidRPr="00A4558D">
        <w:rPr>
          <w:b w:val="0"/>
          <w:bCs w:val="0"/>
          <w:vertAlign w:val="superscript"/>
        </w:rPr>
        <w:t>-6</w:t>
      </w:r>
      <w:r w:rsidRPr="00A4558D">
        <w:rPr>
          <w:b w:val="0"/>
          <w:bCs w:val="0"/>
        </w:rPr>
        <w:t xml:space="preserve"> – 10</w:t>
      </w:r>
      <w:r w:rsidRPr="00A4558D">
        <w:rPr>
          <w:b w:val="0"/>
          <w:bCs w:val="0"/>
          <w:vertAlign w:val="superscript"/>
        </w:rPr>
        <w:t>3</w:t>
      </w:r>
      <w:r w:rsidRPr="00A4558D">
        <w:rPr>
          <w:b w:val="0"/>
          <w:bCs w:val="0"/>
        </w:rPr>
        <w:t xml:space="preserve"> Torr) and temperatures (180 – 300 K) (see </w:t>
      </w:r>
      <w:r w:rsidRPr="00A4558D">
        <w:fldChar w:fldCharType="begin"/>
      </w:r>
      <w:r w:rsidRPr="00A4558D">
        <w:instrText xml:space="preserve"> REF _Ref90550229 \h  \* MERGEFORMAT </w:instrText>
      </w:r>
      <w:r w:rsidRPr="00A4558D">
        <w:fldChar w:fldCharType="separate"/>
      </w:r>
      <w:r w:rsidR="0031362B" w:rsidRPr="00A4558D">
        <w:t>Figure 10</w:t>
      </w:r>
      <w:r w:rsidRPr="00A4558D">
        <w:rPr>
          <w:lang w:bidi="ar-SA"/>
        </w:rPr>
        <w:fldChar w:fldCharType="end"/>
      </w:r>
      <w:r w:rsidRPr="00A4558D">
        <w:rPr>
          <w:b w:val="0"/>
          <w:bCs w:val="0"/>
        </w:rPr>
        <w:t xml:space="preserve">). </w:t>
      </w:r>
    </w:p>
    <w:p w14:paraId="53B508D9" w14:textId="3B9EAEAA" w:rsidR="00A112A9" w:rsidRDefault="00A112A9" w:rsidP="0031362B">
      <w:pPr>
        <w:pStyle w:val="Head1"/>
      </w:pPr>
      <w:r w:rsidRPr="00035C83">
        <w:rPr>
          <w:noProof/>
        </w:rPr>
        <w:drawing>
          <wp:inline distT="0" distB="0" distL="0" distR="0" wp14:anchorId="1D4ADC1B" wp14:editId="5BEAAC42">
            <wp:extent cx="5703757" cy="418374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47016" cy="4215471"/>
                    </a:xfrm>
                    <a:prstGeom prst="rect">
                      <a:avLst/>
                    </a:prstGeom>
                  </pic:spPr>
                </pic:pic>
              </a:graphicData>
            </a:graphic>
          </wp:inline>
        </w:drawing>
      </w:r>
    </w:p>
    <w:p w14:paraId="0CE20C7E" w14:textId="668562EE" w:rsidR="00A112A9" w:rsidRPr="00A4558D" w:rsidRDefault="00A112A9" w:rsidP="0031362B">
      <w:pPr>
        <w:pStyle w:val="Head1"/>
        <w:rPr>
          <w:b w:val="0"/>
          <w:bCs w:val="0"/>
        </w:rPr>
      </w:pPr>
      <w:bookmarkStart w:id="10" w:name="_Ref90550229"/>
      <w:r w:rsidRPr="00A112A9">
        <w:lastRenderedPageBreak/>
        <w:t xml:space="preserve">Figure </w:t>
      </w:r>
      <w:r w:rsidRPr="00A112A9">
        <w:fldChar w:fldCharType="begin"/>
      </w:r>
      <w:r w:rsidRPr="00A112A9">
        <w:instrText xml:space="preserve"> SEQ Figure \* ARABIC </w:instrText>
      </w:r>
      <w:r w:rsidRPr="00A112A9">
        <w:fldChar w:fldCharType="separate"/>
      </w:r>
      <w:r w:rsidR="0031362B">
        <w:rPr>
          <w:noProof/>
        </w:rPr>
        <w:t>10</w:t>
      </w:r>
      <w:r w:rsidRPr="00A112A9">
        <w:rPr>
          <w:lang w:val="en-GB"/>
        </w:rPr>
        <w:fldChar w:fldCharType="end"/>
      </w:r>
      <w:bookmarkEnd w:id="10"/>
      <w:r w:rsidRPr="00A112A9">
        <w:t xml:space="preserve"> </w:t>
      </w:r>
      <w:r w:rsidRPr="00A4558D">
        <w:rPr>
          <w:b w:val="0"/>
          <w:bCs w:val="0"/>
        </w:rPr>
        <w:t xml:space="preserve">a) Output voltage as a function of the pressure inside the cryostat. The inset shows the increase and later stabilization for lower pressures in higher vacuum. b) Output voltage of the radial TE device as a function of the temperature inside the chamber. c) Output voltage of the radial TE device and the controlled temperature measurement inside the chamber over a period of almost 12 h. </w:t>
      </w:r>
    </w:p>
    <w:p w14:paraId="18168748" w14:textId="6AAEDC96" w:rsidR="00A112A9" w:rsidRPr="00A112A9" w:rsidRDefault="00A112A9" w:rsidP="0031362B">
      <w:pPr>
        <w:pStyle w:val="Head1"/>
      </w:pPr>
    </w:p>
    <w:p w14:paraId="56548F62" w14:textId="516A7FED" w:rsidR="00A112A9" w:rsidRPr="00A4558D" w:rsidRDefault="00A112A9" w:rsidP="0031362B">
      <w:pPr>
        <w:pStyle w:val="Head1"/>
        <w:rPr>
          <w:b w:val="0"/>
          <w:bCs w:val="0"/>
        </w:rPr>
      </w:pPr>
      <w:r w:rsidRPr="00A4558D">
        <w:rPr>
          <w:b w:val="0"/>
          <w:bCs w:val="0"/>
        </w:rPr>
        <w:t>Both tests were performed with an incident laser beam power of 0.5 W. Looking into the influence of pressure on the efficiency of the prototype at room temperature, V</w:t>
      </w:r>
      <w:r w:rsidRPr="00A4558D">
        <w:rPr>
          <w:b w:val="0"/>
          <w:bCs w:val="0"/>
          <w:vertAlign w:val="subscript"/>
        </w:rPr>
        <w:t>out</w:t>
      </w:r>
      <w:r w:rsidRPr="00A4558D">
        <w:rPr>
          <w:b w:val="0"/>
          <w:bCs w:val="0"/>
        </w:rPr>
        <w:t xml:space="preserve"> generally increases with lower pressures, tending to stabilize for pressures lower than 10</w:t>
      </w:r>
      <w:r w:rsidRPr="00A4558D">
        <w:rPr>
          <w:b w:val="0"/>
          <w:bCs w:val="0"/>
          <w:vertAlign w:val="superscript"/>
        </w:rPr>
        <w:t>-5</w:t>
      </w:r>
      <w:r w:rsidRPr="00A4558D">
        <w:rPr>
          <w:b w:val="0"/>
          <w:bCs w:val="0"/>
        </w:rPr>
        <w:t xml:space="preserve"> Torr, as it can be seen in the inset graph in </w:t>
      </w:r>
      <w:r w:rsidRPr="00A4558D">
        <w:fldChar w:fldCharType="begin"/>
      </w:r>
      <w:r w:rsidRPr="00A4558D">
        <w:instrText xml:space="preserve"> REF _Ref90550229 \h  \* MERGEFORMAT </w:instrText>
      </w:r>
      <w:r w:rsidRPr="00A4558D">
        <w:fldChar w:fldCharType="separate"/>
      </w:r>
      <w:r w:rsidR="0031362B" w:rsidRPr="00A4558D">
        <w:t>Figure 10</w:t>
      </w:r>
      <w:r w:rsidRPr="00A4558D">
        <w:fldChar w:fldCharType="end"/>
      </w:r>
      <w:r w:rsidRPr="00A4558D">
        <w:t>a</w:t>
      </w:r>
      <w:r w:rsidRPr="00A4558D">
        <w:rPr>
          <w:b w:val="0"/>
          <w:bCs w:val="0"/>
        </w:rPr>
        <w:t xml:space="preserve">. The increase of the output voltage with lower pressures can be explained by two thermal phenomena, </w:t>
      </w:r>
      <w:r w:rsidRPr="00A4558D">
        <w:rPr>
          <w:b w:val="0"/>
          <w:bCs w:val="0"/>
          <w:i/>
          <w:iCs/>
        </w:rPr>
        <w:t>i.e.</w:t>
      </w:r>
      <w:r w:rsidRPr="00A4558D">
        <w:rPr>
          <w:b w:val="0"/>
          <w:bCs w:val="0"/>
        </w:rPr>
        <w:t>, the reduction of heat loss to the environment and the enhancement of thermal contact. Regarding the first phenomenon, due to the lack of a propagation medium under vacuum, the heat loss through conduction and convection can be considered negligible, thus the reduced heat losses are only due to radiation</w:t>
      </w:r>
      <w:r w:rsidR="00A4558D">
        <w:rPr>
          <w:b w:val="0"/>
          <w:bCs w:val="0"/>
        </w:rPr>
        <w:t>.</w:t>
      </w:r>
      <w:r w:rsidRPr="00A4558D">
        <w:rPr>
          <w:b w:val="0"/>
          <w:bCs w:val="0"/>
        </w:rPr>
        <w:fldChar w:fldCharType="begin"/>
      </w:r>
      <w:r w:rsidR="007E5D26">
        <w:rPr>
          <w:b w:val="0"/>
          <w:bCs w:val="0"/>
        </w:rPr>
        <w:instrText xml:space="preserve"> ADDIN ZOTERO_ITEM CSL_CITATION {"citationID":"OVI3XrCi","properties":{"formattedCitation":"\\super [72,73]\\nosupersub{}","plainCitation":"[72,73]","noteIndex":0},"citationItems":[{"id":615,"uris":["http://zotero.org/users/local/ZpBKGPk3/items/EXXTAKGM"],"itemData":{"id":615,"type":"article-journal","container-title":"Review of Scientific Instruments","DOI":"10.1063/1.4990634","ISSN":"0034-6748, 1089-7623","issue":"9","journalAbbreviation":"Rev. Sci. Instrum.","language":"en","page":"095111","source":"DOI.org (Crossref)","title":"A setup for measuring the Seebeck coefficient and the electrical resistivity of bulk thermoelectric materials","volume":"88","author":[{"family":"Fu","given":"Qiang"},{"family":"Xiong","given":"Yucheng"},{"family":"Zhang","given":"Wenhua"},{"family":"Xu","given":"Dongyan"}],"issued":{"date-parts":[["2017",9]]}}},{"id":616,"uris":["http://zotero.org/users/local/ZpBKGPk3/items/P9HAVDQV"],"itemData":{"id":616,"type":"article-journal","container-title":"International Journal of Thermal Sciences","DOI":"10.1016/j.ijthermalsci.2014.06.003","ISSN":"12900729","journalAbbreviation":"International Journal of Thermal Sciences","language":"en","page":"12-20","source":"DOI.org (Crossref)","title":"Analysis of the internal heat losses in a thermoelectric generator","volume":"85","author":[{"family":"Bjørk","given":"R."},{"family":"Christensen","given":"D.V."},{"family":"Eriksen","given":"D."},{"family":"Pryds","given":"N."}],"issued":{"date-parts":[["2014",11]]}}}],"schema":"https://github.com/citation-style-language/schema/raw/master/csl-citation.json"} </w:instrText>
      </w:r>
      <w:r w:rsidRPr="00A4558D">
        <w:rPr>
          <w:b w:val="0"/>
          <w:bCs w:val="0"/>
        </w:rPr>
        <w:fldChar w:fldCharType="separate"/>
      </w:r>
      <w:r w:rsidR="007E5D26" w:rsidRPr="007E5D26">
        <w:rPr>
          <w:vertAlign w:val="superscript"/>
          <w:lang w:val="en-GB"/>
        </w:rPr>
        <w:t>[72,73]</w:t>
      </w:r>
      <w:r w:rsidRPr="00A4558D">
        <w:rPr>
          <w:b w:val="0"/>
          <w:bCs w:val="0"/>
        </w:rPr>
        <w:fldChar w:fldCharType="end"/>
      </w:r>
      <w:r w:rsidRPr="00A4558D">
        <w:rPr>
          <w:b w:val="0"/>
          <w:bCs w:val="0"/>
        </w:rPr>
        <w:t xml:space="preserve">  As for the second phenomenon, the thermal contact of the overall system is seemingly enhanced by the reduction of air pockets present in the various interfaces (TE stripe – electrical contact; TE stripe – substrate; light collector – substrate), formed in the printing process</w:t>
      </w:r>
      <w:r w:rsidR="00A4558D">
        <w:rPr>
          <w:b w:val="0"/>
          <w:bCs w:val="0"/>
        </w:rPr>
        <w:t>.</w:t>
      </w:r>
      <w:r w:rsidRPr="00A4558D">
        <w:rPr>
          <w:b w:val="0"/>
          <w:bCs w:val="0"/>
        </w:rPr>
        <w:fldChar w:fldCharType="begin"/>
      </w:r>
      <w:r w:rsidR="007E5D26">
        <w:rPr>
          <w:b w:val="0"/>
          <w:bCs w:val="0"/>
        </w:rPr>
        <w:instrText xml:space="preserve"> ADDIN ZOTERO_ITEM CSL_CITATION {"citationID":"O7rAgrMg","properties":{"formattedCitation":"\\super [74]\\nosupersub{}","plainCitation":"[74]","noteIndex":0},"citationItems":[{"id":611,"uris":["http://zotero.org/users/local/ZpBKGPk3/items/89KEPS3I"],"itemData":{"id":611,"type":"article-journal","container-title":"Vacuum","DOI":"10.1016/j.vacuum.2019.109088","ISSN":"0042207X","journalAbbreviation":"Vacuum","language":"en","page":"109088","source":"DOI.org (Crossref)","title":"A novel vacuum pressure sensor using a thermoelectric device","volume":"172","author":[{"family":"Beltrán-Pitarch","given":"Braulio"},{"family":"García-Cañadas","given":"Jorge"}],"issued":{"date-parts":[["2020",2]]}}}],"schema":"https://github.com/citation-style-language/schema/raw/master/csl-citation.json"} </w:instrText>
      </w:r>
      <w:r w:rsidRPr="00A4558D">
        <w:rPr>
          <w:b w:val="0"/>
          <w:bCs w:val="0"/>
        </w:rPr>
        <w:fldChar w:fldCharType="separate"/>
      </w:r>
      <w:r w:rsidR="007E5D26" w:rsidRPr="007E5D26">
        <w:rPr>
          <w:vertAlign w:val="superscript"/>
          <w:lang w:val="en-GB"/>
        </w:rPr>
        <w:t>[74]</w:t>
      </w:r>
      <w:r w:rsidRPr="00A4558D">
        <w:rPr>
          <w:b w:val="0"/>
          <w:bCs w:val="0"/>
        </w:rPr>
        <w:fldChar w:fldCharType="end"/>
      </w:r>
      <w:r w:rsidRPr="00A4558D">
        <w:rPr>
          <w:b w:val="0"/>
          <w:bCs w:val="0"/>
        </w:rPr>
        <w:t xml:space="preserve"> Consequently, for lower pressures, the higher temperature gradient can be stablished, thus increasing the output voltage. Regarding the temperature tests (P ~ 10</w:t>
      </w:r>
      <w:r w:rsidRPr="00A4558D">
        <w:rPr>
          <w:b w:val="0"/>
          <w:bCs w:val="0"/>
          <w:vertAlign w:val="superscript"/>
        </w:rPr>
        <w:t>-6</w:t>
      </w:r>
      <w:r w:rsidRPr="00A4558D">
        <w:rPr>
          <w:b w:val="0"/>
          <w:bCs w:val="0"/>
        </w:rPr>
        <w:t xml:space="preserve"> Torr), the performance is enhanced for lower temperatures, expected due to the increase of the higher temperature gradient (see </w:t>
      </w:r>
      <w:r w:rsidRPr="009A60DA">
        <w:fldChar w:fldCharType="begin"/>
      </w:r>
      <w:r w:rsidRPr="009A60DA">
        <w:instrText xml:space="preserve"> REF _Ref90550229 \h  \* MERGEFORMAT </w:instrText>
      </w:r>
      <w:r w:rsidRPr="009A60DA">
        <w:fldChar w:fldCharType="separate"/>
      </w:r>
      <w:r w:rsidR="0031362B" w:rsidRPr="009A60DA">
        <w:t>Figure 10</w:t>
      </w:r>
      <w:r w:rsidRPr="009A60DA">
        <w:fldChar w:fldCharType="end"/>
      </w:r>
      <w:r w:rsidRPr="009A60DA">
        <w:t>b</w:t>
      </w:r>
      <w:r w:rsidRPr="00A4558D">
        <w:rPr>
          <w:b w:val="0"/>
          <w:bCs w:val="0"/>
        </w:rPr>
        <w:t>). However, for lower temperatures, this enhancement does not occur linearly with the temperature, which can be explained by the decreased temperature of the “hot side” that is not significant for higher temperatures. The low-temperature study was carried out during a period of almost 12h, taking into consideration the typical temperature changes that a CubeSat undergoes (245 – 289K)</w:t>
      </w:r>
      <w:r w:rsidRPr="00A4558D">
        <w:rPr>
          <w:b w:val="0"/>
          <w:bCs w:val="0"/>
        </w:rPr>
        <w:fldChar w:fldCharType="begin"/>
      </w:r>
      <w:r w:rsidR="007E5D26">
        <w:rPr>
          <w:b w:val="0"/>
          <w:bCs w:val="0"/>
        </w:rPr>
        <w:instrText xml:space="preserve"> ADDIN ZOTERO_ITEM CSL_CITATION {"citationID":"hBkJllNK","properties":{"formattedCitation":"\\super [75]\\nosupersub{}","plainCitation":"[75]","noteIndex":0},"citationItems":[{"id":648,"uris":["http://zotero.org/users/local/ZpBKGPk3/items/X73J58ZH"],"itemData":{"id":648,"type":"article-journal","abstract":"This work includes the thermal control analysis of a small spacecraft in the post-mission phase. The satellite internal component distribution has been modified to fulfill all thermal requirements when using a passive thermal control system. In the post-mission phase, the satellite will be used by the radio Amateur Satellite Corporation (AMSAT) community as a transponder, fully using the AMSAT payload that will maintain active and shall last at least 2 years. Thermal Desktop software is introduced for the mentioned spacecraft. The final analysis predictions show that the passive thermal control system maintains all satellite element's temperatures within their temperature limits. The temperature variation of +X solar panel is 75 °C which is less than experienced by +Z and -Z panels, which are 100 °C. The temperature change on equipment agrees with their panels. Compared with a specialized thermal analysis, software package (ESATAN-TMSs) verified the integrity of the results.","container-title":"FME Transactions","DOI":"10.5937/fme2104014E","ISSN":"1451-2092, 2406-128X","issue":"4","journalAbbreviation":"FME Transactions","language":"en","page":"1014-1024","source":"DOI.org (Crossref)","title":"A university small satellite thermal control modeling and analysis in the post-mission phase","volume":"49","author":[{"family":"Elhefnawy","given":"Ahmed"},{"family":"Elmaihy","given":"Ali"},{"family":"Elweteedy","given":"Ahmed"}],"issued":{"date-parts":[["2021"]]}}}],"schema":"https://github.com/citation-style-language/schema/raw/master/csl-citation.json"} </w:instrText>
      </w:r>
      <w:r w:rsidRPr="00A4558D">
        <w:rPr>
          <w:b w:val="0"/>
          <w:bCs w:val="0"/>
        </w:rPr>
        <w:fldChar w:fldCharType="separate"/>
      </w:r>
      <w:r w:rsidR="007E5D26" w:rsidRPr="007E5D26">
        <w:rPr>
          <w:vertAlign w:val="superscript"/>
          <w:lang w:val="en-GB"/>
        </w:rPr>
        <w:t>[75]</w:t>
      </w:r>
      <w:r w:rsidRPr="00A4558D">
        <w:rPr>
          <w:b w:val="0"/>
          <w:bCs w:val="0"/>
        </w:rPr>
        <w:fldChar w:fldCharType="end"/>
      </w:r>
      <w:r w:rsidRPr="00A4558D">
        <w:rPr>
          <w:b w:val="0"/>
          <w:bCs w:val="0"/>
        </w:rPr>
        <w:t xml:space="preserve"> (see </w:t>
      </w:r>
      <w:r w:rsidRPr="009A60DA">
        <w:fldChar w:fldCharType="begin"/>
      </w:r>
      <w:r w:rsidRPr="009A60DA">
        <w:instrText xml:space="preserve"> REF _Ref90550229 \h  \* MERGEFORMAT </w:instrText>
      </w:r>
      <w:r w:rsidRPr="009A60DA">
        <w:fldChar w:fldCharType="separate"/>
      </w:r>
      <w:r w:rsidR="0031362B" w:rsidRPr="009A60DA">
        <w:t>Figure 10</w:t>
      </w:r>
      <w:r w:rsidRPr="009A60DA">
        <w:fldChar w:fldCharType="end"/>
      </w:r>
      <w:r w:rsidRPr="009A60DA">
        <w:t>c</w:t>
      </w:r>
      <w:r w:rsidRPr="00A4558D">
        <w:rPr>
          <w:b w:val="0"/>
          <w:bCs w:val="0"/>
        </w:rPr>
        <w:t xml:space="preserve">).  Besides the fact that the output of the device appears to be stable over time, it also presents a rapid response to the variations of the ambient temperature, which is therefore beneficial for those kinds of conditions. Overall, for low temperatures and low pressures, the output voltage increases by 25% and 230%, respectively. </w:t>
      </w:r>
    </w:p>
    <w:p w14:paraId="51515C0E" w14:textId="257EC812" w:rsidR="00A112A9" w:rsidRPr="00A112A9" w:rsidRDefault="00A112A9" w:rsidP="0031362B">
      <w:pPr>
        <w:pStyle w:val="Head1"/>
      </w:pPr>
    </w:p>
    <w:p w14:paraId="7413C4F3" w14:textId="7ACFEA24" w:rsidR="00A112A9" w:rsidRDefault="00A112A9" w:rsidP="0031362B">
      <w:pPr>
        <w:pStyle w:val="Head1"/>
      </w:pPr>
      <w:r>
        <w:t>3</w:t>
      </w:r>
      <w:r w:rsidRPr="007B249B">
        <w:t xml:space="preserve">. </w:t>
      </w:r>
      <w:r>
        <w:t>Conclusions</w:t>
      </w:r>
    </w:p>
    <w:p w14:paraId="7354D88C" w14:textId="5DFDC5E1" w:rsidR="00A112A9" w:rsidRPr="009A60DA" w:rsidRDefault="00A112A9" w:rsidP="0031362B">
      <w:pPr>
        <w:pStyle w:val="Head1"/>
        <w:rPr>
          <w:b w:val="0"/>
          <w:bCs w:val="0"/>
        </w:rPr>
      </w:pPr>
      <w:r w:rsidRPr="009A60DA">
        <w:rPr>
          <w:b w:val="0"/>
          <w:bCs w:val="0"/>
        </w:rPr>
        <w:t xml:space="preserve">In this work, a low-cost and flexible device based on the photothermoelectric effect was developed, appearing as a good candidate for long-distance wireless energy transfer and energy on demand at remote places, particularly for space exploration. The proposed prototype is composed of three independent parts (electric contacts, TE stripes, carbon-based light collector), </w:t>
      </w:r>
      <w:r w:rsidRPr="009A60DA">
        <w:rPr>
          <w:b w:val="0"/>
          <w:bCs w:val="0"/>
        </w:rPr>
        <w:lastRenderedPageBreak/>
        <w:t>all printed by screen-printing, for easy mass-production. The developed radial device can convert the light of an incident CW laser beam in its center into a temperature gradient, from the inside to the outside. The combination of a polymeric matrix (PEDOT:PSS + doped PVA) with inorganic microparticles (Sb</w:t>
      </w:r>
      <w:r w:rsidRPr="009A60DA">
        <w:rPr>
          <w:b w:val="0"/>
          <w:bCs w:val="0"/>
          <w:vertAlign w:val="subscript"/>
        </w:rPr>
        <w:t>1.47</w:t>
      </w:r>
      <w:r w:rsidRPr="009A60DA">
        <w:rPr>
          <w:b w:val="0"/>
          <w:bCs w:val="0"/>
        </w:rPr>
        <w:t>Bi</w:t>
      </w:r>
      <w:r w:rsidRPr="009A60DA">
        <w:rPr>
          <w:b w:val="0"/>
          <w:bCs w:val="0"/>
          <w:vertAlign w:val="subscript"/>
        </w:rPr>
        <w:t>0.53</w:t>
      </w:r>
      <w:r w:rsidRPr="009A60DA">
        <w:rPr>
          <w:b w:val="0"/>
          <w:bCs w:val="0"/>
        </w:rPr>
        <w:t>Te</w:t>
      </w:r>
      <w:r w:rsidRPr="009A60DA">
        <w:rPr>
          <w:b w:val="0"/>
          <w:bCs w:val="0"/>
          <w:vertAlign w:val="subscript"/>
        </w:rPr>
        <w:t>3</w:t>
      </w:r>
      <w:r w:rsidRPr="009A60DA">
        <w:rPr>
          <w:b w:val="0"/>
          <w:bCs w:val="0"/>
        </w:rPr>
        <w:t xml:space="preserve"> + 1.77 atom % Bi) guaranteed flexible TE stripes, with mechanical properties and good thermoelectric conversion. With a laser beam at</w:t>
      </w:r>
      <w:r w:rsidR="001C1B8A">
        <w:rPr>
          <w:b w:val="0"/>
          <w:bCs w:val="0"/>
        </w:rPr>
        <w:t xml:space="preserve"> </w:t>
      </w:r>
      <w:r w:rsidR="001C1B8A">
        <w:rPr>
          <w:b w:val="0"/>
          <w:bCs w:val="0"/>
          <w:lang w:val="el-GR"/>
        </w:rPr>
        <w:t>λ</w:t>
      </w:r>
      <w:r w:rsidR="001C1B8A" w:rsidRPr="001C1B8A">
        <w:rPr>
          <w:b w:val="0"/>
          <w:bCs w:val="0"/>
        </w:rPr>
        <w:t xml:space="preserve"> </w:t>
      </w:r>
      <w:r w:rsidR="001C1B8A">
        <w:rPr>
          <w:b w:val="0"/>
          <w:bCs w:val="0"/>
        </w:rPr>
        <w:t>= 1450 nm</w:t>
      </w:r>
      <w:r w:rsidRPr="009A60DA">
        <w:rPr>
          <w:b w:val="0"/>
          <w:bCs w:val="0"/>
        </w:rPr>
        <w:t xml:space="preserve"> and </w:t>
      </w:r>
      <w:r w:rsidR="001C1B8A">
        <w:rPr>
          <w:b w:val="0"/>
          <w:bCs w:val="0"/>
        </w:rPr>
        <w:t xml:space="preserve">P = 2 W </w:t>
      </w:r>
      <w:r w:rsidRPr="009A60DA">
        <w:rPr>
          <w:b w:val="0"/>
          <w:bCs w:val="0"/>
        </w:rPr>
        <w:t>incident on the 8-stripe radial device, a maximum temperature gradient of ~</w:t>
      </w:r>
      <w:r w:rsidR="001C1B8A">
        <w:rPr>
          <w:b w:val="0"/>
          <w:bCs w:val="0"/>
        </w:rPr>
        <w:t xml:space="preserve"> </w:t>
      </w:r>
      <w:r w:rsidRPr="009A60DA">
        <w:rPr>
          <w:b w:val="0"/>
          <w:bCs w:val="0"/>
        </w:rPr>
        <w:t xml:space="preserve">60 K was achieved, leading to an output voltage of 16 mV and a maximum power density of 25 </w:t>
      </w:r>
      <w:r w:rsidRPr="009A60DA">
        <w:rPr>
          <w:b w:val="0"/>
          <w:bCs w:val="0"/>
        </w:rPr>
        <w:sym w:font="Symbol" w:char="F06D"/>
      </w:r>
      <w:r w:rsidRPr="009A60DA">
        <w:rPr>
          <w:b w:val="0"/>
          <w:bCs w:val="0"/>
        </w:rPr>
        <w:t>Wm</w:t>
      </w:r>
      <w:r w:rsidRPr="009A60DA">
        <w:rPr>
          <w:b w:val="0"/>
          <w:bCs w:val="0"/>
          <w:vertAlign w:val="superscript"/>
        </w:rPr>
        <w:t>-2</w:t>
      </w:r>
      <w:r w:rsidRPr="009A60DA">
        <w:rPr>
          <w:b w:val="0"/>
          <w:bCs w:val="0"/>
        </w:rPr>
        <w:t>. The enhancement caused by the light collector was proven not only by the device’s output, but also by thermal analysis directly in the material, and numerical simulations, showing more than 30% of increase on the generated temperature gradient. Moreover, the viability of the proposed system at extreme conditions was verified, with an increase on the output voltage of 25% for low temperatures (T ~ 180 K) and 230% for low pressures (P ~ 10</w:t>
      </w:r>
      <w:r w:rsidRPr="009A60DA">
        <w:rPr>
          <w:b w:val="0"/>
          <w:bCs w:val="0"/>
          <w:vertAlign w:val="superscript"/>
        </w:rPr>
        <w:t>-6</w:t>
      </w:r>
      <w:r w:rsidRPr="009A60DA">
        <w:rPr>
          <w:b w:val="0"/>
          <w:bCs w:val="0"/>
        </w:rPr>
        <w:t xml:space="preserve"> Torr). In summary, the developed simple and low-cost radial flexible photothermoelectric device shows a great potential for the transfer of energy for low-power consumption electronics at remote places, regardless of environment conditions.  </w:t>
      </w:r>
    </w:p>
    <w:p w14:paraId="1696FD03" w14:textId="77777777" w:rsidR="00A112A9" w:rsidRPr="00A112A9" w:rsidRDefault="00A112A9" w:rsidP="0031362B">
      <w:pPr>
        <w:pStyle w:val="Head1"/>
      </w:pPr>
    </w:p>
    <w:p w14:paraId="519F7417" w14:textId="77777777" w:rsidR="00A112A9" w:rsidRPr="00A112A9" w:rsidRDefault="00A112A9" w:rsidP="0031362B">
      <w:pPr>
        <w:pStyle w:val="Head1"/>
      </w:pPr>
    </w:p>
    <w:p w14:paraId="537ED192" w14:textId="77777777" w:rsidR="00A112A9" w:rsidRPr="00A112A9" w:rsidRDefault="00A112A9" w:rsidP="0031362B">
      <w:pPr>
        <w:pStyle w:val="Head1"/>
      </w:pPr>
    </w:p>
    <w:p w14:paraId="52F31928" w14:textId="7F8CAA10" w:rsidR="00A112A9" w:rsidRDefault="00A112A9" w:rsidP="0031362B">
      <w:pPr>
        <w:pStyle w:val="Head1"/>
      </w:pPr>
      <w:r>
        <w:t>4</w:t>
      </w:r>
      <w:r w:rsidRPr="007B249B">
        <w:t xml:space="preserve">. </w:t>
      </w:r>
      <w:r>
        <w:t>Experimental Section</w:t>
      </w:r>
    </w:p>
    <w:p w14:paraId="60896065" w14:textId="6027340A" w:rsidR="0031362B" w:rsidRPr="009A60DA" w:rsidRDefault="0031362B" w:rsidP="0031362B">
      <w:pPr>
        <w:pStyle w:val="Head1"/>
        <w:rPr>
          <w:b w:val="0"/>
          <w:bCs w:val="0"/>
        </w:rPr>
      </w:pPr>
      <w:r w:rsidRPr="009A60DA">
        <w:rPr>
          <w:b w:val="0"/>
          <w:bCs w:val="0"/>
          <w:i/>
          <w:iCs/>
        </w:rPr>
        <w:t>TE powder preparation:</w:t>
      </w:r>
      <w:r w:rsidRPr="009A60DA">
        <w:rPr>
          <w:b w:val="0"/>
          <w:bCs w:val="0"/>
        </w:rPr>
        <w:t xml:space="preserve"> Commercial </w:t>
      </w:r>
      <w:r w:rsidR="00AA7832">
        <w:rPr>
          <w:b w:val="0"/>
          <w:bCs w:val="0"/>
        </w:rPr>
        <w:t>SBT</w:t>
      </w:r>
      <w:r w:rsidRPr="009A60DA">
        <w:rPr>
          <w:b w:val="0"/>
          <w:bCs w:val="0"/>
        </w:rPr>
        <w:t xml:space="preserve"> modules were </w:t>
      </w:r>
      <w:r w:rsidR="00AA7832">
        <w:rPr>
          <w:b w:val="0"/>
          <w:bCs w:val="0"/>
        </w:rPr>
        <w:t>used</w:t>
      </w:r>
      <w:r w:rsidRPr="009A60DA">
        <w:rPr>
          <w:b w:val="0"/>
          <w:bCs w:val="0"/>
        </w:rPr>
        <w:t xml:space="preserve"> to produce the p-type thermoelectric powder. The modules were grinded with a mortar and pestle</w:t>
      </w:r>
      <w:r w:rsidR="00AA7832">
        <w:rPr>
          <w:b w:val="0"/>
          <w:bCs w:val="0"/>
        </w:rPr>
        <w:t>, to be reduced to powder</w:t>
      </w:r>
      <w:r w:rsidRPr="009A60DA">
        <w:rPr>
          <w:b w:val="0"/>
          <w:bCs w:val="0"/>
        </w:rPr>
        <w:t xml:space="preserve">. Then, </w:t>
      </w:r>
      <w:r w:rsidR="00AA7832">
        <w:rPr>
          <w:b w:val="0"/>
          <w:bCs w:val="0"/>
        </w:rPr>
        <w:t>a milling process was performed to</w:t>
      </w:r>
      <w:r w:rsidRPr="009A60DA">
        <w:rPr>
          <w:b w:val="0"/>
          <w:bCs w:val="0"/>
        </w:rPr>
        <w:t xml:space="preserve"> homogeniz</w:t>
      </w:r>
      <w:r w:rsidR="00AA7832">
        <w:rPr>
          <w:b w:val="0"/>
          <w:bCs w:val="0"/>
        </w:rPr>
        <w:t>e</w:t>
      </w:r>
      <w:r w:rsidRPr="009A60DA">
        <w:rPr>
          <w:b w:val="0"/>
          <w:bCs w:val="0"/>
        </w:rPr>
        <w:t xml:space="preserve"> of the particles</w:t>
      </w:r>
      <w:r w:rsidR="00AA7832">
        <w:rPr>
          <w:b w:val="0"/>
          <w:bCs w:val="0"/>
        </w:rPr>
        <w:t>’</w:t>
      </w:r>
      <w:r w:rsidRPr="009A60DA">
        <w:rPr>
          <w:b w:val="0"/>
          <w:bCs w:val="0"/>
        </w:rPr>
        <w:t xml:space="preserve"> size</w:t>
      </w:r>
      <w:r w:rsidR="00AA7832">
        <w:rPr>
          <w:b w:val="0"/>
          <w:bCs w:val="0"/>
        </w:rPr>
        <w:t xml:space="preserve">, using a </w:t>
      </w:r>
      <w:proofErr w:type="spellStart"/>
      <w:r w:rsidRPr="009A60DA">
        <w:rPr>
          <w:b w:val="0"/>
          <w:bCs w:val="0"/>
        </w:rPr>
        <w:t>Retsch</w:t>
      </w:r>
      <w:proofErr w:type="spellEnd"/>
      <w:r w:rsidRPr="009A60DA">
        <w:rPr>
          <w:b w:val="0"/>
          <w:bCs w:val="0"/>
        </w:rPr>
        <w:t>® planetary ball mill PM 100 with 250 rpm</w:t>
      </w:r>
      <w:r w:rsidR="00AA7832">
        <w:rPr>
          <w:b w:val="0"/>
          <w:bCs w:val="0"/>
        </w:rPr>
        <w:t xml:space="preserve">. </w:t>
      </w:r>
      <w:r w:rsidRPr="009A60DA">
        <w:rPr>
          <w:b w:val="0"/>
          <w:bCs w:val="0"/>
        </w:rPr>
        <w:t xml:space="preserve">In this system, </w:t>
      </w:r>
      <w:r w:rsidR="00AA7832">
        <w:rPr>
          <w:b w:val="0"/>
          <w:bCs w:val="0"/>
        </w:rPr>
        <w:t>30 zirconia</w:t>
      </w:r>
      <w:r w:rsidR="00B26702">
        <w:rPr>
          <w:b w:val="0"/>
          <w:bCs w:val="0"/>
        </w:rPr>
        <w:t xml:space="preserve"> beads (1 cm of diameter) are the grinding media in a zirconia ball milling jar, where the particles were placed in a beads-to-powder mass ratio of 10:1, in an isopropanol medium. The milling process was </w:t>
      </w:r>
      <w:proofErr w:type="spellStart"/>
      <w:r w:rsidR="00B26702">
        <w:rPr>
          <w:b w:val="0"/>
          <w:bCs w:val="0"/>
        </w:rPr>
        <w:t>was</w:t>
      </w:r>
      <w:proofErr w:type="spellEnd"/>
      <w:r w:rsidR="00B26702">
        <w:rPr>
          <w:b w:val="0"/>
          <w:bCs w:val="0"/>
        </w:rPr>
        <w:t xml:space="preserve"> carried out in a 2-part process, i.e., 30 min of milling, followed 30 min of rest to prevent oxidation, repeated 3 times. </w:t>
      </w:r>
      <w:r w:rsidRPr="009A60DA">
        <w:rPr>
          <w:b w:val="0"/>
          <w:bCs w:val="0"/>
        </w:rPr>
        <w:t xml:space="preserve">The resulting powder was then sieved </w:t>
      </w:r>
      <w:r w:rsidR="00B26702">
        <w:rPr>
          <w:b w:val="0"/>
          <w:bCs w:val="0"/>
        </w:rPr>
        <w:t>to obtain particles with dimensions lower than</w:t>
      </w:r>
      <w:r w:rsidRPr="009A60DA">
        <w:rPr>
          <w:b w:val="0"/>
          <w:bCs w:val="0"/>
        </w:rPr>
        <w:t xml:space="preserve"> 50 µm.</w:t>
      </w:r>
      <w:r w:rsidR="00AA7832">
        <w:rPr>
          <w:b w:val="0"/>
          <w:bCs w:val="0"/>
        </w:rPr>
        <w:t xml:space="preserve"> </w:t>
      </w:r>
    </w:p>
    <w:p w14:paraId="1143ED9E" w14:textId="77777777" w:rsidR="0031362B" w:rsidRPr="009A60DA" w:rsidRDefault="0031362B" w:rsidP="0031362B">
      <w:pPr>
        <w:pStyle w:val="Head1"/>
        <w:rPr>
          <w:b w:val="0"/>
          <w:bCs w:val="0"/>
        </w:rPr>
      </w:pPr>
    </w:p>
    <w:p w14:paraId="75FF8197" w14:textId="49509826" w:rsidR="0031362B" w:rsidRPr="009A60DA" w:rsidRDefault="0031362B" w:rsidP="0031362B">
      <w:pPr>
        <w:pStyle w:val="Head1"/>
        <w:rPr>
          <w:b w:val="0"/>
          <w:bCs w:val="0"/>
        </w:rPr>
      </w:pPr>
      <w:r w:rsidRPr="009A60DA">
        <w:rPr>
          <w:b w:val="0"/>
          <w:bCs w:val="0"/>
          <w:i/>
          <w:iCs/>
        </w:rPr>
        <w:t xml:space="preserve">Ink formulation and preparation: </w:t>
      </w:r>
      <w:r w:rsidRPr="009A60DA">
        <w:rPr>
          <w:b w:val="0"/>
          <w:bCs w:val="0"/>
        </w:rPr>
        <w:t xml:space="preserve">Two different polymers </w:t>
      </w:r>
      <w:r w:rsidR="00B26702">
        <w:rPr>
          <w:b w:val="0"/>
          <w:bCs w:val="0"/>
        </w:rPr>
        <w:t>were</w:t>
      </w:r>
      <w:r w:rsidRPr="009A60DA">
        <w:rPr>
          <w:b w:val="0"/>
          <w:bCs w:val="0"/>
        </w:rPr>
        <w:t xml:space="preserve"> used to </w:t>
      </w:r>
      <w:r w:rsidR="00CE4127">
        <w:rPr>
          <w:b w:val="0"/>
          <w:bCs w:val="0"/>
        </w:rPr>
        <w:t>for the polymeric matrix of</w:t>
      </w:r>
      <w:r w:rsidRPr="009A60DA">
        <w:rPr>
          <w:b w:val="0"/>
          <w:bCs w:val="0"/>
        </w:rPr>
        <w:t xml:space="preserve"> the flexible thermoelectric ink</w:t>
      </w:r>
      <w:r w:rsidR="00CE4127">
        <w:rPr>
          <w:b w:val="0"/>
          <w:bCs w:val="0"/>
        </w:rPr>
        <w:t>, i.e., a non-conducive and a conductive.</w:t>
      </w:r>
      <w:r w:rsidRPr="009A60DA">
        <w:rPr>
          <w:b w:val="0"/>
          <w:bCs w:val="0"/>
        </w:rPr>
        <w:t xml:space="preserve"> The non-conductive organic-polymer was produced using Polyvinyl alcohol - PVA (purchased from Sigma-Aldrich) doped with orthophosphoric acid - H</w:t>
      </w:r>
      <w:r w:rsidRPr="00CE4127">
        <w:rPr>
          <w:b w:val="0"/>
          <w:bCs w:val="0"/>
          <w:vertAlign w:val="subscript"/>
        </w:rPr>
        <w:t>3</w:t>
      </w:r>
      <w:r w:rsidRPr="009A60DA">
        <w:rPr>
          <w:b w:val="0"/>
          <w:bCs w:val="0"/>
        </w:rPr>
        <w:t>PO</w:t>
      </w:r>
      <w:r w:rsidRPr="00CE4127">
        <w:rPr>
          <w:b w:val="0"/>
          <w:bCs w:val="0"/>
          <w:vertAlign w:val="subscript"/>
        </w:rPr>
        <w:t xml:space="preserve">4 </w:t>
      </w:r>
      <w:r w:rsidRPr="009A60DA">
        <w:rPr>
          <w:b w:val="0"/>
          <w:bCs w:val="0"/>
        </w:rPr>
        <w:t>(85% analytical grade, purchased from Fisher Chemical) in 1:1 weight ratio. After the solubilization, the mixture of PVA-H</w:t>
      </w:r>
      <w:r w:rsidRPr="009A60DA">
        <w:rPr>
          <w:b w:val="0"/>
          <w:bCs w:val="0"/>
          <w:vertAlign w:val="subscript"/>
        </w:rPr>
        <w:t>3</w:t>
      </w:r>
      <w:r w:rsidRPr="009A60DA">
        <w:rPr>
          <w:b w:val="0"/>
          <w:bCs w:val="0"/>
        </w:rPr>
        <w:t>PO</w:t>
      </w:r>
      <w:r w:rsidRPr="009A60DA">
        <w:rPr>
          <w:b w:val="0"/>
          <w:bCs w:val="0"/>
          <w:vertAlign w:val="subscript"/>
        </w:rPr>
        <w:t xml:space="preserve">4 </w:t>
      </w:r>
      <w:r w:rsidRPr="009A60DA">
        <w:rPr>
          <w:b w:val="0"/>
          <w:bCs w:val="0"/>
        </w:rPr>
        <w:t xml:space="preserve">was </w:t>
      </w:r>
      <w:r w:rsidRPr="009A60DA">
        <w:rPr>
          <w:b w:val="0"/>
          <w:bCs w:val="0"/>
        </w:rPr>
        <w:lastRenderedPageBreak/>
        <w:t>incubated at 90 °C in a hot plate for 12 h, under continuous</w:t>
      </w:r>
      <w:r w:rsidR="00CE4127">
        <w:rPr>
          <w:b w:val="0"/>
          <w:bCs w:val="0"/>
        </w:rPr>
        <w:t xml:space="preserve"> stirring</w:t>
      </w:r>
      <w:r w:rsidRPr="009A60DA">
        <w:rPr>
          <w:b w:val="0"/>
          <w:bCs w:val="0"/>
        </w:rPr>
        <w:t>, as reported by Pires and co-authors</w:t>
      </w:r>
      <w:r w:rsidR="009A60DA">
        <w:rPr>
          <w:b w:val="0"/>
          <w:bCs w:val="0"/>
        </w:rPr>
        <w:t>.</w:t>
      </w:r>
      <w:r w:rsidRPr="009A60DA">
        <w:rPr>
          <w:b w:val="0"/>
          <w:bCs w:val="0"/>
        </w:rPr>
        <w:fldChar w:fldCharType="begin"/>
      </w:r>
      <w:r w:rsidR="007E5D26">
        <w:rPr>
          <w:b w:val="0"/>
          <w:bCs w:val="0"/>
        </w:rPr>
        <w:instrText xml:space="preserve"> ADDIN ZOTERO_ITEM CSL_CITATION {"citationID":"TkaMOh2h","properties":{"formattedCitation":"\\super [42]\\nosupersub{}","plainCitation":"[42]","noteIndex":0},"citationItems":[{"id":342,"uris":["http://zotero.org/users/local/ZpBKGPk3/items/UI8WFJSY"],"itemData":{"id":342,"type":"article-journal","container-title":"ACS Applied Materials &amp; Interfaces","DOI":"10.1021/acsami.8b18081","ISSN":"1944-8244, 1944-8252","issue":"9","language":"en","page":"8969-8981","source":"Crossref","title":"Printed Flexible μ-Thermoelectric Device Based on Hybrid Bi &lt;sub&gt;2&lt;/sub&gt; Te &lt;sub&gt;3&lt;/sub&gt; /PVA Composites","volume":"11","author":[{"family":"Pires","given":"Ana L."},{"family":"Cruz","given":"Inês F."},{"family":"Silva","given":"Joana"},{"family":"Oliveira","given":"Gonçalo N. P."},{"family":"Ferreira-Teixeira","given":"Sofia"},{"family":"Lopes","given":"Armandina M. L."},{"family":"Araújo","given":"João P."},{"family":"Fonseca","given":"Joana"},{"family":"Pereira","given":"Clara"},{"family":"Pereira","given":"André M."}],"issued":{"date-parts":[["2019",3,6]]}}}],"schema":"https://github.com/citation-style-language/schema/raw/master/csl-citation.json"} </w:instrText>
      </w:r>
      <w:r w:rsidRPr="009A60DA">
        <w:rPr>
          <w:b w:val="0"/>
          <w:bCs w:val="0"/>
        </w:rPr>
        <w:fldChar w:fldCharType="separate"/>
      </w:r>
      <w:r w:rsidR="007E5D26" w:rsidRPr="007E5D26">
        <w:rPr>
          <w:vertAlign w:val="superscript"/>
          <w:lang w:val="en-GB"/>
        </w:rPr>
        <w:t>[42]</w:t>
      </w:r>
      <w:r w:rsidRPr="009A60DA">
        <w:rPr>
          <w:b w:val="0"/>
          <w:bCs w:val="0"/>
        </w:rPr>
        <w:fldChar w:fldCharType="end"/>
      </w:r>
      <w:r w:rsidRPr="009A60DA">
        <w:rPr>
          <w:b w:val="0"/>
          <w:bCs w:val="0"/>
        </w:rPr>
        <w:t xml:space="preserve"> The conductive polymer Poly(3,4-ethylenedioxythiophene)-poly(</w:t>
      </w:r>
      <w:proofErr w:type="spellStart"/>
      <w:r w:rsidRPr="009A60DA">
        <w:rPr>
          <w:b w:val="0"/>
          <w:bCs w:val="0"/>
        </w:rPr>
        <w:t>styrenesulfonate</w:t>
      </w:r>
      <w:proofErr w:type="spellEnd"/>
      <w:r w:rsidRPr="009A60DA">
        <w:rPr>
          <w:b w:val="0"/>
          <w:bCs w:val="0"/>
        </w:rPr>
        <w:t xml:space="preserve">) - PEDOT:PSS, was purchased from H. C. Stark, Inc (CleviosTM) and used after a continuous stirring, </w:t>
      </w:r>
      <w:r w:rsidR="00CE4127">
        <w:rPr>
          <w:b w:val="0"/>
          <w:bCs w:val="0"/>
        </w:rPr>
        <w:t>at</w:t>
      </w:r>
      <w:r w:rsidRPr="009A60DA">
        <w:rPr>
          <w:b w:val="0"/>
          <w:bCs w:val="0"/>
        </w:rPr>
        <w:t xml:space="preserve"> 2000 rpm for 1h to ensure higher electrical conductivity. The PVA-H</w:t>
      </w:r>
      <w:r w:rsidRPr="009A60DA">
        <w:rPr>
          <w:b w:val="0"/>
          <w:bCs w:val="0"/>
          <w:vertAlign w:val="subscript"/>
        </w:rPr>
        <w:t>3</w:t>
      </w:r>
      <w:r w:rsidRPr="009A60DA">
        <w:rPr>
          <w:b w:val="0"/>
          <w:bCs w:val="0"/>
        </w:rPr>
        <w:t>PO</w:t>
      </w:r>
      <w:r w:rsidRPr="009A60DA">
        <w:rPr>
          <w:b w:val="0"/>
          <w:bCs w:val="0"/>
          <w:vertAlign w:val="subscript"/>
        </w:rPr>
        <w:t>4</w:t>
      </w:r>
      <w:r w:rsidRPr="009A60DA">
        <w:rPr>
          <w:b w:val="0"/>
          <w:bCs w:val="0"/>
        </w:rPr>
        <w:t xml:space="preserve">, the </w:t>
      </w:r>
      <w:proofErr w:type="gramStart"/>
      <w:r w:rsidRPr="009A60DA">
        <w:rPr>
          <w:b w:val="0"/>
          <w:bCs w:val="0"/>
        </w:rPr>
        <w:t>PEDOT:PSS</w:t>
      </w:r>
      <w:proofErr w:type="gramEnd"/>
      <w:r w:rsidRPr="009A60DA">
        <w:rPr>
          <w:b w:val="0"/>
          <w:bCs w:val="0"/>
        </w:rPr>
        <w:t xml:space="preserve">, and the </w:t>
      </w:r>
      <w:r w:rsidR="00CE4127">
        <w:rPr>
          <w:b w:val="0"/>
          <w:bCs w:val="0"/>
        </w:rPr>
        <w:t>SBT</w:t>
      </w:r>
      <w:r w:rsidRPr="009A60DA">
        <w:rPr>
          <w:b w:val="0"/>
          <w:bCs w:val="0"/>
        </w:rPr>
        <w:t xml:space="preserve"> powder were mixed until homogeneous, to </w:t>
      </w:r>
      <w:r w:rsidR="00CE4127">
        <w:rPr>
          <w:b w:val="0"/>
          <w:bCs w:val="0"/>
        </w:rPr>
        <w:t>formulate</w:t>
      </w:r>
      <w:r w:rsidRPr="009A60DA">
        <w:rPr>
          <w:b w:val="0"/>
          <w:bCs w:val="0"/>
        </w:rPr>
        <w:t xml:space="preserve"> the thermoelectric ink, with a weight concentration of 13, 13, and 67 wt%, respectively. The obtained thermoelectric ink was used to print a screen pattern with 2 × 1.5 cm</w:t>
      </w:r>
      <w:r w:rsidR="00CE4127">
        <w:rPr>
          <w:b w:val="0"/>
          <w:bCs w:val="0"/>
        </w:rPr>
        <w:t xml:space="preserve">, and then </w:t>
      </w:r>
      <w:r w:rsidRPr="009A60DA">
        <w:rPr>
          <w:b w:val="0"/>
          <w:bCs w:val="0"/>
        </w:rPr>
        <w:t xml:space="preserve">dried at 130ºC for 10 min to </w:t>
      </w:r>
      <w:r w:rsidR="00CE4127">
        <w:rPr>
          <w:b w:val="0"/>
          <w:bCs w:val="0"/>
        </w:rPr>
        <w:t>obtain</w:t>
      </w:r>
      <w:r w:rsidRPr="009A60DA">
        <w:rPr>
          <w:b w:val="0"/>
          <w:bCs w:val="0"/>
        </w:rPr>
        <w:t xml:space="preserve"> the flexible thermoelectric printed film. PI foil (DuPont, USA, thickness of 75 µm) was </w:t>
      </w:r>
      <w:r w:rsidR="00CE4127">
        <w:rPr>
          <w:b w:val="0"/>
          <w:bCs w:val="0"/>
        </w:rPr>
        <w:t xml:space="preserve">used as substrate, </w:t>
      </w:r>
      <w:r w:rsidRPr="009A60DA">
        <w:rPr>
          <w:b w:val="0"/>
          <w:bCs w:val="0"/>
        </w:rPr>
        <w:t xml:space="preserve">previously chemically treated </w:t>
      </w:r>
      <w:r w:rsidR="00CE4127">
        <w:rPr>
          <w:b w:val="0"/>
          <w:bCs w:val="0"/>
        </w:rPr>
        <w:t>with</w:t>
      </w:r>
      <w:r w:rsidRPr="009A60DA">
        <w:rPr>
          <w:b w:val="0"/>
          <w:bCs w:val="0"/>
        </w:rPr>
        <w:t xml:space="preserve"> 10 wt% of KOH (for 60 min), 10 wt% of HCl aqueous solution (for 5 min) under continuous stirring</w:t>
      </w:r>
      <w:r w:rsidR="00CE4127">
        <w:rPr>
          <w:b w:val="0"/>
          <w:bCs w:val="0"/>
        </w:rPr>
        <w:t>,</w:t>
      </w:r>
      <w:r w:rsidRPr="009A60DA">
        <w:rPr>
          <w:b w:val="0"/>
          <w:bCs w:val="0"/>
        </w:rPr>
        <w:t xml:space="preserve"> and then washed with Millipore water</w:t>
      </w:r>
      <w:r w:rsidR="009A60DA">
        <w:rPr>
          <w:b w:val="0"/>
          <w:bCs w:val="0"/>
        </w:rPr>
        <w:t>.</w:t>
      </w:r>
      <w:r w:rsidRPr="009A60DA">
        <w:rPr>
          <w:b w:val="0"/>
          <w:bCs w:val="0"/>
        </w:rPr>
        <w:fldChar w:fldCharType="begin"/>
      </w:r>
      <w:r w:rsidR="007E5D26">
        <w:rPr>
          <w:b w:val="0"/>
          <w:bCs w:val="0"/>
        </w:rPr>
        <w:instrText xml:space="preserve"> ADDIN ZOTERO_ITEM CSL_CITATION {"citationID":"N1uXZK82","properties":{"formattedCitation":"\\super [76]\\nosupersub{}","plainCitation":"[76]","noteIndex":0},"citationItems":[{"id":567,"uris":["http://zotero.org/users/local/ZpBKGPk3/items/4JAXMKBP"],"itemData":{"id":567,"type":"article-journal","container-title":"Bulletin of the Korean Chemical Society","DOI":"10.5012/BKCS.2007.28.2.188","issue":"2","page":"188-192","source":"DOI.org (CSL JSON)","title":"Influence of Surface Treatment of Polyimide Film on Adhesion Enhancement between Polyimide and Metal Films","volume":"28","author":[{"family":"Park, Su-Jin","given":""},{"family":"Lee, Eun-Jung","given":""},{"family":"Kwon, Soo-Han","given":""}],"issued":{"date-parts":[["2007",2,20]]}}}],"schema":"https://github.com/citation-style-language/schema/raw/master/csl-citation.json"} </w:instrText>
      </w:r>
      <w:r w:rsidRPr="009A60DA">
        <w:rPr>
          <w:b w:val="0"/>
          <w:bCs w:val="0"/>
        </w:rPr>
        <w:fldChar w:fldCharType="separate"/>
      </w:r>
      <w:r w:rsidR="007E5D26" w:rsidRPr="007E5D26">
        <w:rPr>
          <w:vertAlign w:val="superscript"/>
          <w:lang w:val="en-GB"/>
        </w:rPr>
        <w:t>[76]</w:t>
      </w:r>
      <w:r w:rsidRPr="009A60DA">
        <w:rPr>
          <w:b w:val="0"/>
          <w:bCs w:val="0"/>
        </w:rPr>
        <w:fldChar w:fldCharType="end"/>
      </w:r>
      <w:r w:rsidRPr="009A60DA">
        <w:rPr>
          <w:b w:val="0"/>
          <w:bCs w:val="0"/>
        </w:rPr>
        <w:t xml:space="preserve"> Additionally, commercial carbon</w:t>
      </w:r>
      <w:r w:rsidR="00CE4127">
        <w:rPr>
          <w:b w:val="0"/>
          <w:bCs w:val="0"/>
        </w:rPr>
        <w:t xml:space="preserve">-based ink, </w:t>
      </w:r>
      <w:r w:rsidRPr="009A60DA">
        <w:rPr>
          <w:b w:val="0"/>
          <w:bCs w:val="0"/>
        </w:rPr>
        <w:t xml:space="preserve">purchased from </w:t>
      </w:r>
      <w:proofErr w:type="spellStart"/>
      <w:r w:rsidRPr="009A60DA">
        <w:rPr>
          <w:b w:val="0"/>
          <w:bCs w:val="0"/>
        </w:rPr>
        <w:t>Elantas</w:t>
      </w:r>
      <w:proofErr w:type="spellEnd"/>
      <w:r w:rsidRPr="009A60DA">
        <w:rPr>
          <w:b w:val="0"/>
          <w:bCs w:val="0"/>
        </w:rPr>
        <w:t xml:space="preserve"> (</w:t>
      </w:r>
      <w:proofErr w:type="spellStart"/>
      <w:r w:rsidRPr="009A60DA">
        <w:rPr>
          <w:b w:val="0"/>
          <w:bCs w:val="0"/>
        </w:rPr>
        <w:t>Bectron</w:t>
      </w:r>
      <w:proofErr w:type="spellEnd"/>
      <w:r w:rsidRPr="009A60DA">
        <w:rPr>
          <w:b w:val="0"/>
          <w:bCs w:val="0"/>
        </w:rPr>
        <w:t>® GP 9553VP)</w:t>
      </w:r>
      <w:r w:rsidR="00CE4127">
        <w:rPr>
          <w:b w:val="0"/>
          <w:bCs w:val="0"/>
        </w:rPr>
        <w:t>,</w:t>
      </w:r>
      <w:r w:rsidRPr="009A60DA">
        <w:rPr>
          <w:b w:val="0"/>
          <w:bCs w:val="0"/>
        </w:rPr>
        <w:t xml:space="preserve"> </w:t>
      </w:r>
      <w:r w:rsidR="00CE4127">
        <w:rPr>
          <w:b w:val="0"/>
          <w:bCs w:val="0"/>
        </w:rPr>
        <w:t xml:space="preserve">was </w:t>
      </w:r>
      <w:r w:rsidRPr="009A60DA">
        <w:rPr>
          <w:b w:val="0"/>
          <w:bCs w:val="0"/>
        </w:rPr>
        <w:t>used without further purification to print the light collector. The carbon</w:t>
      </w:r>
      <w:r w:rsidR="00CE4127">
        <w:rPr>
          <w:b w:val="0"/>
          <w:bCs w:val="0"/>
        </w:rPr>
        <w:t>-based</w:t>
      </w:r>
      <w:r w:rsidRPr="009A60DA">
        <w:rPr>
          <w:b w:val="0"/>
          <w:bCs w:val="0"/>
        </w:rPr>
        <w:t xml:space="preserve"> ink </w:t>
      </w:r>
      <w:r w:rsidR="00CE4127">
        <w:rPr>
          <w:b w:val="0"/>
          <w:bCs w:val="0"/>
        </w:rPr>
        <w:t xml:space="preserve">thick film </w:t>
      </w:r>
      <w:r w:rsidRPr="009A60DA">
        <w:rPr>
          <w:b w:val="0"/>
          <w:bCs w:val="0"/>
        </w:rPr>
        <w:t>was printed in a pre-treated PI substrate using a screen pattern with 5 × 5 cm and then dried at 130ºC for 10 min. Commercial silver ink was purchased from VFP Ink Technologies and used as bought</w:t>
      </w:r>
      <w:r w:rsidR="00CE4127">
        <w:rPr>
          <w:b w:val="0"/>
          <w:bCs w:val="0"/>
        </w:rPr>
        <w:t xml:space="preserve"> for the electrical contacts.</w:t>
      </w:r>
    </w:p>
    <w:p w14:paraId="661B6AB9" w14:textId="77777777" w:rsidR="0031362B" w:rsidRPr="009A60DA" w:rsidRDefault="0031362B" w:rsidP="0031362B">
      <w:pPr>
        <w:pStyle w:val="Head1"/>
        <w:rPr>
          <w:b w:val="0"/>
          <w:bCs w:val="0"/>
        </w:rPr>
      </w:pPr>
    </w:p>
    <w:p w14:paraId="44DA3890" w14:textId="3B7D8435" w:rsidR="0031362B" w:rsidRPr="009A60DA" w:rsidRDefault="0031362B" w:rsidP="0031362B">
      <w:pPr>
        <w:pStyle w:val="Head1"/>
        <w:rPr>
          <w:b w:val="0"/>
          <w:bCs w:val="0"/>
        </w:rPr>
      </w:pPr>
      <w:r w:rsidRPr="009A60DA">
        <w:rPr>
          <w:b w:val="0"/>
          <w:bCs w:val="0"/>
          <w:i/>
          <w:iCs/>
        </w:rPr>
        <w:t>Characterization of TE/collector materials:</w:t>
      </w:r>
      <w:r w:rsidRPr="009A60DA">
        <w:rPr>
          <w:b w:val="0"/>
          <w:bCs w:val="0"/>
        </w:rPr>
        <w:t xml:space="preserve"> The printed thermoelectric ink was characterized using a Scanning Electron Microscope (SEM)</w:t>
      </w:r>
      <w:r w:rsidR="00CE4127">
        <w:rPr>
          <w:b w:val="0"/>
          <w:bCs w:val="0"/>
        </w:rPr>
        <w:t>,</w:t>
      </w:r>
      <w:r w:rsidRPr="009A60DA">
        <w:rPr>
          <w:b w:val="0"/>
          <w:bCs w:val="0"/>
        </w:rPr>
        <w:t xml:space="preserve"> a Phillips-FEI/Quanta 400 FEG from the Materials Center of the University of Porto (CEMUP), with coupled X-ray Energy Dispersive Spectroscopy (EDS). The X-ray diffraction (XRD) measurements, in a Bragg-Brentano configuration, were performed on a SmartLab Rigaku diffractometer, at room temperature, with Cu Kα radiation (λ = 1.5406 Å, with a 200 mA, 45 kV), from 2θ = 10º to 100º. Regarding the transport properties, the room-temperature Seebeck coefficient was measured using an in-plane homemade setup composed of two independent Cu support pillar</w:t>
      </w:r>
      <w:r w:rsidR="00163568">
        <w:rPr>
          <w:b w:val="0"/>
          <w:bCs w:val="0"/>
        </w:rPr>
        <w:t>s</w:t>
      </w:r>
      <w:r w:rsidRPr="009A60DA">
        <w:rPr>
          <w:b w:val="0"/>
          <w:bCs w:val="0"/>
        </w:rPr>
        <w:t xml:space="preserve"> already reported in Pires </w:t>
      </w:r>
      <w:r w:rsidRPr="009A60DA">
        <w:rPr>
          <w:b w:val="0"/>
          <w:bCs w:val="0"/>
          <w:i/>
          <w:iCs/>
        </w:rPr>
        <w:t>et al.</w:t>
      </w:r>
      <w:r w:rsidRPr="009A60DA">
        <w:rPr>
          <w:b w:val="0"/>
          <w:bCs w:val="0"/>
        </w:rPr>
        <w:fldChar w:fldCharType="begin"/>
      </w:r>
      <w:r w:rsidR="007E5D26">
        <w:rPr>
          <w:b w:val="0"/>
          <w:bCs w:val="0"/>
        </w:rPr>
        <w:instrText xml:space="preserve"> ADDIN ZOTERO_ITEM CSL_CITATION {"citationID":"oxqeLw3b","properties":{"formattedCitation":"\\super [42]\\nosupersub{}","plainCitation":"[42]","noteIndex":0},"citationItems":[{"id":342,"uris":["http://zotero.org/users/local/ZpBKGPk3/items/UI8WFJSY"],"itemData":{"id":342,"type":"article-journal","container-title":"ACS Applied Materials &amp; Interfaces","DOI":"10.1021/acsami.8b18081","ISSN":"1944-8244, 1944-8252","issue":"9","language":"en","page":"8969-8981","source":"Crossref","title":"Printed Flexible μ-Thermoelectric Device Based on Hybrid Bi &lt;sub&gt;2&lt;/sub&gt; Te &lt;sub&gt;3&lt;/sub&gt; /PVA Composites","volume":"11","author":[{"family":"Pires","given":"Ana L."},{"family":"Cruz","given":"Inês F."},{"family":"Silva","given":"Joana"},{"family":"Oliveira","given":"Gonçalo N. P."},{"family":"Ferreira-Teixeira","given":"Sofia"},{"family":"Lopes","given":"Armandina M. L."},{"family":"Araújo","given":"João P."},{"family":"Fonseca","given":"Joana"},{"family":"Pereira","given":"Clara"},{"family":"Pereira","given":"André M."}],"issued":{"date-parts":[["2019",3,6]]}}}],"schema":"https://github.com/citation-style-language/schema/raw/master/csl-citation.json"} </w:instrText>
      </w:r>
      <w:r w:rsidRPr="009A60DA">
        <w:rPr>
          <w:b w:val="0"/>
          <w:bCs w:val="0"/>
        </w:rPr>
        <w:fldChar w:fldCharType="separate"/>
      </w:r>
      <w:r w:rsidR="007E5D26" w:rsidRPr="007E5D26">
        <w:rPr>
          <w:vertAlign w:val="superscript"/>
          <w:lang w:val="en-GB"/>
        </w:rPr>
        <w:t>[42]</w:t>
      </w:r>
      <w:r w:rsidRPr="009A60DA">
        <w:rPr>
          <w:b w:val="0"/>
          <w:bCs w:val="0"/>
        </w:rPr>
        <w:fldChar w:fldCharType="end"/>
      </w:r>
      <w:r w:rsidRPr="009A60DA">
        <w:rPr>
          <w:b w:val="0"/>
          <w:bCs w:val="0"/>
        </w:rPr>
        <w:t xml:space="preserve">. The room-temperature electrical conductivity of the printed thermoelectric film was measured using the four-point method where a 2410-C SourceMeter® from Keithley Instruments Inc. was used. The evaluation of the temperature dependence ( 20 K – 325 K) of S and </w:t>
      </w:r>
      <w:r w:rsidRPr="009A60DA">
        <w:rPr>
          <w:b w:val="0"/>
          <w:bCs w:val="0"/>
        </w:rPr>
        <w:sym w:font="Symbol" w:char="F073"/>
      </w:r>
      <w:r w:rsidRPr="009A60DA">
        <w:rPr>
          <w:b w:val="0"/>
          <w:bCs w:val="0"/>
        </w:rPr>
        <w:t xml:space="preserve"> of the TE film was carried out following Ferreira-Teixeira </w:t>
      </w:r>
      <w:r w:rsidRPr="009A60DA">
        <w:rPr>
          <w:b w:val="0"/>
          <w:bCs w:val="0"/>
          <w:i/>
          <w:iCs/>
        </w:rPr>
        <w:t>et al.</w:t>
      </w:r>
      <w:r w:rsidRPr="009A60DA">
        <w:rPr>
          <w:b w:val="0"/>
          <w:bCs w:val="0"/>
        </w:rPr>
        <w:fldChar w:fldCharType="begin"/>
      </w:r>
      <w:r w:rsidR="007E5D26">
        <w:rPr>
          <w:b w:val="0"/>
          <w:bCs w:val="0"/>
        </w:rPr>
        <w:instrText xml:space="preserve"> ADDIN ZOTERO_ITEM CSL_CITATION {"citationID":"WeLOUy0R","properties":{"formattedCitation":"\\super [66]\\nosupersub{}","plainCitation":"[66]","noteIndex":0},"citationItems":[{"id":604,"uris":["http://zotero.org/users/local/ZpBKGPk3/items/5XZN3N5R"],"itemData":{"id":604,"type":"article-journal","container-title":"Review of Scientific Instruments","DOI":"10.1063/5.0036817","ISSN":"0034-6748, 1089-7623","issue":"4","journalAbbreviation":"Review of Scientific Instruments","language":"en","page":"043904","source":"DOI.org (Crossref)","title":"Versatile Seebeck and electrical resistivity measurement setup for thin films","volume":"92","author":[{"family":"Ferreira-Teixeira","given":"Sofia"},{"family":"Carpinteiro","given":"Francisco"},{"family":"Araújo","given":"João P."},{"family":"Sousa","given":"João B."},{"family":"Pereira","given":"André M."}],"issued":{"date-parts":[["2021",4,1]]}}}],"schema":"https://github.com/citation-style-language/schema/raw/master/csl-citation.json"} </w:instrText>
      </w:r>
      <w:r w:rsidRPr="009A60DA">
        <w:rPr>
          <w:b w:val="0"/>
          <w:bCs w:val="0"/>
        </w:rPr>
        <w:fldChar w:fldCharType="separate"/>
      </w:r>
      <w:r w:rsidR="007E5D26" w:rsidRPr="007E5D26">
        <w:rPr>
          <w:vertAlign w:val="superscript"/>
          <w:lang w:val="en-GB"/>
        </w:rPr>
        <w:t>[66]</w:t>
      </w:r>
      <w:r w:rsidRPr="009A60DA">
        <w:rPr>
          <w:b w:val="0"/>
          <w:bCs w:val="0"/>
        </w:rPr>
        <w:fldChar w:fldCharType="end"/>
      </w:r>
      <w:r w:rsidRPr="009A60DA">
        <w:rPr>
          <w:b w:val="0"/>
          <w:bCs w:val="0"/>
        </w:rPr>
        <w:t xml:space="preserve"> procedure. </w:t>
      </w:r>
    </w:p>
    <w:p w14:paraId="02B8C1BC" w14:textId="66CAEB80" w:rsidR="0031362B" w:rsidRPr="009A60DA" w:rsidRDefault="0031362B" w:rsidP="0031362B">
      <w:pPr>
        <w:pStyle w:val="Head1"/>
        <w:rPr>
          <w:b w:val="0"/>
          <w:bCs w:val="0"/>
        </w:rPr>
      </w:pPr>
      <w:r w:rsidRPr="009A60DA">
        <w:rPr>
          <w:b w:val="0"/>
          <w:bCs w:val="0"/>
        </w:rPr>
        <w:t>Regarding the light collector, a UV-Vis-NIR Systems (Agilent Cary Spectrophotometer) was used to determine the absorption percentages</w:t>
      </w:r>
      <w:r w:rsidR="00163568">
        <w:rPr>
          <w:b w:val="0"/>
          <w:bCs w:val="0"/>
        </w:rPr>
        <w:t xml:space="preserve"> with a </w:t>
      </w:r>
      <w:r w:rsidRPr="009A60DA">
        <w:rPr>
          <w:b w:val="0"/>
          <w:bCs w:val="0"/>
        </w:rPr>
        <w:t xml:space="preserve">scan rate </w:t>
      </w:r>
      <w:r w:rsidR="00163568">
        <w:rPr>
          <w:b w:val="0"/>
          <w:bCs w:val="0"/>
        </w:rPr>
        <w:t>of</w:t>
      </w:r>
      <w:r w:rsidRPr="009A60DA">
        <w:rPr>
          <w:b w:val="0"/>
          <w:bCs w:val="0"/>
        </w:rPr>
        <w:t xml:space="preserve"> 600 nm/min</w:t>
      </w:r>
      <w:r w:rsidR="00163568">
        <w:rPr>
          <w:b w:val="0"/>
          <w:bCs w:val="0"/>
        </w:rPr>
        <w:t xml:space="preserve">, and </w:t>
      </w:r>
      <w:r w:rsidRPr="009A60DA">
        <w:rPr>
          <w:b w:val="0"/>
          <w:bCs w:val="0"/>
        </w:rPr>
        <w:t>a slit width of 2 nm</w:t>
      </w:r>
      <w:r w:rsidR="00163568">
        <w:rPr>
          <w:b w:val="0"/>
          <w:bCs w:val="0"/>
        </w:rPr>
        <w:t>. The</w:t>
      </w:r>
      <w:r w:rsidRPr="009A60DA">
        <w:rPr>
          <w:b w:val="0"/>
          <w:bCs w:val="0"/>
        </w:rPr>
        <w:t xml:space="preserve"> 5 x 5 cm </w:t>
      </w:r>
      <w:r w:rsidR="00163568">
        <w:rPr>
          <w:b w:val="0"/>
          <w:bCs w:val="0"/>
        </w:rPr>
        <w:t xml:space="preserve">thick film </w:t>
      </w:r>
      <w:r w:rsidRPr="009A60DA">
        <w:rPr>
          <w:b w:val="0"/>
          <w:bCs w:val="0"/>
        </w:rPr>
        <w:t xml:space="preserve">was used to analyze the flexible collector and was measured from </w:t>
      </w:r>
      <w:r w:rsidR="00163568">
        <w:rPr>
          <w:b w:val="0"/>
          <w:bCs w:val="0"/>
        </w:rPr>
        <w:t>200</w:t>
      </w:r>
      <w:r w:rsidRPr="009A60DA">
        <w:rPr>
          <w:b w:val="0"/>
          <w:bCs w:val="0"/>
        </w:rPr>
        <w:t xml:space="preserve"> nm to 200</w:t>
      </w:r>
      <w:r w:rsidR="00163568">
        <w:rPr>
          <w:b w:val="0"/>
          <w:bCs w:val="0"/>
        </w:rPr>
        <w:t>0</w:t>
      </w:r>
      <w:r w:rsidRPr="009A60DA">
        <w:rPr>
          <w:b w:val="0"/>
          <w:bCs w:val="0"/>
        </w:rPr>
        <w:t xml:space="preserve"> nm</w:t>
      </w:r>
      <w:r w:rsidR="00163568">
        <w:rPr>
          <w:b w:val="0"/>
          <w:bCs w:val="0"/>
        </w:rPr>
        <w:t>,</w:t>
      </w:r>
      <w:r w:rsidRPr="009A60DA">
        <w:rPr>
          <w:b w:val="0"/>
          <w:bCs w:val="0"/>
        </w:rPr>
        <w:t xml:space="preserve"> with a spectral resolution of 1 nm.  The absorption was determined by %Absorption=100%-%R-%T. The thickness of the printed films was measured using a Mitutoyo Digimatic Indicator.</w:t>
      </w:r>
    </w:p>
    <w:p w14:paraId="04ECFF79" w14:textId="77777777" w:rsidR="0031362B" w:rsidRPr="009A60DA" w:rsidRDefault="0031362B" w:rsidP="0031362B">
      <w:pPr>
        <w:pStyle w:val="Head1"/>
        <w:rPr>
          <w:b w:val="0"/>
          <w:bCs w:val="0"/>
        </w:rPr>
      </w:pPr>
    </w:p>
    <w:p w14:paraId="131184F4" w14:textId="513952E1" w:rsidR="0031362B" w:rsidRPr="009A60DA" w:rsidRDefault="0031362B" w:rsidP="0031362B">
      <w:pPr>
        <w:pStyle w:val="Head1"/>
        <w:rPr>
          <w:b w:val="0"/>
          <w:bCs w:val="0"/>
        </w:rPr>
      </w:pPr>
      <w:r w:rsidRPr="009A60DA">
        <w:rPr>
          <w:b w:val="0"/>
          <w:bCs w:val="0"/>
          <w:i/>
          <w:iCs/>
        </w:rPr>
        <w:t>Device Fabrication:</w:t>
      </w:r>
      <w:r w:rsidRPr="009A60DA">
        <w:rPr>
          <w:b w:val="0"/>
          <w:bCs w:val="0"/>
        </w:rPr>
        <w:t xml:space="preserve"> Screen-printing were performed using a manual M-Print® machine. </w:t>
      </w:r>
      <w:r w:rsidR="00163568">
        <w:rPr>
          <w:b w:val="0"/>
          <w:bCs w:val="0"/>
        </w:rPr>
        <w:t xml:space="preserve">The three device parts were printed using three different mesh openings: </w:t>
      </w:r>
      <w:r w:rsidR="00225C90">
        <w:rPr>
          <w:b w:val="0"/>
          <w:bCs w:val="0"/>
        </w:rPr>
        <w:t xml:space="preserve">55 </w:t>
      </w:r>
      <w:r w:rsidR="00225C90">
        <w:rPr>
          <w:b w:val="0"/>
          <w:bCs w:val="0"/>
          <w:lang w:val="el-GR"/>
        </w:rPr>
        <w:t>μ</w:t>
      </w:r>
      <w:r w:rsidR="00225C90" w:rsidRPr="00225C90">
        <w:rPr>
          <w:b w:val="0"/>
          <w:bCs w:val="0"/>
        </w:rPr>
        <w:t xml:space="preserve">m </w:t>
      </w:r>
      <w:r w:rsidR="00225C90">
        <w:rPr>
          <w:b w:val="0"/>
          <w:bCs w:val="0"/>
        </w:rPr>
        <w:t xml:space="preserve">for the electrical contacts, 149 </w:t>
      </w:r>
      <w:r w:rsidR="00225C90">
        <w:rPr>
          <w:b w:val="0"/>
          <w:bCs w:val="0"/>
          <w:lang w:val="el-GR"/>
        </w:rPr>
        <w:t>μ</w:t>
      </w:r>
      <w:r w:rsidR="00225C90" w:rsidRPr="00225C90">
        <w:rPr>
          <w:b w:val="0"/>
          <w:bCs w:val="0"/>
        </w:rPr>
        <w:t xml:space="preserve">m </w:t>
      </w:r>
      <w:r w:rsidR="00225C90">
        <w:rPr>
          <w:b w:val="0"/>
          <w:bCs w:val="0"/>
        </w:rPr>
        <w:t xml:space="preserve">for the light collector, and </w:t>
      </w:r>
      <w:r w:rsidR="00225C90" w:rsidRPr="00225C90">
        <w:rPr>
          <w:b w:val="0"/>
          <w:bCs w:val="0"/>
        </w:rPr>
        <w:t>2</w:t>
      </w:r>
      <w:r w:rsidR="00225C90">
        <w:rPr>
          <w:b w:val="0"/>
          <w:bCs w:val="0"/>
        </w:rPr>
        <w:t xml:space="preserve">49 </w:t>
      </w:r>
      <w:r w:rsidR="00225C90">
        <w:rPr>
          <w:b w:val="0"/>
          <w:bCs w:val="0"/>
          <w:lang w:val="el-GR"/>
        </w:rPr>
        <w:t>μ</w:t>
      </w:r>
      <w:r w:rsidR="00225C90">
        <w:rPr>
          <w:b w:val="0"/>
          <w:bCs w:val="0"/>
        </w:rPr>
        <w:t>m for the TE stripes. F</w:t>
      </w:r>
      <w:r w:rsidRPr="009A60DA">
        <w:rPr>
          <w:b w:val="0"/>
          <w:bCs w:val="0"/>
        </w:rPr>
        <w:t>irst</w:t>
      </w:r>
      <w:r w:rsidR="00225C90">
        <w:rPr>
          <w:b w:val="0"/>
          <w:bCs w:val="0"/>
        </w:rPr>
        <w:t>ly</w:t>
      </w:r>
      <w:r w:rsidRPr="009A60DA">
        <w:rPr>
          <w:b w:val="0"/>
          <w:bCs w:val="0"/>
        </w:rPr>
        <w:t xml:space="preserve">, </w:t>
      </w:r>
      <w:r w:rsidR="00225C90">
        <w:rPr>
          <w:b w:val="0"/>
          <w:bCs w:val="0"/>
        </w:rPr>
        <w:t xml:space="preserve">the TE </w:t>
      </w:r>
      <w:r w:rsidRPr="009A60DA">
        <w:rPr>
          <w:b w:val="0"/>
          <w:bCs w:val="0"/>
        </w:rPr>
        <w:t>printed patterns were dried at 130</w:t>
      </w:r>
      <w:r w:rsidR="001C1B8A">
        <w:rPr>
          <w:b w:val="0"/>
          <w:bCs w:val="0"/>
        </w:rPr>
        <w:t xml:space="preserve"> </w:t>
      </w:r>
      <w:r w:rsidRPr="009A60DA">
        <w:rPr>
          <w:b w:val="0"/>
          <w:bCs w:val="0"/>
        </w:rPr>
        <w:t xml:space="preserve">ºC for 10 min. Then, the </w:t>
      </w:r>
      <w:r w:rsidR="00225C90">
        <w:rPr>
          <w:b w:val="0"/>
          <w:bCs w:val="0"/>
        </w:rPr>
        <w:t>electrical contacts were</w:t>
      </w:r>
      <w:r w:rsidRPr="009A60DA">
        <w:rPr>
          <w:b w:val="0"/>
          <w:bCs w:val="0"/>
        </w:rPr>
        <w:t xml:space="preserve"> </w:t>
      </w:r>
      <w:r w:rsidR="00225C90">
        <w:rPr>
          <w:b w:val="0"/>
          <w:bCs w:val="0"/>
        </w:rPr>
        <w:t>printed over the TE stripes</w:t>
      </w:r>
      <w:r w:rsidRPr="009A60DA">
        <w:rPr>
          <w:b w:val="0"/>
          <w:bCs w:val="0"/>
        </w:rPr>
        <w:t>, and then dried at 150</w:t>
      </w:r>
      <w:r w:rsidR="001C1B8A">
        <w:rPr>
          <w:b w:val="0"/>
          <w:bCs w:val="0"/>
        </w:rPr>
        <w:t xml:space="preserve"> </w:t>
      </w:r>
      <w:r w:rsidRPr="009A60DA">
        <w:rPr>
          <w:b w:val="0"/>
          <w:bCs w:val="0"/>
        </w:rPr>
        <w:t>ºC for 10 min. Finally, a circular collector pattern was printed with the commercial carbon</w:t>
      </w:r>
      <w:r w:rsidR="00225C90">
        <w:rPr>
          <w:b w:val="0"/>
          <w:bCs w:val="0"/>
        </w:rPr>
        <w:t>-based</w:t>
      </w:r>
      <w:r w:rsidRPr="009A60DA">
        <w:rPr>
          <w:b w:val="0"/>
          <w:bCs w:val="0"/>
        </w:rPr>
        <w:t xml:space="preserve"> ink</w:t>
      </w:r>
      <w:r w:rsidR="00225C90">
        <w:rPr>
          <w:b w:val="0"/>
          <w:bCs w:val="0"/>
        </w:rPr>
        <w:t>,</w:t>
      </w:r>
      <w:r w:rsidRPr="009A60DA">
        <w:rPr>
          <w:b w:val="0"/>
          <w:bCs w:val="0"/>
        </w:rPr>
        <w:t xml:space="preserve"> and dried at 130 ºC during 10 min.</w:t>
      </w:r>
      <w:r w:rsidR="00225C90">
        <w:rPr>
          <w:b w:val="0"/>
          <w:bCs w:val="0"/>
        </w:rPr>
        <w:t xml:space="preserve"> The final TE stripes presented a length of 7 mm and a width of 2.5 mm. The electrical contacts presented a width of 1 mm. The circular light collector presented a diameter of 7 mm.</w:t>
      </w:r>
    </w:p>
    <w:p w14:paraId="22262D65" w14:textId="77777777" w:rsidR="0031362B" w:rsidRPr="009A60DA" w:rsidRDefault="0031362B" w:rsidP="0031362B">
      <w:pPr>
        <w:pStyle w:val="Head1"/>
        <w:rPr>
          <w:b w:val="0"/>
          <w:bCs w:val="0"/>
        </w:rPr>
      </w:pPr>
    </w:p>
    <w:p w14:paraId="2DA83F17" w14:textId="088031F2" w:rsidR="0031362B" w:rsidRPr="009A60DA" w:rsidRDefault="0031362B" w:rsidP="0031362B">
      <w:pPr>
        <w:pStyle w:val="Head1"/>
        <w:rPr>
          <w:b w:val="0"/>
          <w:bCs w:val="0"/>
        </w:rPr>
      </w:pPr>
      <w:r w:rsidRPr="009A60DA">
        <w:rPr>
          <w:b w:val="0"/>
          <w:bCs w:val="0"/>
          <w:i/>
          <w:iCs/>
        </w:rPr>
        <w:t xml:space="preserve">Prototype Testing: </w:t>
      </w:r>
      <w:r w:rsidRPr="009A60DA">
        <w:rPr>
          <w:b w:val="0"/>
          <w:bCs w:val="0"/>
        </w:rPr>
        <w:t>The performance of the devices was measured using commercial gold connectors with copper cables in a closed system inside a cryostat, at</w:t>
      </w:r>
      <w:r w:rsidR="00AA7832">
        <w:rPr>
          <w:b w:val="0"/>
          <w:bCs w:val="0"/>
        </w:rPr>
        <w:t xml:space="preserve"> P ~ 10</w:t>
      </w:r>
      <w:r w:rsidR="00AA7832">
        <w:rPr>
          <w:b w:val="0"/>
          <w:bCs w:val="0"/>
          <w:vertAlign w:val="superscript"/>
        </w:rPr>
        <w:t>-6</w:t>
      </w:r>
      <w:r w:rsidR="00AA7832">
        <w:rPr>
          <w:b w:val="0"/>
          <w:bCs w:val="0"/>
        </w:rPr>
        <w:t xml:space="preserve"> Torr </w:t>
      </w:r>
      <w:r w:rsidRPr="009A60DA">
        <w:rPr>
          <w:b w:val="0"/>
          <w:bCs w:val="0"/>
        </w:rPr>
        <w:t xml:space="preserve">achieved by using a diffusion pump connected with a primary pump </w:t>
      </w:r>
      <w:r w:rsidRPr="009A60DA">
        <w:fldChar w:fldCharType="begin"/>
      </w:r>
      <w:r w:rsidRPr="009A60DA">
        <w:instrText xml:space="preserve"> REF _Ref83393210 \h  \* MERGEFORMAT </w:instrText>
      </w:r>
      <w:r w:rsidRPr="009A60DA">
        <w:fldChar w:fldCharType="separate"/>
      </w:r>
      <w:r w:rsidRPr="009A60DA">
        <w:t>Figure 11</w:t>
      </w:r>
      <w:r w:rsidRPr="009A60DA">
        <w:fldChar w:fldCharType="end"/>
      </w:r>
      <w:r w:rsidRPr="009A60DA">
        <w:t>b</w:t>
      </w:r>
      <w:r w:rsidRPr="009A60DA">
        <w:rPr>
          <w:b w:val="0"/>
          <w:bCs w:val="0"/>
        </w:rPr>
        <w:t>. The different temperatures (</w:t>
      </w:r>
      <w:r w:rsidR="001C1B8A">
        <w:rPr>
          <w:b w:val="0"/>
          <w:bCs w:val="0"/>
        </w:rPr>
        <w:t>77 – 400 K)</w:t>
      </w:r>
      <w:r w:rsidRPr="009A60DA">
        <w:rPr>
          <w:b w:val="0"/>
          <w:bCs w:val="0"/>
        </w:rPr>
        <w:t xml:space="preserve"> inside the cryostat were applied using liquid nitrogen (N</w:t>
      </w:r>
      <w:r w:rsidRPr="009A60DA">
        <w:rPr>
          <w:b w:val="0"/>
          <w:bCs w:val="0"/>
          <w:vertAlign w:val="subscript"/>
        </w:rPr>
        <w:t>2</w:t>
      </w:r>
      <w:r w:rsidRPr="009A60DA">
        <w:rPr>
          <w:b w:val="0"/>
          <w:bCs w:val="0"/>
        </w:rPr>
        <w:t>) in the cooling structure of the system (second separate chamber), not being in contact with the device. A fiber laser with a wavelength of</w:t>
      </w:r>
      <w:r w:rsidR="001C1B8A">
        <w:rPr>
          <w:b w:val="0"/>
          <w:bCs w:val="0"/>
        </w:rPr>
        <w:t xml:space="preserve"> 1450 nm</w:t>
      </w:r>
      <w:r w:rsidRPr="009A60DA">
        <w:rPr>
          <w:b w:val="0"/>
          <w:bCs w:val="0"/>
        </w:rPr>
        <w:t xml:space="preserve"> was used to generate different temperature gradients through different applied powers (</w:t>
      </w:r>
      <w:r w:rsidR="001C1B8A">
        <w:rPr>
          <w:b w:val="0"/>
          <w:bCs w:val="0"/>
        </w:rPr>
        <w:t>0.5 – 2 W</w:t>
      </w:r>
      <w:r w:rsidRPr="009A60DA">
        <w:rPr>
          <w:b w:val="0"/>
          <w:bCs w:val="0"/>
        </w:rPr>
        <w:t xml:space="preserve">), with a spot of </w:t>
      </w:r>
      <w:r w:rsidR="001C1B8A">
        <w:rPr>
          <w:b w:val="0"/>
          <w:bCs w:val="0"/>
        </w:rPr>
        <w:t>~ 7 mm</w:t>
      </w:r>
      <w:r w:rsidRPr="009A60DA">
        <w:rPr>
          <w:b w:val="0"/>
          <w:bCs w:val="0"/>
        </w:rPr>
        <w:t xml:space="preserve">. The temperature control and measurement were performed using k-type thermocouples connected to a Lakeshore 336 Temperature Controller. The developed set-up can be seen in  </w:t>
      </w:r>
      <w:r w:rsidRPr="009A60DA">
        <w:fldChar w:fldCharType="begin"/>
      </w:r>
      <w:r w:rsidRPr="009A60DA">
        <w:instrText xml:space="preserve"> REF _Ref83393210 \h  \* MERGEFORMAT </w:instrText>
      </w:r>
      <w:r w:rsidRPr="009A60DA">
        <w:fldChar w:fldCharType="separate"/>
      </w:r>
      <w:r w:rsidRPr="009A60DA">
        <w:t>Figure 11</w:t>
      </w:r>
      <w:r w:rsidRPr="009A60DA">
        <w:fldChar w:fldCharType="end"/>
      </w:r>
      <w:r w:rsidRPr="009A60DA">
        <w:rPr>
          <w:b w:val="0"/>
          <w:bCs w:val="0"/>
        </w:rPr>
        <w:t>.</w:t>
      </w:r>
    </w:p>
    <w:p w14:paraId="79D8FEEB" w14:textId="77777777" w:rsidR="0031362B" w:rsidRDefault="0031362B" w:rsidP="0031362B">
      <w:pPr>
        <w:pStyle w:val="Head1"/>
      </w:pPr>
    </w:p>
    <w:p w14:paraId="6B0AFD21" w14:textId="09A26C3B" w:rsidR="0031362B" w:rsidRDefault="0031362B" w:rsidP="0031362B">
      <w:pPr>
        <w:pStyle w:val="Head1"/>
      </w:pPr>
      <w:r w:rsidRPr="00035C83">
        <w:rPr>
          <w:noProof/>
        </w:rPr>
        <w:drawing>
          <wp:inline distT="0" distB="0" distL="0" distR="0" wp14:anchorId="6DB28E05" wp14:editId="75FF52A5">
            <wp:extent cx="4710868" cy="2416656"/>
            <wp:effectExtent l="0" t="0" r="127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710868" cy="2416656"/>
                    </a:xfrm>
                    <a:prstGeom prst="rect">
                      <a:avLst/>
                    </a:prstGeom>
                  </pic:spPr>
                </pic:pic>
              </a:graphicData>
            </a:graphic>
          </wp:inline>
        </w:drawing>
      </w:r>
    </w:p>
    <w:p w14:paraId="6D213440" w14:textId="5D0396C1" w:rsidR="0031362B" w:rsidRPr="009A60DA" w:rsidRDefault="0031362B" w:rsidP="0031362B">
      <w:pPr>
        <w:pStyle w:val="Head1"/>
        <w:rPr>
          <w:b w:val="0"/>
          <w:bCs w:val="0"/>
        </w:rPr>
      </w:pPr>
      <w:bookmarkStart w:id="11" w:name="_Ref83393210"/>
      <w:r w:rsidRPr="009A60DA">
        <w:t xml:space="preserve">Figure </w:t>
      </w:r>
      <w:r w:rsidRPr="009A60DA">
        <w:fldChar w:fldCharType="begin"/>
      </w:r>
      <w:r w:rsidRPr="009A60DA">
        <w:instrText xml:space="preserve"> SEQ Figure \* ARABIC </w:instrText>
      </w:r>
      <w:r w:rsidRPr="009A60DA">
        <w:fldChar w:fldCharType="separate"/>
      </w:r>
      <w:r w:rsidRPr="009A60DA">
        <w:rPr>
          <w:noProof/>
        </w:rPr>
        <w:t>11</w:t>
      </w:r>
      <w:r w:rsidRPr="009A60DA">
        <w:rPr>
          <w:lang w:val="en-GB"/>
        </w:rPr>
        <w:fldChar w:fldCharType="end"/>
      </w:r>
      <w:bookmarkEnd w:id="11"/>
      <w:r w:rsidRPr="009A60DA">
        <w:rPr>
          <w:b w:val="0"/>
          <w:bCs w:val="0"/>
        </w:rPr>
        <w:t xml:space="preserve">  Developed set-up for the performance characterization of the fabricated prototype. (a) Schematic image of the concept of the set-up. (b) Image of the used cryostat and optical system.</w:t>
      </w:r>
    </w:p>
    <w:p w14:paraId="371EBA79" w14:textId="77777777" w:rsidR="0031362B" w:rsidRPr="0031362B" w:rsidRDefault="0031362B" w:rsidP="0031362B">
      <w:pPr>
        <w:pStyle w:val="Head1"/>
      </w:pPr>
    </w:p>
    <w:p w14:paraId="661B38DA" w14:textId="64E8651B" w:rsidR="0031362B" w:rsidRPr="001C1B8A" w:rsidRDefault="0031362B" w:rsidP="001C1B8A">
      <w:pPr>
        <w:pStyle w:val="Head1"/>
        <w:rPr>
          <w:b w:val="0"/>
          <w:bCs w:val="0"/>
        </w:rPr>
      </w:pPr>
      <w:r w:rsidRPr="009A60DA">
        <w:rPr>
          <w:b w:val="0"/>
          <w:bCs w:val="0"/>
        </w:rPr>
        <w:lastRenderedPageBreak/>
        <w:t>In addition to the open-circuit output voltage measurement measured directly with nanovoltmeter, the device characterization was performed under a range of load resistances between</w:t>
      </w:r>
      <w:r w:rsidR="001C1B8A">
        <w:rPr>
          <w:b w:val="0"/>
          <w:bCs w:val="0"/>
        </w:rPr>
        <w:t xml:space="preserve"> 50 </w:t>
      </w:r>
      <w:r w:rsidR="001C1B8A">
        <w:rPr>
          <w:b w:val="0"/>
          <w:bCs w:val="0"/>
          <w:lang w:val="el-GR"/>
        </w:rPr>
        <w:t>Ω</w:t>
      </w:r>
      <w:r w:rsidRPr="009A60DA">
        <w:rPr>
          <w:b w:val="0"/>
          <w:bCs w:val="0"/>
        </w:rPr>
        <w:t xml:space="preserve"> and</w:t>
      </w:r>
      <w:r w:rsidR="001C1B8A" w:rsidRPr="001C1B8A">
        <w:rPr>
          <w:b w:val="0"/>
          <w:bCs w:val="0"/>
        </w:rPr>
        <w:t xml:space="preserve"> 1 </w:t>
      </w:r>
      <w:r w:rsidR="001C1B8A">
        <w:rPr>
          <w:b w:val="0"/>
          <w:bCs w:val="0"/>
        </w:rPr>
        <w:t>G</w:t>
      </w:r>
      <w:r w:rsidR="001C1B8A">
        <w:rPr>
          <w:b w:val="0"/>
          <w:bCs w:val="0"/>
          <w:lang w:val="el-GR"/>
        </w:rPr>
        <w:t>Ω</w:t>
      </w:r>
      <w:r w:rsidRPr="009A60DA">
        <w:rPr>
          <w:b w:val="0"/>
          <w:bCs w:val="0"/>
        </w:rPr>
        <w:t xml:space="preserve"> with a fixed probe load (</w:t>
      </w:r>
      <w:r w:rsidR="001C1B8A">
        <w:rPr>
          <w:b w:val="0"/>
          <w:bCs w:val="0"/>
        </w:rPr>
        <w:t xml:space="preserve">R = 50 </w:t>
      </w:r>
      <w:r w:rsidR="001C1B8A">
        <w:rPr>
          <w:b w:val="0"/>
          <w:bCs w:val="0"/>
          <w:lang w:val="el-GR"/>
        </w:rPr>
        <w:t>Ω</w:t>
      </w:r>
      <w:r w:rsidRPr="009A60DA">
        <w:rPr>
          <w:b w:val="0"/>
          <w:bCs w:val="0"/>
        </w:rPr>
        <w:t xml:space="preserve">). Two different configurations were used for this end, </w:t>
      </w:r>
      <w:r w:rsidRPr="009A60DA">
        <w:rPr>
          <w:b w:val="0"/>
          <w:bCs w:val="0"/>
          <w:i/>
          <w:iCs/>
        </w:rPr>
        <w:t>i.e.</w:t>
      </w:r>
      <w:r w:rsidRPr="009A60DA">
        <w:rPr>
          <w:b w:val="0"/>
          <w:bCs w:val="0"/>
        </w:rPr>
        <w:t>, open and closed circuit, for voltage and current measurements, respectively. The voltage value was directly obtained, the current value was established by Ohm's law (</w:t>
      </w:r>
      <w:r w:rsidR="001C1B8A">
        <w:rPr>
          <w:b w:val="0"/>
          <w:bCs w:val="0"/>
          <w:lang w:val="el-GR"/>
        </w:rPr>
        <w:t>Ι</w:t>
      </w:r>
      <w:r w:rsidR="001C1B8A">
        <w:rPr>
          <w:b w:val="0"/>
          <w:bCs w:val="0"/>
          <w:lang w:val="en-GB"/>
        </w:rPr>
        <w:t xml:space="preserve"> = </w:t>
      </w:r>
      <w:r w:rsidR="001C1B8A" w:rsidRPr="001C1B8A">
        <w:rPr>
          <w:b w:val="0"/>
          <w:bCs w:val="0"/>
        </w:rPr>
        <w:t>V/</w:t>
      </w:r>
      <w:r w:rsidR="001C1B8A">
        <w:rPr>
          <w:b w:val="0"/>
          <w:bCs w:val="0"/>
        </w:rPr>
        <w:t>R)</w:t>
      </w:r>
      <w:r w:rsidRPr="009A60DA">
        <w:rPr>
          <w:b w:val="0"/>
          <w:bCs w:val="0"/>
        </w:rPr>
        <w:t xml:space="preserve"> with the probe load, and the power output was given by </w:t>
      </w:r>
      <w:r w:rsidR="001C1B8A">
        <w:rPr>
          <w:b w:val="0"/>
          <w:bCs w:val="0"/>
        </w:rPr>
        <w:t>P = VI.</w:t>
      </w:r>
    </w:p>
    <w:p w14:paraId="30BAA926" w14:textId="03F7D1B4" w:rsidR="0031362B" w:rsidRDefault="0031362B" w:rsidP="008C6D5F">
      <w:pPr>
        <w:pStyle w:val="MainText"/>
        <w:spacing w:line="360" w:lineRule="auto"/>
      </w:pPr>
    </w:p>
    <w:p w14:paraId="55349106" w14:textId="77777777" w:rsidR="0031362B" w:rsidRPr="0031362B" w:rsidRDefault="0031362B" w:rsidP="008C6D5F">
      <w:pPr>
        <w:pStyle w:val="MainText"/>
        <w:spacing w:line="360" w:lineRule="auto"/>
      </w:pPr>
    </w:p>
    <w:p w14:paraId="6A29D49B" w14:textId="33FD5BBF" w:rsidR="00131D58" w:rsidRPr="00A35E4A" w:rsidRDefault="00131D58" w:rsidP="008C6D5F">
      <w:pPr>
        <w:pStyle w:val="Acknowledgements"/>
        <w:spacing w:line="360" w:lineRule="auto"/>
        <w:rPr>
          <w:i/>
        </w:rPr>
      </w:pPr>
      <w:r w:rsidRPr="005167E5">
        <w:rPr>
          <w:b/>
        </w:rPr>
        <w:t>Supporting Informatio</w:t>
      </w:r>
      <w:r w:rsidR="0031362B">
        <w:rPr>
          <w:b/>
        </w:rPr>
        <w:t>n</w:t>
      </w:r>
    </w:p>
    <w:p w14:paraId="61CE1F90" w14:textId="77777777" w:rsidR="00131D58" w:rsidRDefault="00131D58" w:rsidP="008C6D5F">
      <w:pPr>
        <w:pStyle w:val="Acknowledgements"/>
        <w:spacing w:line="360" w:lineRule="auto"/>
      </w:pPr>
      <w:r w:rsidRPr="00A35E4A">
        <w:t xml:space="preserve">Supporting Information is available from </w:t>
      </w:r>
      <w:r>
        <w:t xml:space="preserve">the </w:t>
      </w:r>
      <w:r w:rsidRPr="00A35E4A">
        <w:t>Wiley</w:t>
      </w:r>
      <w:r>
        <w:t xml:space="preserve"> Online Library or from the author</w:t>
      </w:r>
      <w:r w:rsidRPr="00A35E4A">
        <w:t>.</w:t>
      </w:r>
    </w:p>
    <w:p w14:paraId="3B9DCEAD" w14:textId="77777777" w:rsidR="00004A23" w:rsidRDefault="00004A23" w:rsidP="008C6D5F">
      <w:pPr>
        <w:pStyle w:val="MainText"/>
        <w:spacing w:line="360" w:lineRule="auto"/>
      </w:pPr>
    </w:p>
    <w:p w14:paraId="300E83E3" w14:textId="77777777" w:rsidR="002D16A0" w:rsidRPr="0031362B" w:rsidRDefault="002D16A0" w:rsidP="0031362B">
      <w:pPr>
        <w:pStyle w:val="Head1"/>
      </w:pPr>
      <w:r w:rsidRPr="0031362B">
        <w:t>Acknowledgements</w:t>
      </w:r>
    </w:p>
    <w:p w14:paraId="0D593A24" w14:textId="77777777" w:rsidR="0031362B" w:rsidRPr="0031362B" w:rsidRDefault="0031362B" w:rsidP="0031362B">
      <w:pPr>
        <w:pStyle w:val="Acknowledgements"/>
        <w:jc w:val="both"/>
        <w:rPr>
          <w:bCs/>
          <w:lang w:val="en-GB"/>
        </w:rPr>
      </w:pPr>
      <w:r w:rsidRPr="0031362B">
        <w:rPr>
          <w:bCs/>
          <w:lang w:val="en-GB"/>
        </w:rPr>
        <w:t>This work was financially supported by Fundação para a Ciência e a Tecnologia (FCT)/MEC and FEDER under Program PT2020 through the projects UID/NAN/50024/2019, and NORTE-01-0145-FEDER022096 from NECL. The authors thank the funding from the European Union's Horizon 2020 research and innovation programme under grant agreement No 863307. Ref. H2020-FETOPEN-2018-</w:t>
      </w:r>
      <w:r w:rsidRPr="0031362B">
        <w:rPr>
          <w:bCs/>
          <w:lang w:bidi="en-US"/>
        </w:rPr>
        <w:t xml:space="preserve"> 2019-2020-01. MMM is thankful to FCT for grant SFRH/BD/144229/ 2019. PR acknowledges the support of FCT for grant 2020.04562.BD.</w:t>
      </w:r>
    </w:p>
    <w:p w14:paraId="1D409941" w14:textId="2CF37828" w:rsidR="00C56CD4" w:rsidRDefault="00C56CD4" w:rsidP="008C6D5F">
      <w:pPr>
        <w:pStyle w:val="Acknowledgements"/>
        <w:spacing w:line="360" w:lineRule="auto"/>
        <w:rPr>
          <w:b/>
        </w:rPr>
      </w:pPr>
    </w:p>
    <w:p w14:paraId="070AADB7" w14:textId="49E2F2C0" w:rsidR="00B61D53" w:rsidRPr="00A35E4A" w:rsidRDefault="00B61D53" w:rsidP="00B61D53">
      <w:pPr>
        <w:pStyle w:val="Acknowledgements"/>
        <w:spacing w:line="360" w:lineRule="auto"/>
        <w:rPr>
          <w:i/>
        </w:rPr>
      </w:pPr>
      <w:r>
        <w:rPr>
          <w:b/>
        </w:rPr>
        <w:t>Conflict of Interest</w:t>
      </w:r>
    </w:p>
    <w:p w14:paraId="3FB70A7D" w14:textId="50C8AD3F" w:rsidR="00B61D53" w:rsidRDefault="00B61D53" w:rsidP="00B61D53">
      <w:pPr>
        <w:pStyle w:val="Acknowledgements"/>
        <w:spacing w:line="360" w:lineRule="auto"/>
      </w:pPr>
      <w:r>
        <w:t>The authors declare no conflict of interest.</w:t>
      </w:r>
    </w:p>
    <w:p w14:paraId="13555985" w14:textId="77777777" w:rsidR="00B61D53" w:rsidRDefault="00B61D53" w:rsidP="008C6D5F">
      <w:pPr>
        <w:pStyle w:val="Acknowledgements"/>
        <w:spacing w:line="360" w:lineRule="auto"/>
        <w:rPr>
          <w:b/>
        </w:rPr>
      </w:pPr>
    </w:p>
    <w:p w14:paraId="524417EC" w14:textId="77777777" w:rsidR="00004A23" w:rsidRPr="00EF4114" w:rsidRDefault="00004A23" w:rsidP="008C6D5F">
      <w:pPr>
        <w:pStyle w:val="dates"/>
        <w:spacing w:line="360" w:lineRule="auto"/>
      </w:pPr>
      <w:r w:rsidRPr="00EF4114">
        <w:t>Received: ((will be filled in by the editorial staff))</w:t>
      </w:r>
      <w:r w:rsidRPr="00EF4114">
        <w:br/>
        <w:t>Revised: ((will be filled in by the editorial staff))</w:t>
      </w:r>
      <w:r w:rsidRPr="00EF4114">
        <w:br/>
        <w:t>Published online: ((will be filled in by the editorial staff))</w:t>
      </w:r>
    </w:p>
    <w:p w14:paraId="19569340" w14:textId="5CAC7A94" w:rsidR="00004A23" w:rsidRDefault="00004A23" w:rsidP="008C6D5F">
      <w:pPr>
        <w:pStyle w:val="MainText"/>
        <w:spacing w:line="360" w:lineRule="auto"/>
      </w:pPr>
    </w:p>
    <w:p w14:paraId="5FE77314" w14:textId="77777777" w:rsidR="0031362B" w:rsidRDefault="0031362B" w:rsidP="008C6D5F">
      <w:pPr>
        <w:pStyle w:val="MainText"/>
        <w:spacing w:line="360" w:lineRule="auto"/>
      </w:pPr>
    </w:p>
    <w:p w14:paraId="295BC1E9" w14:textId="0CE3CBF6" w:rsidR="00FE4D5F" w:rsidRDefault="00FE4D5F" w:rsidP="008C6D5F">
      <w:pPr>
        <w:pStyle w:val="MainText"/>
        <w:spacing w:line="360" w:lineRule="auto"/>
      </w:pPr>
      <w:r>
        <w:t>References</w:t>
      </w:r>
    </w:p>
    <w:p w14:paraId="17AE216B" w14:textId="77777777" w:rsidR="007E5D26" w:rsidRPr="007E5D26" w:rsidRDefault="0031362B" w:rsidP="00BA08DA">
      <w:pPr>
        <w:pStyle w:val="Bibliography"/>
        <w:spacing w:line="360" w:lineRule="auto"/>
        <w:ind w:firstLine="0"/>
        <w:jc w:val="both"/>
        <w:rPr>
          <w:lang w:val="en-GB"/>
        </w:rPr>
      </w:pPr>
      <w:r>
        <w:fldChar w:fldCharType="begin"/>
      </w:r>
      <w:r w:rsidR="0064113F">
        <w:instrText xml:space="preserve"> ADDIN ZOTERO_BIBL {"uncited":[],"omitted":[],"custom":[]} CSL_BIBLIOGRAPHY </w:instrText>
      </w:r>
      <w:r>
        <w:fldChar w:fldCharType="separate"/>
      </w:r>
      <w:r w:rsidR="007E5D26" w:rsidRPr="007E5D26">
        <w:rPr>
          <w:lang w:val="en-GB"/>
        </w:rPr>
        <w:t xml:space="preserve">[1] </w:t>
      </w:r>
      <w:r w:rsidR="007E5D26" w:rsidRPr="007E5D26">
        <w:rPr>
          <w:lang w:val="en-GB"/>
        </w:rPr>
        <w:tab/>
        <w:t xml:space="preserve">M. Song, P. Jayathurathnage, E. Zanganeh, M. Krasikova, P. Smirnov, P. Belov, P. Kapitanova, C. Simovski, S. Tretyakov, A. Krasnok, </w:t>
      </w:r>
      <w:r w:rsidR="007E5D26" w:rsidRPr="007E5D26">
        <w:rPr>
          <w:i/>
          <w:iCs/>
          <w:lang w:val="en-GB"/>
        </w:rPr>
        <w:t>Nat Electron</w:t>
      </w:r>
      <w:r w:rsidR="007E5D26" w:rsidRPr="007E5D26">
        <w:rPr>
          <w:lang w:val="en-GB"/>
        </w:rPr>
        <w:t xml:space="preserve"> </w:t>
      </w:r>
      <w:r w:rsidR="007E5D26" w:rsidRPr="007E5D26">
        <w:rPr>
          <w:b/>
          <w:bCs/>
          <w:lang w:val="en-GB"/>
        </w:rPr>
        <w:t>2021</w:t>
      </w:r>
      <w:r w:rsidR="007E5D26" w:rsidRPr="007E5D26">
        <w:rPr>
          <w:lang w:val="en-GB"/>
        </w:rPr>
        <w:t xml:space="preserve">, </w:t>
      </w:r>
      <w:r w:rsidR="007E5D26" w:rsidRPr="007E5D26">
        <w:rPr>
          <w:i/>
          <w:iCs/>
          <w:lang w:val="en-GB"/>
        </w:rPr>
        <w:t>4</w:t>
      </w:r>
      <w:r w:rsidR="007E5D26" w:rsidRPr="007E5D26">
        <w:rPr>
          <w:lang w:val="en-GB"/>
        </w:rPr>
        <w:t>, 707.</w:t>
      </w:r>
    </w:p>
    <w:p w14:paraId="0E44B24F" w14:textId="77777777" w:rsidR="007E5D26" w:rsidRPr="007E5D26" w:rsidRDefault="007E5D26" w:rsidP="00BA08DA">
      <w:pPr>
        <w:pStyle w:val="Bibliography"/>
        <w:spacing w:line="360" w:lineRule="auto"/>
        <w:ind w:firstLine="0"/>
        <w:jc w:val="both"/>
        <w:rPr>
          <w:lang w:val="en-GB"/>
        </w:rPr>
      </w:pPr>
      <w:r w:rsidRPr="007E5D26">
        <w:rPr>
          <w:lang w:val="en-GB"/>
        </w:rPr>
        <w:t xml:space="preserve">[2] </w:t>
      </w:r>
      <w:r w:rsidRPr="007E5D26">
        <w:rPr>
          <w:lang w:val="en-GB"/>
        </w:rPr>
        <w:tab/>
        <w:t xml:space="preserve">A. Ahmed, Z. Saadatnia, I. Hassan, Y. Zi, Y. Xi, X. He, J. Zu, Z. L. Wang, </w:t>
      </w:r>
      <w:r w:rsidRPr="007E5D26">
        <w:rPr>
          <w:i/>
          <w:iCs/>
          <w:lang w:val="en-GB"/>
        </w:rPr>
        <w:t>Adv. Energy Mater.</w:t>
      </w:r>
      <w:r w:rsidRPr="007E5D26">
        <w:rPr>
          <w:lang w:val="en-GB"/>
        </w:rPr>
        <w:t xml:space="preserve"> </w:t>
      </w:r>
      <w:r w:rsidRPr="007E5D26">
        <w:rPr>
          <w:b/>
          <w:bCs/>
          <w:lang w:val="en-GB"/>
        </w:rPr>
        <w:t>2017</w:t>
      </w:r>
      <w:r w:rsidRPr="007E5D26">
        <w:rPr>
          <w:lang w:val="en-GB"/>
        </w:rPr>
        <w:t xml:space="preserve">, </w:t>
      </w:r>
      <w:r w:rsidRPr="007E5D26">
        <w:rPr>
          <w:i/>
          <w:iCs/>
          <w:lang w:val="en-GB"/>
        </w:rPr>
        <w:t>7</w:t>
      </w:r>
      <w:r w:rsidRPr="007E5D26">
        <w:rPr>
          <w:lang w:val="en-GB"/>
        </w:rPr>
        <w:t>, 1601705.</w:t>
      </w:r>
    </w:p>
    <w:p w14:paraId="7C792928" w14:textId="77777777" w:rsidR="007E5D26" w:rsidRPr="007E5D26" w:rsidRDefault="007E5D26" w:rsidP="00BA08DA">
      <w:pPr>
        <w:pStyle w:val="Bibliography"/>
        <w:spacing w:line="360" w:lineRule="auto"/>
        <w:ind w:firstLine="0"/>
        <w:jc w:val="both"/>
        <w:rPr>
          <w:lang w:val="pt-BR"/>
        </w:rPr>
      </w:pPr>
      <w:r w:rsidRPr="007E5D26">
        <w:rPr>
          <w:lang w:val="en-GB"/>
        </w:rPr>
        <w:t xml:space="preserve">[3] </w:t>
      </w:r>
      <w:r w:rsidRPr="007E5D26">
        <w:rPr>
          <w:lang w:val="en-GB"/>
        </w:rPr>
        <w:tab/>
        <w:t xml:space="preserve">K. Zhang, B. Ouyang, Y. Wang, Y. Xia, Y. Yang, </w:t>
      </w:r>
      <w:r w:rsidRPr="007E5D26">
        <w:rPr>
          <w:i/>
          <w:iCs/>
          <w:lang w:val="en-GB"/>
        </w:rPr>
        <w:t xml:space="preserve">ACS Appl. </w:t>
      </w:r>
      <w:r w:rsidRPr="007E5D26">
        <w:rPr>
          <w:i/>
          <w:iCs/>
          <w:lang w:val="pt-BR"/>
        </w:rPr>
        <w:t>Energy Mater.</w:t>
      </w:r>
      <w:r w:rsidRPr="007E5D26">
        <w:rPr>
          <w:lang w:val="pt-BR"/>
        </w:rPr>
        <w:t xml:space="preserve"> </w:t>
      </w:r>
      <w:r w:rsidRPr="007E5D26">
        <w:rPr>
          <w:b/>
          <w:bCs/>
          <w:lang w:val="pt-BR"/>
        </w:rPr>
        <w:t>2019</w:t>
      </w:r>
      <w:r w:rsidRPr="007E5D26">
        <w:rPr>
          <w:lang w:val="pt-BR"/>
        </w:rPr>
        <w:t xml:space="preserve">, </w:t>
      </w:r>
      <w:r w:rsidRPr="007E5D26">
        <w:rPr>
          <w:i/>
          <w:iCs/>
          <w:lang w:val="pt-BR"/>
        </w:rPr>
        <w:t>2</w:t>
      </w:r>
      <w:r w:rsidRPr="007E5D26">
        <w:rPr>
          <w:lang w:val="pt-BR"/>
        </w:rPr>
        <w:t>, 7647.</w:t>
      </w:r>
    </w:p>
    <w:p w14:paraId="4F2CE708" w14:textId="77777777" w:rsidR="007E5D26" w:rsidRPr="007E5D26" w:rsidRDefault="007E5D26" w:rsidP="00BA08DA">
      <w:pPr>
        <w:pStyle w:val="Bibliography"/>
        <w:spacing w:line="360" w:lineRule="auto"/>
        <w:ind w:firstLine="0"/>
        <w:jc w:val="both"/>
        <w:rPr>
          <w:lang w:val="en-GB"/>
        </w:rPr>
      </w:pPr>
      <w:r w:rsidRPr="007E5D26">
        <w:rPr>
          <w:lang w:val="pt-BR"/>
        </w:rPr>
        <w:t xml:space="preserve">[4] </w:t>
      </w:r>
      <w:r w:rsidRPr="007E5D26">
        <w:rPr>
          <w:lang w:val="pt-BR"/>
        </w:rPr>
        <w:tab/>
        <w:t xml:space="preserve">Y. Liu, X. Lan, J. Xu, W. Zhou, C. Liu, C. Liu, P. Liu, M. Li, F. Jiang, </w:t>
      </w:r>
      <w:r w:rsidRPr="007E5D26">
        <w:rPr>
          <w:i/>
          <w:iCs/>
          <w:lang w:val="pt-BR"/>
        </w:rPr>
        <w:t xml:space="preserve">ACS Appl. </w:t>
      </w:r>
      <w:r w:rsidRPr="007E5D26">
        <w:rPr>
          <w:i/>
          <w:iCs/>
          <w:lang w:val="en-GB"/>
        </w:rPr>
        <w:t>Mater. Interfaces</w:t>
      </w:r>
      <w:r w:rsidRPr="007E5D26">
        <w:rPr>
          <w:lang w:val="en-GB"/>
        </w:rPr>
        <w:t xml:space="preserve"> </w:t>
      </w:r>
      <w:r w:rsidRPr="007E5D26">
        <w:rPr>
          <w:b/>
          <w:bCs/>
          <w:lang w:val="en-GB"/>
        </w:rPr>
        <w:t>2021</w:t>
      </w:r>
      <w:r w:rsidRPr="007E5D26">
        <w:rPr>
          <w:lang w:val="en-GB"/>
        </w:rPr>
        <w:t xml:space="preserve">, </w:t>
      </w:r>
      <w:r w:rsidRPr="007E5D26">
        <w:rPr>
          <w:i/>
          <w:iCs/>
          <w:lang w:val="en-GB"/>
        </w:rPr>
        <w:t>13</w:t>
      </w:r>
      <w:r w:rsidRPr="007E5D26">
        <w:rPr>
          <w:lang w:val="en-GB"/>
        </w:rPr>
        <w:t>, 43155.</w:t>
      </w:r>
    </w:p>
    <w:p w14:paraId="08A7EF5B" w14:textId="77777777" w:rsidR="007E5D26" w:rsidRPr="007E5D26" w:rsidRDefault="007E5D26" w:rsidP="00BA08DA">
      <w:pPr>
        <w:pStyle w:val="Bibliography"/>
        <w:spacing w:line="360" w:lineRule="auto"/>
        <w:ind w:firstLine="0"/>
        <w:jc w:val="both"/>
        <w:rPr>
          <w:lang w:val="en-GB"/>
        </w:rPr>
      </w:pPr>
      <w:r w:rsidRPr="007E5D26">
        <w:rPr>
          <w:lang w:val="en-GB"/>
        </w:rPr>
        <w:lastRenderedPageBreak/>
        <w:t xml:space="preserve">[5] </w:t>
      </w:r>
      <w:r w:rsidRPr="007E5D26">
        <w:rPr>
          <w:lang w:val="en-GB"/>
        </w:rPr>
        <w:tab/>
        <w:t xml:space="preserve">D.-L. Wen, X. Liu, J.-F. Bao, G.-K. Li, T. Feng, F. Zhang, D. Liu, X.-S. Zhang, </w:t>
      </w:r>
      <w:r w:rsidRPr="007E5D26">
        <w:rPr>
          <w:i/>
          <w:iCs/>
          <w:lang w:val="en-GB"/>
        </w:rPr>
        <w:t>ACS Appl. Mater. Interfaces</w:t>
      </w:r>
      <w:r w:rsidRPr="007E5D26">
        <w:rPr>
          <w:lang w:val="en-GB"/>
        </w:rPr>
        <w:t xml:space="preserve"> </w:t>
      </w:r>
      <w:r w:rsidRPr="007E5D26">
        <w:rPr>
          <w:b/>
          <w:bCs/>
          <w:lang w:val="en-GB"/>
        </w:rPr>
        <w:t>2021</w:t>
      </w:r>
      <w:r w:rsidRPr="007E5D26">
        <w:rPr>
          <w:lang w:val="en-GB"/>
        </w:rPr>
        <w:t xml:space="preserve">, </w:t>
      </w:r>
      <w:r w:rsidRPr="007E5D26">
        <w:rPr>
          <w:i/>
          <w:iCs/>
          <w:lang w:val="en-GB"/>
        </w:rPr>
        <w:t>13</w:t>
      </w:r>
      <w:r w:rsidRPr="007E5D26">
        <w:rPr>
          <w:lang w:val="en-GB"/>
        </w:rPr>
        <w:t>, 21401.</w:t>
      </w:r>
    </w:p>
    <w:p w14:paraId="2D963A8B" w14:textId="77777777" w:rsidR="007E5D26" w:rsidRPr="007E5D26" w:rsidRDefault="007E5D26" w:rsidP="00BA08DA">
      <w:pPr>
        <w:pStyle w:val="Bibliography"/>
        <w:spacing w:line="360" w:lineRule="auto"/>
        <w:ind w:firstLine="0"/>
        <w:jc w:val="both"/>
        <w:rPr>
          <w:lang w:val="en-GB"/>
        </w:rPr>
      </w:pPr>
      <w:r w:rsidRPr="007E5D26">
        <w:rPr>
          <w:lang w:val="en-GB"/>
        </w:rPr>
        <w:t xml:space="preserve">[6] </w:t>
      </w:r>
      <w:r w:rsidRPr="007E5D26">
        <w:rPr>
          <w:lang w:val="en-GB"/>
        </w:rPr>
        <w:tab/>
        <w:t xml:space="preserve">Y. S. Jung, D. H. Jeong, S. B. Kang, F. Kim, M. H. Jeong, K.-S. Lee, J. S. Son, J. M. Baik, J.-S. Kim, K. J. Choi, </w:t>
      </w:r>
      <w:r w:rsidRPr="007E5D26">
        <w:rPr>
          <w:i/>
          <w:iCs/>
          <w:lang w:val="en-GB"/>
        </w:rPr>
        <w:t>Nano Energy</w:t>
      </w:r>
      <w:r w:rsidRPr="007E5D26">
        <w:rPr>
          <w:lang w:val="en-GB"/>
        </w:rPr>
        <w:t xml:space="preserve"> </w:t>
      </w:r>
      <w:r w:rsidRPr="007E5D26">
        <w:rPr>
          <w:b/>
          <w:bCs/>
          <w:lang w:val="en-GB"/>
        </w:rPr>
        <w:t>2017</w:t>
      </w:r>
      <w:r w:rsidRPr="007E5D26">
        <w:rPr>
          <w:lang w:val="en-GB"/>
        </w:rPr>
        <w:t xml:space="preserve">, </w:t>
      </w:r>
      <w:r w:rsidRPr="007E5D26">
        <w:rPr>
          <w:i/>
          <w:iCs/>
          <w:lang w:val="en-GB"/>
        </w:rPr>
        <w:t>40</w:t>
      </w:r>
      <w:r w:rsidRPr="007E5D26">
        <w:rPr>
          <w:lang w:val="en-GB"/>
        </w:rPr>
        <w:t>, 663.</w:t>
      </w:r>
    </w:p>
    <w:p w14:paraId="7750C115" w14:textId="77777777" w:rsidR="007E5D26" w:rsidRPr="007E5D26" w:rsidRDefault="007E5D26" w:rsidP="00BA08DA">
      <w:pPr>
        <w:pStyle w:val="Bibliography"/>
        <w:spacing w:line="360" w:lineRule="auto"/>
        <w:ind w:firstLine="0"/>
        <w:jc w:val="both"/>
        <w:rPr>
          <w:lang w:val="en-GB"/>
        </w:rPr>
      </w:pPr>
      <w:r w:rsidRPr="007E5D26">
        <w:rPr>
          <w:lang w:val="en-GB"/>
        </w:rPr>
        <w:t xml:space="preserve">[7] </w:t>
      </w:r>
      <w:r w:rsidRPr="007E5D26">
        <w:rPr>
          <w:lang w:val="en-GB"/>
        </w:rPr>
        <w:tab/>
        <w:t xml:space="preserve">W. Zhu, Y. Deng, M. Gao, Y. Wang, </w:t>
      </w:r>
      <w:r w:rsidRPr="007E5D26">
        <w:rPr>
          <w:i/>
          <w:iCs/>
          <w:lang w:val="en-GB"/>
        </w:rPr>
        <w:t>Energy Conversion and Management</w:t>
      </w:r>
      <w:r w:rsidRPr="007E5D26">
        <w:rPr>
          <w:lang w:val="en-GB"/>
        </w:rPr>
        <w:t xml:space="preserve"> </w:t>
      </w:r>
      <w:r w:rsidRPr="007E5D26">
        <w:rPr>
          <w:b/>
          <w:bCs/>
          <w:lang w:val="en-GB"/>
        </w:rPr>
        <w:t>2015</w:t>
      </w:r>
      <w:r w:rsidRPr="007E5D26">
        <w:rPr>
          <w:lang w:val="en-GB"/>
        </w:rPr>
        <w:t xml:space="preserve">, </w:t>
      </w:r>
      <w:r w:rsidRPr="007E5D26">
        <w:rPr>
          <w:i/>
          <w:iCs/>
          <w:lang w:val="en-GB"/>
        </w:rPr>
        <w:t>106</w:t>
      </w:r>
      <w:r w:rsidRPr="007E5D26">
        <w:rPr>
          <w:lang w:val="en-GB"/>
        </w:rPr>
        <w:t>, 1192.</w:t>
      </w:r>
    </w:p>
    <w:p w14:paraId="700C339E" w14:textId="77777777" w:rsidR="007E5D26" w:rsidRPr="007E5D26" w:rsidRDefault="007E5D26" w:rsidP="00BA08DA">
      <w:pPr>
        <w:pStyle w:val="Bibliography"/>
        <w:spacing w:line="360" w:lineRule="auto"/>
        <w:ind w:firstLine="0"/>
        <w:jc w:val="both"/>
        <w:rPr>
          <w:lang w:val="en-GB"/>
        </w:rPr>
      </w:pPr>
      <w:r w:rsidRPr="007E5D26">
        <w:rPr>
          <w:lang w:val="en-GB"/>
        </w:rPr>
        <w:t xml:space="preserve">[8] </w:t>
      </w:r>
      <w:r w:rsidRPr="007E5D26">
        <w:rPr>
          <w:lang w:val="en-GB"/>
        </w:rPr>
        <w:tab/>
        <w:t xml:space="preserve">Z. Guo, W. Zhu, Y. Yu, Y. Deng, </w:t>
      </w:r>
      <w:r w:rsidRPr="007E5D26">
        <w:rPr>
          <w:i/>
          <w:iCs/>
          <w:lang w:val="en-GB"/>
        </w:rPr>
        <w:t>IEEE Electron Device Lett.</w:t>
      </w:r>
      <w:r w:rsidRPr="007E5D26">
        <w:rPr>
          <w:lang w:val="en-GB"/>
        </w:rPr>
        <w:t xml:space="preserve"> </w:t>
      </w:r>
      <w:r w:rsidRPr="007E5D26">
        <w:rPr>
          <w:b/>
          <w:bCs/>
          <w:lang w:val="en-GB"/>
        </w:rPr>
        <w:t>2019</w:t>
      </w:r>
      <w:r w:rsidRPr="007E5D26">
        <w:rPr>
          <w:lang w:val="en-GB"/>
        </w:rPr>
        <w:t xml:space="preserve">, </w:t>
      </w:r>
      <w:r w:rsidRPr="007E5D26">
        <w:rPr>
          <w:i/>
          <w:iCs/>
          <w:lang w:val="en-GB"/>
        </w:rPr>
        <w:t>40</w:t>
      </w:r>
      <w:r w:rsidRPr="007E5D26">
        <w:rPr>
          <w:lang w:val="en-GB"/>
        </w:rPr>
        <w:t>, 1832.</w:t>
      </w:r>
    </w:p>
    <w:p w14:paraId="1F25314E" w14:textId="77777777" w:rsidR="007E5D26" w:rsidRPr="007E5D26" w:rsidRDefault="007E5D26" w:rsidP="00BA08DA">
      <w:pPr>
        <w:pStyle w:val="Bibliography"/>
        <w:spacing w:line="360" w:lineRule="auto"/>
        <w:ind w:firstLine="0"/>
        <w:jc w:val="both"/>
        <w:rPr>
          <w:lang w:val="en-GB"/>
        </w:rPr>
      </w:pPr>
      <w:r w:rsidRPr="007E5D26">
        <w:rPr>
          <w:lang w:val="en-GB"/>
        </w:rPr>
        <w:t xml:space="preserve">[9] </w:t>
      </w:r>
      <w:r w:rsidRPr="007E5D26">
        <w:rPr>
          <w:lang w:val="en-GB"/>
        </w:rPr>
        <w:tab/>
        <w:t xml:space="preserve">M. He, Y.-J. Lin, C.-M. Chiu, W. Yang, B. Zhang, D. Yun, Y. Xie, Z.-H. Lin, </w:t>
      </w:r>
      <w:r w:rsidRPr="007E5D26">
        <w:rPr>
          <w:i/>
          <w:iCs/>
          <w:lang w:val="en-GB"/>
        </w:rPr>
        <w:t>Nano Energy</w:t>
      </w:r>
      <w:r w:rsidRPr="007E5D26">
        <w:rPr>
          <w:lang w:val="en-GB"/>
        </w:rPr>
        <w:t xml:space="preserve"> </w:t>
      </w:r>
      <w:r w:rsidRPr="007E5D26">
        <w:rPr>
          <w:b/>
          <w:bCs/>
          <w:lang w:val="en-GB"/>
        </w:rPr>
        <w:t>2018</w:t>
      </w:r>
      <w:r w:rsidRPr="007E5D26">
        <w:rPr>
          <w:lang w:val="en-GB"/>
        </w:rPr>
        <w:t xml:space="preserve">, </w:t>
      </w:r>
      <w:r w:rsidRPr="007E5D26">
        <w:rPr>
          <w:i/>
          <w:iCs/>
          <w:lang w:val="en-GB"/>
        </w:rPr>
        <w:t>49</w:t>
      </w:r>
      <w:r w:rsidRPr="007E5D26">
        <w:rPr>
          <w:lang w:val="en-GB"/>
        </w:rPr>
        <w:t>, 588.</w:t>
      </w:r>
    </w:p>
    <w:p w14:paraId="70E14F61" w14:textId="77777777" w:rsidR="007E5D26" w:rsidRPr="007E5D26" w:rsidRDefault="007E5D26" w:rsidP="00BA08DA">
      <w:pPr>
        <w:pStyle w:val="Bibliography"/>
        <w:spacing w:line="360" w:lineRule="auto"/>
        <w:ind w:firstLine="0"/>
        <w:jc w:val="both"/>
        <w:rPr>
          <w:lang w:val="pt-BR"/>
        </w:rPr>
      </w:pPr>
      <w:r w:rsidRPr="007E5D26">
        <w:rPr>
          <w:lang w:val="pt-BR"/>
        </w:rPr>
        <w:t xml:space="preserve">[10] </w:t>
      </w:r>
      <w:r w:rsidRPr="007E5D26">
        <w:rPr>
          <w:lang w:val="pt-BR"/>
        </w:rPr>
        <w:tab/>
        <w:t xml:space="preserve">C. Bianchi, A. C. Marques, R. C. da Silva, T. Calmeiro, I. Ferreira, </w:t>
      </w:r>
      <w:r w:rsidRPr="007E5D26">
        <w:rPr>
          <w:i/>
          <w:iCs/>
          <w:lang w:val="pt-BR"/>
        </w:rPr>
        <w:t>Sci Rep</w:t>
      </w:r>
      <w:r w:rsidRPr="007E5D26">
        <w:rPr>
          <w:lang w:val="pt-BR"/>
        </w:rPr>
        <w:t xml:space="preserve"> </w:t>
      </w:r>
      <w:r w:rsidRPr="007E5D26">
        <w:rPr>
          <w:b/>
          <w:bCs/>
          <w:lang w:val="pt-BR"/>
        </w:rPr>
        <w:t>2021</w:t>
      </w:r>
      <w:r w:rsidRPr="007E5D26">
        <w:rPr>
          <w:lang w:val="pt-BR"/>
        </w:rPr>
        <w:t xml:space="preserve">, </w:t>
      </w:r>
      <w:r w:rsidRPr="007E5D26">
        <w:rPr>
          <w:i/>
          <w:iCs/>
          <w:lang w:val="pt-BR"/>
        </w:rPr>
        <w:t>11</w:t>
      </w:r>
      <w:r w:rsidRPr="007E5D26">
        <w:rPr>
          <w:lang w:val="pt-BR"/>
        </w:rPr>
        <w:t>, 24313.</w:t>
      </w:r>
    </w:p>
    <w:p w14:paraId="0EAF3879" w14:textId="77777777" w:rsidR="007E5D26" w:rsidRPr="007E5D26" w:rsidRDefault="007E5D26" w:rsidP="00BA08DA">
      <w:pPr>
        <w:pStyle w:val="Bibliography"/>
        <w:spacing w:line="360" w:lineRule="auto"/>
        <w:ind w:firstLine="0"/>
        <w:jc w:val="both"/>
        <w:rPr>
          <w:lang w:val="en-GB"/>
        </w:rPr>
      </w:pPr>
      <w:r w:rsidRPr="007E5D26">
        <w:rPr>
          <w:lang w:val="en-GB"/>
        </w:rPr>
        <w:t xml:space="preserve">[11] </w:t>
      </w:r>
      <w:r w:rsidRPr="007E5D26">
        <w:rPr>
          <w:lang w:val="en-GB"/>
        </w:rPr>
        <w:tab/>
        <w:t xml:space="preserve">W. Kubo, M. Kondo, K. Miwa, </w:t>
      </w:r>
      <w:r w:rsidRPr="007E5D26">
        <w:rPr>
          <w:i/>
          <w:iCs/>
          <w:lang w:val="en-GB"/>
        </w:rPr>
        <w:t>J. Phys. Chem. C</w:t>
      </w:r>
      <w:r w:rsidRPr="007E5D26">
        <w:rPr>
          <w:lang w:val="en-GB"/>
        </w:rPr>
        <w:t xml:space="preserve"> </w:t>
      </w:r>
      <w:r w:rsidRPr="007E5D26">
        <w:rPr>
          <w:b/>
          <w:bCs/>
          <w:lang w:val="en-GB"/>
        </w:rPr>
        <w:t>2019</w:t>
      </w:r>
      <w:r w:rsidRPr="007E5D26">
        <w:rPr>
          <w:lang w:val="en-GB"/>
        </w:rPr>
        <w:t xml:space="preserve">, </w:t>
      </w:r>
      <w:r w:rsidRPr="007E5D26">
        <w:rPr>
          <w:i/>
          <w:iCs/>
          <w:lang w:val="en-GB"/>
        </w:rPr>
        <w:t>123</w:t>
      </w:r>
      <w:r w:rsidRPr="007E5D26">
        <w:rPr>
          <w:lang w:val="en-GB"/>
        </w:rPr>
        <w:t>, 21670.</w:t>
      </w:r>
    </w:p>
    <w:p w14:paraId="731633B9" w14:textId="77777777" w:rsidR="007E5D26" w:rsidRPr="007E5D26" w:rsidRDefault="007E5D26" w:rsidP="00BA08DA">
      <w:pPr>
        <w:pStyle w:val="Bibliography"/>
        <w:spacing w:line="360" w:lineRule="auto"/>
        <w:ind w:firstLine="0"/>
        <w:jc w:val="both"/>
        <w:rPr>
          <w:lang w:val="en-GB"/>
        </w:rPr>
      </w:pPr>
      <w:r w:rsidRPr="007E5D26">
        <w:rPr>
          <w:lang w:val="en-GB"/>
        </w:rPr>
        <w:t xml:space="preserve">[12] </w:t>
      </w:r>
      <w:r w:rsidRPr="007E5D26">
        <w:rPr>
          <w:lang w:val="en-GB"/>
        </w:rPr>
        <w:tab/>
        <w:t xml:space="preserve">X. Jin, H. Li, Y. Wang, Z. Yang, X. Qi, J. Yang, Y. Wang, </w:t>
      </w:r>
      <w:r w:rsidRPr="007E5D26">
        <w:rPr>
          <w:i/>
          <w:iCs/>
          <w:lang w:val="en-GB"/>
        </w:rPr>
        <w:t>ACS Appl. Mater. Interfaces</w:t>
      </w:r>
      <w:r w:rsidRPr="007E5D26">
        <w:rPr>
          <w:lang w:val="en-GB"/>
        </w:rPr>
        <w:t xml:space="preserve"> </w:t>
      </w:r>
      <w:r w:rsidRPr="007E5D26">
        <w:rPr>
          <w:b/>
          <w:bCs/>
          <w:lang w:val="en-GB"/>
        </w:rPr>
        <w:t>2022</w:t>
      </w:r>
      <w:r w:rsidRPr="007E5D26">
        <w:rPr>
          <w:lang w:val="en-GB"/>
        </w:rPr>
        <w:t xml:space="preserve">, </w:t>
      </w:r>
      <w:r w:rsidRPr="007E5D26">
        <w:rPr>
          <w:i/>
          <w:iCs/>
          <w:lang w:val="en-GB"/>
        </w:rPr>
        <w:t>14</w:t>
      </w:r>
      <w:r w:rsidRPr="007E5D26">
        <w:rPr>
          <w:lang w:val="en-GB"/>
        </w:rPr>
        <w:t>, 27083.</w:t>
      </w:r>
    </w:p>
    <w:p w14:paraId="35CB4222" w14:textId="77777777" w:rsidR="007E5D26" w:rsidRPr="007E5D26" w:rsidRDefault="007E5D26" w:rsidP="00BA08DA">
      <w:pPr>
        <w:pStyle w:val="Bibliography"/>
        <w:spacing w:line="360" w:lineRule="auto"/>
        <w:ind w:firstLine="0"/>
        <w:jc w:val="both"/>
        <w:rPr>
          <w:lang w:val="en-GB"/>
        </w:rPr>
      </w:pPr>
      <w:r w:rsidRPr="007E5D26">
        <w:rPr>
          <w:lang w:val="en-GB"/>
        </w:rPr>
        <w:t xml:space="preserve">[13] </w:t>
      </w:r>
      <w:r w:rsidRPr="007E5D26">
        <w:rPr>
          <w:lang w:val="en-GB"/>
        </w:rPr>
        <w:tab/>
        <w:t xml:space="preserve">N. Sharma, J. Bar-David, N. Mazurski, U. Levy, </w:t>
      </w:r>
      <w:r w:rsidRPr="007E5D26">
        <w:rPr>
          <w:i/>
          <w:iCs/>
          <w:lang w:val="en-GB"/>
        </w:rPr>
        <w:t>ACS Photonics</w:t>
      </w:r>
      <w:r w:rsidRPr="007E5D26">
        <w:rPr>
          <w:lang w:val="en-GB"/>
        </w:rPr>
        <w:t xml:space="preserve"> </w:t>
      </w:r>
      <w:r w:rsidRPr="007E5D26">
        <w:rPr>
          <w:b/>
          <w:bCs/>
          <w:lang w:val="en-GB"/>
        </w:rPr>
        <w:t>2020</w:t>
      </w:r>
      <w:r w:rsidRPr="007E5D26">
        <w:rPr>
          <w:lang w:val="en-GB"/>
        </w:rPr>
        <w:t xml:space="preserve">, </w:t>
      </w:r>
      <w:r w:rsidRPr="007E5D26">
        <w:rPr>
          <w:i/>
          <w:iCs/>
          <w:lang w:val="en-GB"/>
        </w:rPr>
        <w:t>7</w:t>
      </w:r>
      <w:r w:rsidRPr="007E5D26">
        <w:rPr>
          <w:lang w:val="en-GB"/>
        </w:rPr>
        <w:t>, 2468.</w:t>
      </w:r>
    </w:p>
    <w:p w14:paraId="51B4EAFE" w14:textId="77777777" w:rsidR="007E5D26" w:rsidRPr="007E5D26" w:rsidRDefault="007E5D26" w:rsidP="00BA08DA">
      <w:pPr>
        <w:pStyle w:val="Bibliography"/>
        <w:spacing w:line="360" w:lineRule="auto"/>
        <w:ind w:firstLine="0"/>
        <w:jc w:val="both"/>
        <w:rPr>
          <w:lang w:val="en-GB"/>
        </w:rPr>
      </w:pPr>
      <w:r w:rsidRPr="007E5D26">
        <w:rPr>
          <w:lang w:val="en-GB"/>
        </w:rPr>
        <w:t xml:space="preserve">[14] </w:t>
      </w:r>
      <w:r w:rsidRPr="007E5D26">
        <w:rPr>
          <w:lang w:val="en-GB"/>
        </w:rPr>
        <w:tab/>
        <w:t xml:space="preserve">J. Bai, Z. Pang, P. Shen, T. Chen, W. Shen, S. Wang, S. Chang, </w:t>
      </w:r>
      <w:r w:rsidRPr="007E5D26">
        <w:rPr>
          <w:i/>
          <w:iCs/>
          <w:lang w:val="en-GB"/>
        </w:rPr>
        <w:t>Optics Communications</w:t>
      </w:r>
      <w:r w:rsidRPr="007E5D26">
        <w:rPr>
          <w:lang w:val="en-GB"/>
        </w:rPr>
        <w:t xml:space="preserve"> </w:t>
      </w:r>
      <w:r w:rsidRPr="007E5D26">
        <w:rPr>
          <w:b/>
          <w:bCs/>
          <w:lang w:val="en-GB"/>
        </w:rPr>
        <w:t>2021</w:t>
      </w:r>
      <w:r w:rsidRPr="007E5D26">
        <w:rPr>
          <w:lang w:val="en-GB"/>
        </w:rPr>
        <w:t xml:space="preserve">, </w:t>
      </w:r>
      <w:r w:rsidRPr="007E5D26">
        <w:rPr>
          <w:i/>
          <w:iCs/>
          <w:lang w:val="en-GB"/>
        </w:rPr>
        <w:t>497</w:t>
      </w:r>
      <w:r w:rsidRPr="007E5D26">
        <w:rPr>
          <w:lang w:val="en-GB"/>
        </w:rPr>
        <w:t>, 127184.</w:t>
      </w:r>
    </w:p>
    <w:p w14:paraId="24A7E78B" w14:textId="77777777" w:rsidR="007E5D26" w:rsidRPr="007E5D26" w:rsidRDefault="007E5D26" w:rsidP="00BA08DA">
      <w:pPr>
        <w:pStyle w:val="Bibliography"/>
        <w:spacing w:line="360" w:lineRule="auto"/>
        <w:ind w:firstLine="0"/>
        <w:jc w:val="both"/>
        <w:rPr>
          <w:lang w:val="pt-BR"/>
        </w:rPr>
      </w:pPr>
      <w:r w:rsidRPr="007E5D26">
        <w:rPr>
          <w:lang w:val="en-GB"/>
        </w:rPr>
        <w:t xml:space="preserve">[15] </w:t>
      </w:r>
      <w:r w:rsidRPr="007E5D26">
        <w:rPr>
          <w:lang w:val="en-GB"/>
        </w:rPr>
        <w:tab/>
        <w:t xml:space="preserve">P. Cheng, H. Wang, B. Müller, J. Müller, D. Wang, P. Schaaf, </w:t>
      </w:r>
      <w:r w:rsidRPr="007E5D26">
        <w:rPr>
          <w:i/>
          <w:iCs/>
          <w:lang w:val="en-GB"/>
        </w:rPr>
        <w:t xml:space="preserve">ACS Appl. </w:t>
      </w:r>
      <w:r w:rsidRPr="007E5D26">
        <w:rPr>
          <w:i/>
          <w:iCs/>
          <w:lang w:val="pt-BR"/>
        </w:rPr>
        <w:t>Mater. Interfaces</w:t>
      </w:r>
      <w:r w:rsidRPr="007E5D26">
        <w:rPr>
          <w:lang w:val="pt-BR"/>
        </w:rPr>
        <w:t xml:space="preserve"> </w:t>
      </w:r>
      <w:r w:rsidRPr="007E5D26">
        <w:rPr>
          <w:b/>
          <w:bCs/>
          <w:lang w:val="pt-BR"/>
        </w:rPr>
        <w:t>2021</w:t>
      </w:r>
      <w:r w:rsidRPr="007E5D26">
        <w:rPr>
          <w:lang w:val="pt-BR"/>
        </w:rPr>
        <w:t xml:space="preserve">, </w:t>
      </w:r>
      <w:r w:rsidRPr="007E5D26">
        <w:rPr>
          <w:i/>
          <w:iCs/>
          <w:lang w:val="pt-BR"/>
        </w:rPr>
        <w:t>13</w:t>
      </w:r>
      <w:r w:rsidRPr="007E5D26">
        <w:rPr>
          <w:lang w:val="pt-BR"/>
        </w:rPr>
        <w:t>, 1818.</w:t>
      </w:r>
    </w:p>
    <w:p w14:paraId="586A8E18" w14:textId="77777777" w:rsidR="007E5D26" w:rsidRPr="007E5D26" w:rsidRDefault="007E5D26" w:rsidP="00BA08DA">
      <w:pPr>
        <w:pStyle w:val="Bibliography"/>
        <w:spacing w:line="360" w:lineRule="auto"/>
        <w:ind w:firstLine="0"/>
        <w:jc w:val="both"/>
        <w:rPr>
          <w:lang w:val="pt-BR"/>
        </w:rPr>
      </w:pPr>
      <w:r w:rsidRPr="007E5D26">
        <w:rPr>
          <w:lang w:val="pt-BR"/>
        </w:rPr>
        <w:t xml:space="preserve">[16] </w:t>
      </w:r>
      <w:r w:rsidRPr="007E5D26">
        <w:rPr>
          <w:lang w:val="pt-BR"/>
        </w:rPr>
        <w:tab/>
        <w:t xml:space="preserve">W. Zhu, Y. Deng, L. Cao, </w:t>
      </w:r>
      <w:r w:rsidRPr="007E5D26">
        <w:rPr>
          <w:i/>
          <w:iCs/>
          <w:lang w:val="pt-BR"/>
        </w:rPr>
        <w:t>Nano Energy</w:t>
      </w:r>
      <w:r w:rsidRPr="007E5D26">
        <w:rPr>
          <w:lang w:val="pt-BR"/>
        </w:rPr>
        <w:t xml:space="preserve"> </w:t>
      </w:r>
      <w:r w:rsidRPr="007E5D26">
        <w:rPr>
          <w:b/>
          <w:bCs/>
          <w:lang w:val="pt-BR"/>
        </w:rPr>
        <w:t>2017</w:t>
      </w:r>
      <w:r w:rsidRPr="007E5D26">
        <w:rPr>
          <w:lang w:val="pt-BR"/>
        </w:rPr>
        <w:t xml:space="preserve">, </w:t>
      </w:r>
      <w:r w:rsidRPr="007E5D26">
        <w:rPr>
          <w:i/>
          <w:iCs/>
          <w:lang w:val="pt-BR"/>
        </w:rPr>
        <w:t>34</w:t>
      </w:r>
      <w:r w:rsidRPr="007E5D26">
        <w:rPr>
          <w:lang w:val="pt-BR"/>
        </w:rPr>
        <w:t>, 463.</w:t>
      </w:r>
    </w:p>
    <w:p w14:paraId="0ADA1D51" w14:textId="77777777" w:rsidR="007E5D26" w:rsidRPr="007E5D26" w:rsidRDefault="007E5D26" w:rsidP="00BA08DA">
      <w:pPr>
        <w:pStyle w:val="Bibliography"/>
        <w:spacing w:line="360" w:lineRule="auto"/>
        <w:ind w:firstLine="0"/>
        <w:jc w:val="both"/>
        <w:rPr>
          <w:lang w:val="en-GB"/>
        </w:rPr>
      </w:pPr>
      <w:r w:rsidRPr="007E5D26">
        <w:rPr>
          <w:lang w:val="en-GB"/>
        </w:rPr>
        <w:t xml:space="preserve">[17] </w:t>
      </w:r>
      <w:r w:rsidRPr="007E5D26">
        <w:rPr>
          <w:lang w:val="en-GB"/>
        </w:rPr>
        <w:tab/>
        <w:t xml:space="preserve">C. Kim, M.-W. Jeong, S. Kim, S.-H. Oh, S.-Y. Lee, Y.-C. Joo, H. Shen, H. Lee, J. Yoon, Y. Joo, In </w:t>
      </w:r>
      <w:r w:rsidRPr="007E5D26">
        <w:rPr>
          <w:i/>
          <w:iCs/>
          <w:lang w:val="en-GB"/>
        </w:rPr>
        <w:t>2020 IEEE 70th Electronic Components and Technology Conference (ECTC)</w:t>
      </w:r>
      <w:r w:rsidRPr="007E5D26">
        <w:rPr>
          <w:lang w:val="en-GB"/>
        </w:rPr>
        <w:t xml:space="preserve">, IEEE, Orlando, FL, USA, </w:t>
      </w:r>
      <w:r w:rsidRPr="007E5D26">
        <w:rPr>
          <w:b/>
          <w:bCs/>
          <w:lang w:val="en-GB"/>
        </w:rPr>
        <w:t>2020</w:t>
      </w:r>
      <w:r w:rsidRPr="007E5D26">
        <w:rPr>
          <w:lang w:val="en-GB"/>
        </w:rPr>
        <w:t>, pp. 2242–2246.</w:t>
      </w:r>
    </w:p>
    <w:p w14:paraId="6CA363CC" w14:textId="77777777" w:rsidR="007E5D26" w:rsidRPr="007E5D26" w:rsidRDefault="007E5D26" w:rsidP="00BA08DA">
      <w:pPr>
        <w:pStyle w:val="Bibliography"/>
        <w:spacing w:line="360" w:lineRule="auto"/>
        <w:ind w:firstLine="0"/>
        <w:jc w:val="both"/>
        <w:rPr>
          <w:lang w:val="en-GB"/>
        </w:rPr>
      </w:pPr>
      <w:r w:rsidRPr="007E5D26">
        <w:rPr>
          <w:lang w:val="en-GB"/>
        </w:rPr>
        <w:t xml:space="preserve">[18] </w:t>
      </w:r>
      <w:r w:rsidRPr="007E5D26">
        <w:rPr>
          <w:lang w:val="en-GB"/>
        </w:rPr>
        <w:tab/>
        <w:t xml:space="preserve">Z. Yuan, X. Tang, Z. Xu, J. Li, W. Chen, K. Liu, Y. Liu, Z. Zhang, </w:t>
      </w:r>
      <w:r w:rsidRPr="007E5D26">
        <w:rPr>
          <w:i/>
          <w:iCs/>
          <w:lang w:val="en-GB"/>
        </w:rPr>
        <w:t>Applied Energy</w:t>
      </w:r>
      <w:r w:rsidRPr="007E5D26">
        <w:rPr>
          <w:lang w:val="en-GB"/>
        </w:rPr>
        <w:t xml:space="preserve"> </w:t>
      </w:r>
      <w:r w:rsidRPr="007E5D26">
        <w:rPr>
          <w:b/>
          <w:bCs/>
          <w:lang w:val="en-GB"/>
        </w:rPr>
        <w:t>2018</w:t>
      </w:r>
      <w:r w:rsidRPr="007E5D26">
        <w:rPr>
          <w:lang w:val="en-GB"/>
        </w:rPr>
        <w:t xml:space="preserve">, </w:t>
      </w:r>
      <w:r w:rsidRPr="007E5D26">
        <w:rPr>
          <w:i/>
          <w:iCs/>
          <w:lang w:val="en-GB"/>
        </w:rPr>
        <w:t>225</w:t>
      </w:r>
      <w:r w:rsidRPr="007E5D26">
        <w:rPr>
          <w:lang w:val="en-GB"/>
        </w:rPr>
        <w:t>, 746.</w:t>
      </w:r>
    </w:p>
    <w:p w14:paraId="53386BDD" w14:textId="77777777" w:rsidR="007E5D26" w:rsidRPr="007E5D26" w:rsidRDefault="007E5D26" w:rsidP="00BA08DA">
      <w:pPr>
        <w:pStyle w:val="Bibliography"/>
        <w:spacing w:line="360" w:lineRule="auto"/>
        <w:ind w:firstLine="0"/>
        <w:jc w:val="both"/>
        <w:rPr>
          <w:lang w:val="en-GB"/>
        </w:rPr>
      </w:pPr>
      <w:r w:rsidRPr="007E5D26">
        <w:rPr>
          <w:lang w:val="en-GB"/>
        </w:rPr>
        <w:t xml:space="preserve">[19] </w:t>
      </w:r>
      <w:r w:rsidRPr="007E5D26">
        <w:rPr>
          <w:lang w:val="en-GB"/>
        </w:rPr>
        <w:tab/>
        <w:t xml:space="preserve">B. Jabar, X. Qin, A. Mansoor, H. Ming, L. Huang, M. H. Danish, J. Zhang, D. Li, C. Zhu, H. Xin, C. Song, </w:t>
      </w:r>
      <w:r w:rsidRPr="007E5D26">
        <w:rPr>
          <w:i/>
          <w:iCs/>
          <w:lang w:val="en-GB"/>
        </w:rPr>
        <w:t>Nano Energy</w:t>
      </w:r>
      <w:r w:rsidRPr="007E5D26">
        <w:rPr>
          <w:lang w:val="en-GB"/>
        </w:rPr>
        <w:t xml:space="preserve"> </w:t>
      </w:r>
      <w:r w:rsidRPr="007E5D26">
        <w:rPr>
          <w:b/>
          <w:bCs/>
          <w:lang w:val="en-GB"/>
        </w:rPr>
        <w:t>2021</w:t>
      </w:r>
      <w:r w:rsidRPr="007E5D26">
        <w:rPr>
          <w:lang w:val="en-GB"/>
        </w:rPr>
        <w:t xml:space="preserve">, </w:t>
      </w:r>
      <w:r w:rsidRPr="007E5D26">
        <w:rPr>
          <w:i/>
          <w:iCs/>
          <w:lang w:val="en-GB"/>
        </w:rPr>
        <w:t>80</w:t>
      </w:r>
      <w:r w:rsidRPr="007E5D26">
        <w:rPr>
          <w:lang w:val="en-GB"/>
        </w:rPr>
        <w:t>, 105512.</w:t>
      </w:r>
    </w:p>
    <w:p w14:paraId="368EE6B6" w14:textId="77777777" w:rsidR="007E5D26" w:rsidRPr="007E5D26" w:rsidRDefault="007E5D26" w:rsidP="00BA08DA">
      <w:pPr>
        <w:pStyle w:val="Bibliography"/>
        <w:spacing w:line="360" w:lineRule="auto"/>
        <w:ind w:firstLine="0"/>
        <w:jc w:val="both"/>
        <w:rPr>
          <w:lang w:val="en-GB"/>
        </w:rPr>
      </w:pPr>
      <w:r w:rsidRPr="007E5D26">
        <w:rPr>
          <w:lang w:val="en-GB"/>
        </w:rPr>
        <w:t xml:space="preserve">[20] </w:t>
      </w:r>
      <w:r w:rsidRPr="007E5D26">
        <w:rPr>
          <w:lang w:val="en-GB"/>
        </w:rPr>
        <w:tab/>
        <w:t xml:space="preserve">K. Biswas, J. He, I. D. Blum, C.-I. Wu, T. P. Hogan, D. N. Seidman, V. P. Dravid, M. G. Kanatzidis, </w:t>
      </w:r>
      <w:r w:rsidRPr="007E5D26">
        <w:rPr>
          <w:i/>
          <w:iCs/>
          <w:lang w:val="en-GB"/>
        </w:rPr>
        <w:t>Nature</w:t>
      </w:r>
      <w:r w:rsidRPr="007E5D26">
        <w:rPr>
          <w:lang w:val="en-GB"/>
        </w:rPr>
        <w:t xml:space="preserve"> </w:t>
      </w:r>
      <w:r w:rsidRPr="007E5D26">
        <w:rPr>
          <w:b/>
          <w:bCs/>
          <w:lang w:val="en-GB"/>
        </w:rPr>
        <w:t>2012</w:t>
      </w:r>
      <w:r w:rsidRPr="007E5D26">
        <w:rPr>
          <w:lang w:val="en-GB"/>
        </w:rPr>
        <w:t xml:space="preserve">, </w:t>
      </w:r>
      <w:r w:rsidRPr="007E5D26">
        <w:rPr>
          <w:i/>
          <w:iCs/>
          <w:lang w:val="en-GB"/>
        </w:rPr>
        <w:t>489</w:t>
      </w:r>
      <w:r w:rsidRPr="007E5D26">
        <w:rPr>
          <w:lang w:val="en-GB"/>
        </w:rPr>
        <w:t>, 414.</w:t>
      </w:r>
    </w:p>
    <w:p w14:paraId="23359D66" w14:textId="77777777" w:rsidR="007E5D26" w:rsidRPr="007E5D26" w:rsidRDefault="007E5D26" w:rsidP="00BA08DA">
      <w:pPr>
        <w:pStyle w:val="Bibliography"/>
        <w:spacing w:line="360" w:lineRule="auto"/>
        <w:ind w:firstLine="0"/>
        <w:jc w:val="both"/>
        <w:rPr>
          <w:lang w:val="en-GB"/>
        </w:rPr>
      </w:pPr>
      <w:r w:rsidRPr="007E5D26">
        <w:rPr>
          <w:lang w:val="en-GB"/>
        </w:rPr>
        <w:t xml:space="preserve">[21] </w:t>
      </w:r>
      <w:r w:rsidRPr="007E5D26">
        <w:rPr>
          <w:lang w:val="en-GB"/>
        </w:rPr>
        <w:tab/>
        <w:t xml:space="preserve">W. Liu, D. Wang, Q. Liu, W. Zhou, Z. Shao, Z. Chen, </w:t>
      </w:r>
      <w:r w:rsidRPr="007E5D26">
        <w:rPr>
          <w:i/>
          <w:iCs/>
          <w:lang w:val="en-GB"/>
        </w:rPr>
        <w:t>Adv. Energy Mater.</w:t>
      </w:r>
      <w:r w:rsidRPr="007E5D26">
        <w:rPr>
          <w:lang w:val="en-GB"/>
        </w:rPr>
        <w:t xml:space="preserve"> </w:t>
      </w:r>
      <w:r w:rsidRPr="007E5D26">
        <w:rPr>
          <w:b/>
          <w:bCs/>
          <w:lang w:val="en-GB"/>
        </w:rPr>
        <w:t>2020</w:t>
      </w:r>
      <w:r w:rsidRPr="007E5D26">
        <w:rPr>
          <w:lang w:val="en-GB"/>
        </w:rPr>
        <w:t xml:space="preserve">, </w:t>
      </w:r>
      <w:r w:rsidRPr="007E5D26">
        <w:rPr>
          <w:i/>
          <w:iCs/>
          <w:lang w:val="en-GB"/>
        </w:rPr>
        <w:t>10</w:t>
      </w:r>
      <w:r w:rsidRPr="007E5D26">
        <w:rPr>
          <w:lang w:val="en-GB"/>
        </w:rPr>
        <w:t>, 2000367.</w:t>
      </w:r>
    </w:p>
    <w:p w14:paraId="5AE41E41" w14:textId="77777777" w:rsidR="007E5D26" w:rsidRPr="007E5D26" w:rsidRDefault="007E5D26" w:rsidP="00BA08DA">
      <w:pPr>
        <w:pStyle w:val="Bibliography"/>
        <w:spacing w:line="360" w:lineRule="auto"/>
        <w:ind w:firstLine="0"/>
        <w:jc w:val="both"/>
        <w:rPr>
          <w:lang w:val="en-GB"/>
        </w:rPr>
      </w:pPr>
      <w:r w:rsidRPr="007E5D26">
        <w:rPr>
          <w:lang w:val="en-GB"/>
        </w:rPr>
        <w:t xml:space="preserve">[22] </w:t>
      </w:r>
      <w:r w:rsidRPr="007E5D26">
        <w:rPr>
          <w:lang w:val="en-GB"/>
        </w:rPr>
        <w:tab/>
        <w:t xml:space="preserve">G.-H. Kim, L. Shao, K. Zhang, K. P. Pipe, </w:t>
      </w:r>
      <w:r w:rsidRPr="007E5D26">
        <w:rPr>
          <w:i/>
          <w:iCs/>
          <w:lang w:val="en-GB"/>
        </w:rPr>
        <w:t>Nature Materials</w:t>
      </w:r>
      <w:r w:rsidRPr="007E5D26">
        <w:rPr>
          <w:lang w:val="en-GB"/>
        </w:rPr>
        <w:t xml:space="preserve"> </w:t>
      </w:r>
      <w:r w:rsidRPr="007E5D26">
        <w:rPr>
          <w:b/>
          <w:bCs/>
          <w:lang w:val="en-GB"/>
        </w:rPr>
        <w:t>2013</w:t>
      </w:r>
      <w:r w:rsidRPr="007E5D26">
        <w:rPr>
          <w:lang w:val="en-GB"/>
        </w:rPr>
        <w:t xml:space="preserve">, </w:t>
      </w:r>
      <w:r w:rsidRPr="007E5D26">
        <w:rPr>
          <w:i/>
          <w:iCs/>
          <w:lang w:val="en-GB"/>
        </w:rPr>
        <w:t>12</w:t>
      </w:r>
      <w:r w:rsidRPr="007E5D26">
        <w:rPr>
          <w:lang w:val="en-GB"/>
        </w:rPr>
        <w:t>, 719.</w:t>
      </w:r>
    </w:p>
    <w:p w14:paraId="7C699966" w14:textId="77777777" w:rsidR="007E5D26" w:rsidRPr="007E5D26" w:rsidRDefault="007E5D26" w:rsidP="00BA08DA">
      <w:pPr>
        <w:pStyle w:val="Bibliography"/>
        <w:spacing w:line="360" w:lineRule="auto"/>
        <w:ind w:firstLine="0"/>
        <w:jc w:val="both"/>
        <w:rPr>
          <w:lang w:val="pt-BR"/>
        </w:rPr>
      </w:pPr>
      <w:r w:rsidRPr="007E5D26">
        <w:rPr>
          <w:lang w:val="pt-BR"/>
        </w:rPr>
        <w:t xml:space="preserve">[23] </w:t>
      </w:r>
      <w:r w:rsidRPr="007E5D26">
        <w:rPr>
          <w:lang w:val="pt-BR"/>
        </w:rPr>
        <w:tab/>
        <w:t xml:space="preserve">N. Nandihalli, C.-J. Liu, T. Mori, </w:t>
      </w:r>
      <w:r w:rsidRPr="007E5D26">
        <w:rPr>
          <w:i/>
          <w:iCs/>
          <w:lang w:val="pt-BR"/>
        </w:rPr>
        <w:t>Nano Energy</w:t>
      </w:r>
      <w:r w:rsidRPr="007E5D26">
        <w:rPr>
          <w:lang w:val="pt-BR"/>
        </w:rPr>
        <w:t xml:space="preserve"> </w:t>
      </w:r>
      <w:r w:rsidRPr="007E5D26">
        <w:rPr>
          <w:b/>
          <w:bCs/>
          <w:lang w:val="pt-BR"/>
        </w:rPr>
        <w:t>2020</w:t>
      </w:r>
      <w:r w:rsidRPr="007E5D26">
        <w:rPr>
          <w:lang w:val="pt-BR"/>
        </w:rPr>
        <w:t xml:space="preserve">, </w:t>
      </w:r>
      <w:r w:rsidRPr="007E5D26">
        <w:rPr>
          <w:i/>
          <w:iCs/>
          <w:lang w:val="pt-BR"/>
        </w:rPr>
        <w:t>78</w:t>
      </w:r>
      <w:r w:rsidRPr="007E5D26">
        <w:rPr>
          <w:lang w:val="pt-BR"/>
        </w:rPr>
        <w:t>, 105186.</w:t>
      </w:r>
    </w:p>
    <w:p w14:paraId="7A2ECC92" w14:textId="77777777" w:rsidR="007E5D26" w:rsidRPr="007E5D26" w:rsidRDefault="007E5D26" w:rsidP="00BA08DA">
      <w:pPr>
        <w:pStyle w:val="Bibliography"/>
        <w:spacing w:line="360" w:lineRule="auto"/>
        <w:ind w:firstLine="0"/>
        <w:jc w:val="both"/>
        <w:rPr>
          <w:lang w:val="en-GB"/>
        </w:rPr>
      </w:pPr>
      <w:r w:rsidRPr="007E5D26">
        <w:rPr>
          <w:lang w:val="en-GB"/>
        </w:rPr>
        <w:t xml:space="preserve">[24] </w:t>
      </w:r>
      <w:r w:rsidRPr="007E5D26">
        <w:rPr>
          <w:lang w:val="en-GB"/>
        </w:rPr>
        <w:tab/>
        <w:t xml:space="preserve">Q. Zhang, Y. Sun, W. Xu, D. Zhu, </w:t>
      </w:r>
      <w:r w:rsidRPr="007E5D26">
        <w:rPr>
          <w:i/>
          <w:iCs/>
          <w:lang w:val="en-GB"/>
        </w:rPr>
        <w:t>Adv. Mater.</w:t>
      </w:r>
      <w:r w:rsidRPr="007E5D26">
        <w:rPr>
          <w:lang w:val="en-GB"/>
        </w:rPr>
        <w:t xml:space="preserve"> </w:t>
      </w:r>
      <w:r w:rsidRPr="007E5D26">
        <w:rPr>
          <w:b/>
          <w:bCs/>
          <w:lang w:val="en-GB"/>
        </w:rPr>
        <w:t>2014</w:t>
      </w:r>
      <w:r w:rsidRPr="007E5D26">
        <w:rPr>
          <w:lang w:val="en-GB"/>
        </w:rPr>
        <w:t xml:space="preserve">, </w:t>
      </w:r>
      <w:r w:rsidRPr="007E5D26">
        <w:rPr>
          <w:i/>
          <w:iCs/>
          <w:lang w:val="en-GB"/>
        </w:rPr>
        <w:t>26</w:t>
      </w:r>
      <w:r w:rsidRPr="007E5D26">
        <w:rPr>
          <w:lang w:val="en-GB"/>
        </w:rPr>
        <w:t>, 6829.</w:t>
      </w:r>
    </w:p>
    <w:p w14:paraId="706AFA3E" w14:textId="77777777" w:rsidR="007E5D26" w:rsidRPr="007E5D26" w:rsidRDefault="007E5D26" w:rsidP="00BA08DA">
      <w:pPr>
        <w:pStyle w:val="Bibliography"/>
        <w:spacing w:line="360" w:lineRule="auto"/>
        <w:ind w:firstLine="0"/>
        <w:jc w:val="both"/>
        <w:rPr>
          <w:lang w:val="en-GB"/>
        </w:rPr>
      </w:pPr>
      <w:r w:rsidRPr="007E5D26">
        <w:rPr>
          <w:lang w:val="en-GB"/>
        </w:rPr>
        <w:lastRenderedPageBreak/>
        <w:t xml:space="preserve">[25] </w:t>
      </w:r>
      <w:r w:rsidRPr="007E5D26">
        <w:rPr>
          <w:lang w:val="en-GB"/>
        </w:rPr>
        <w:tab/>
        <w:t xml:space="preserve">J. Yang, H.-L. Yip, A. K.-Y. Jen, </w:t>
      </w:r>
      <w:r w:rsidRPr="007E5D26">
        <w:rPr>
          <w:i/>
          <w:iCs/>
          <w:lang w:val="en-GB"/>
        </w:rPr>
        <w:t>Adv. Energy Mater.</w:t>
      </w:r>
      <w:r w:rsidRPr="007E5D26">
        <w:rPr>
          <w:lang w:val="en-GB"/>
        </w:rPr>
        <w:t xml:space="preserve"> </w:t>
      </w:r>
      <w:r w:rsidRPr="007E5D26">
        <w:rPr>
          <w:b/>
          <w:bCs/>
          <w:lang w:val="en-GB"/>
        </w:rPr>
        <w:t>2013</w:t>
      </w:r>
      <w:r w:rsidRPr="007E5D26">
        <w:rPr>
          <w:lang w:val="en-GB"/>
        </w:rPr>
        <w:t xml:space="preserve">, </w:t>
      </w:r>
      <w:r w:rsidRPr="007E5D26">
        <w:rPr>
          <w:i/>
          <w:iCs/>
          <w:lang w:val="en-GB"/>
        </w:rPr>
        <w:t>3</w:t>
      </w:r>
      <w:r w:rsidRPr="007E5D26">
        <w:rPr>
          <w:lang w:val="en-GB"/>
        </w:rPr>
        <w:t>, 549.</w:t>
      </w:r>
    </w:p>
    <w:p w14:paraId="530F0A71" w14:textId="77777777" w:rsidR="007E5D26" w:rsidRPr="007E5D26" w:rsidRDefault="007E5D26" w:rsidP="00BA08DA">
      <w:pPr>
        <w:pStyle w:val="Bibliography"/>
        <w:spacing w:line="360" w:lineRule="auto"/>
        <w:ind w:firstLine="0"/>
        <w:jc w:val="both"/>
        <w:rPr>
          <w:lang w:val="en-GB"/>
        </w:rPr>
      </w:pPr>
      <w:r w:rsidRPr="007E5D26">
        <w:rPr>
          <w:lang w:val="en-GB"/>
        </w:rPr>
        <w:t xml:space="preserve">[26] </w:t>
      </w:r>
      <w:r w:rsidRPr="007E5D26">
        <w:rPr>
          <w:lang w:val="en-GB"/>
        </w:rPr>
        <w:tab/>
        <w:t xml:space="preserve">E. Jin Bae, Y. Hun Kang, K.-S. Jang, S. Yun Cho, </w:t>
      </w:r>
      <w:r w:rsidRPr="007E5D26">
        <w:rPr>
          <w:i/>
          <w:iCs/>
          <w:lang w:val="en-GB"/>
        </w:rPr>
        <w:t>Sci Rep</w:t>
      </w:r>
      <w:r w:rsidRPr="007E5D26">
        <w:rPr>
          <w:lang w:val="en-GB"/>
        </w:rPr>
        <w:t xml:space="preserve"> </w:t>
      </w:r>
      <w:r w:rsidRPr="007E5D26">
        <w:rPr>
          <w:b/>
          <w:bCs/>
          <w:lang w:val="en-GB"/>
        </w:rPr>
        <w:t>2016</w:t>
      </w:r>
      <w:r w:rsidRPr="007E5D26">
        <w:rPr>
          <w:lang w:val="en-GB"/>
        </w:rPr>
        <w:t xml:space="preserve">, </w:t>
      </w:r>
      <w:r w:rsidRPr="007E5D26">
        <w:rPr>
          <w:i/>
          <w:iCs/>
          <w:lang w:val="en-GB"/>
        </w:rPr>
        <w:t>6</w:t>
      </w:r>
      <w:r w:rsidRPr="007E5D26">
        <w:rPr>
          <w:lang w:val="en-GB"/>
        </w:rPr>
        <w:t>, 18805.</w:t>
      </w:r>
    </w:p>
    <w:p w14:paraId="03107CE0" w14:textId="77777777" w:rsidR="007E5D26" w:rsidRPr="007E5D26" w:rsidRDefault="007E5D26" w:rsidP="00BA08DA">
      <w:pPr>
        <w:pStyle w:val="Bibliography"/>
        <w:spacing w:line="360" w:lineRule="auto"/>
        <w:ind w:firstLine="0"/>
        <w:jc w:val="both"/>
        <w:rPr>
          <w:lang w:val="en-GB"/>
        </w:rPr>
      </w:pPr>
      <w:r w:rsidRPr="007E5D26">
        <w:rPr>
          <w:lang w:val="en-GB"/>
        </w:rPr>
        <w:t xml:space="preserve">[27] </w:t>
      </w:r>
      <w:r w:rsidRPr="007E5D26">
        <w:rPr>
          <w:lang w:val="en-GB"/>
        </w:rPr>
        <w:tab/>
        <w:t xml:space="preserve">T. Park, C. Park, B. Kim, H. Shin, E. Kim, </w:t>
      </w:r>
      <w:r w:rsidRPr="007E5D26">
        <w:rPr>
          <w:i/>
          <w:iCs/>
          <w:lang w:val="en-GB"/>
        </w:rPr>
        <w:t>Energy Environ. Sci.</w:t>
      </w:r>
      <w:r w:rsidRPr="007E5D26">
        <w:rPr>
          <w:lang w:val="en-GB"/>
        </w:rPr>
        <w:t xml:space="preserve"> </w:t>
      </w:r>
      <w:r w:rsidRPr="007E5D26">
        <w:rPr>
          <w:b/>
          <w:bCs/>
          <w:lang w:val="en-GB"/>
        </w:rPr>
        <w:t>2013</w:t>
      </w:r>
      <w:r w:rsidRPr="007E5D26">
        <w:rPr>
          <w:lang w:val="en-GB"/>
        </w:rPr>
        <w:t xml:space="preserve">, </w:t>
      </w:r>
      <w:r w:rsidRPr="007E5D26">
        <w:rPr>
          <w:i/>
          <w:iCs/>
          <w:lang w:val="en-GB"/>
        </w:rPr>
        <w:t>6</w:t>
      </w:r>
      <w:r w:rsidRPr="007E5D26">
        <w:rPr>
          <w:lang w:val="en-GB"/>
        </w:rPr>
        <w:t>, 788.</w:t>
      </w:r>
    </w:p>
    <w:p w14:paraId="2A935F77" w14:textId="77777777" w:rsidR="007E5D26" w:rsidRPr="007E5D26" w:rsidRDefault="007E5D26" w:rsidP="00BA08DA">
      <w:pPr>
        <w:pStyle w:val="Bibliography"/>
        <w:spacing w:line="360" w:lineRule="auto"/>
        <w:ind w:firstLine="0"/>
        <w:jc w:val="both"/>
        <w:rPr>
          <w:lang w:val="en-GB"/>
        </w:rPr>
      </w:pPr>
      <w:r w:rsidRPr="007E5D26">
        <w:rPr>
          <w:lang w:val="en-GB"/>
        </w:rPr>
        <w:t xml:space="preserve">[28] </w:t>
      </w:r>
      <w:r w:rsidRPr="007E5D26">
        <w:rPr>
          <w:lang w:val="en-GB"/>
        </w:rPr>
        <w:tab/>
        <w:t xml:space="preserve">Y. Xu, Y. Jia, P. Liu, Q. Jiang, D. Hu, Y. Ma, </w:t>
      </w:r>
      <w:r w:rsidRPr="007E5D26">
        <w:rPr>
          <w:i/>
          <w:iCs/>
          <w:lang w:val="en-GB"/>
        </w:rPr>
        <w:t>Chemical Engineering Journal</w:t>
      </w:r>
      <w:r w:rsidRPr="007E5D26">
        <w:rPr>
          <w:lang w:val="en-GB"/>
        </w:rPr>
        <w:t xml:space="preserve"> </w:t>
      </w:r>
      <w:r w:rsidRPr="007E5D26">
        <w:rPr>
          <w:b/>
          <w:bCs/>
          <w:lang w:val="en-GB"/>
        </w:rPr>
        <w:t>2021</w:t>
      </w:r>
      <w:r w:rsidRPr="007E5D26">
        <w:rPr>
          <w:lang w:val="en-GB"/>
        </w:rPr>
        <w:t xml:space="preserve">, </w:t>
      </w:r>
      <w:r w:rsidRPr="007E5D26">
        <w:rPr>
          <w:i/>
          <w:iCs/>
          <w:lang w:val="en-GB"/>
        </w:rPr>
        <w:t>404</w:t>
      </w:r>
      <w:r w:rsidRPr="007E5D26">
        <w:rPr>
          <w:lang w:val="en-GB"/>
        </w:rPr>
        <w:t>, 126552.</w:t>
      </w:r>
    </w:p>
    <w:p w14:paraId="72C213A6" w14:textId="77777777" w:rsidR="007E5D26" w:rsidRPr="007E5D26" w:rsidRDefault="007E5D26" w:rsidP="00BA08DA">
      <w:pPr>
        <w:pStyle w:val="Bibliography"/>
        <w:spacing w:line="360" w:lineRule="auto"/>
        <w:ind w:firstLine="0"/>
        <w:jc w:val="both"/>
        <w:rPr>
          <w:lang w:val="en-GB"/>
        </w:rPr>
      </w:pPr>
      <w:r w:rsidRPr="007E5D26">
        <w:rPr>
          <w:lang w:val="en-GB"/>
        </w:rPr>
        <w:t xml:space="preserve">[29] </w:t>
      </w:r>
      <w:r w:rsidRPr="007E5D26">
        <w:rPr>
          <w:lang w:val="en-GB"/>
        </w:rPr>
        <w:tab/>
        <w:t xml:space="preserve">Q. Yao, Q. Wang, L. Wang, L. Chen, </w:t>
      </w:r>
      <w:r w:rsidRPr="007E5D26">
        <w:rPr>
          <w:i/>
          <w:iCs/>
          <w:lang w:val="en-GB"/>
        </w:rPr>
        <w:t>Energy Environ. Sci.</w:t>
      </w:r>
      <w:r w:rsidRPr="007E5D26">
        <w:rPr>
          <w:lang w:val="en-GB"/>
        </w:rPr>
        <w:t xml:space="preserve"> </w:t>
      </w:r>
      <w:r w:rsidRPr="007E5D26">
        <w:rPr>
          <w:b/>
          <w:bCs/>
          <w:lang w:val="en-GB"/>
        </w:rPr>
        <w:t>2014</w:t>
      </w:r>
      <w:r w:rsidRPr="007E5D26">
        <w:rPr>
          <w:lang w:val="en-GB"/>
        </w:rPr>
        <w:t xml:space="preserve">, </w:t>
      </w:r>
      <w:r w:rsidRPr="007E5D26">
        <w:rPr>
          <w:i/>
          <w:iCs/>
          <w:lang w:val="en-GB"/>
        </w:rPr>
        <w:t>7</w:t>
      </w:r>
      <w:r w:rsidRPr="007E5D26">
        <w:rPr>
          <w:lang w:val="en-GB"/>
        </w:rPr>
        <w:t>, 3801.</w:t>
      </w:r>
    </w:p>
    <w:p w14:paraId="1A78B9B9" w14:textId="77777777" w:rsidR="007E5D26" w:rsidRPr="007E5D26" w:rsidRDefault="007E5D26" w:rsidP="00BA08DA">
      <w:pPr>
        <w:pStyle w:val="Bibliography"/>
        <w:spacing w:line="360" w:lineRule="auto"/>
        <w:ind w:firstLine="0"/>
        <w:jc w:val="both"/>
        <w:rPr>
          <w:lang w:val="en-GB"/>
        </w:rPr>
      </w:pPr>
      <w:r w:rsidRPr="007E5D26">
        <w:rPr>
          <w:lang w:val="en-GB"/>
        </w:rPr>
        <w:t xml:space="preserve">[30] </w:t>
      </w:r>
      <w:r w:rsidRPr="007E5D26">
        <w:rPr>
          <w:lang w:val="en-GB"/>
        </w:rPr>
        <w:tab/>
        <w:t xml:space="preserve">H. J. Lee, G. Anoop, H. J. Lee, C. Kim, J.-W. Park, J. Choi, H. Kim, Y.-J. Kim, E. Lee, S.-G. Lee, Y.-M. Kim, J.-H. Lee, J. Y. Jo, </w:t>
      </w:r>
      <w:r w:rsidRPr="007E5D26">
        <w:rPr>
          <w:i/>
          <w:iCs/>
          <w:lang w:val="en-GB"/>
        </w:rPr>
        <w:t>Energy Environ. Sci.</w:t>
      </w:r>
      <w:r w:rsidRPr="007E5D26">
        <w:rPr>
          <w:lang w:val="en-GB"/>
        </w:rPr>
        <w:t xml:space="preserve"> </w:t>
      </w:r>
      <w:r w:rsidRPr="007E5D26">
        <w:rPr>
          <w:b/>
          <w:bCs/>
          <w:lang w:val="en-GB"/>
        </w:rPr>
        <w:t>2016</w:t>
      </w:r>
      <w:r w:rsidRPr="007E5D26">
        <w:rPr>
          <w:lang w:val="en-GB"/>
        </w:rPr>
        <w:t xml:space="preserve">, </w:t>
      </w:r>
      <w:r w:rsidRPr="007E5D26">
        <w:rPr>
          <w:i/>
          <w:iCs/>
          <w:lang w:val="en-GB"/>
        </w:rPr>
        <w:t>9</w:t>
      </w:r>
      <w:r w:rsidRPr="007E5D26">
        <w:rPr>
          <w:lang w:val="en-GB"/>
        </w:rPr>
        <w:t>, 2806.</w:t>
      </w:r>
    </w:p>
    <w:p w14:paraId="2479AFC5" w14:textId="77777777" w:rsidR="007E5D26" w:rsidRPr="007E5D26" w:rsidRDefault="007E5D26" w:rsidP="00BA08DA">
      <w:pPr>
        <w:pStyle w:val="Bibliography"/>
        <w:spacing w:line="360" w:lineRule="auto"/>
        <w:ind w:firstLine="0"/>
        <w:jc w:val="both"/>
        <w:rPr>
          <w:lang w:val="en-GB"/>
        </w:rPr>
      </w:pPr>
      <w:r w:rsidRPr="007E5D26">
        <w:rPr>
          <w:lang w:val="en-GB"/>
        </w:rPr>
        <w:t xml:space="preserve">[31] </w:t>
      </w:r>
      <w:r w:rsidRPr="007E5D26">
        <w:rPr>
          <w:lang w:val="en-GB"/>
        </w:rPr>
        <w:tab/>
        <w:t xml:space="preserve">Y. Wang, J. Yang, L. Wang, K. Du, Q. Yin, Q. Yin, </w:t>
      </w:r>
      <w:r w:rsidRPr="007E5D26">
        <w:rPr>
          <w:i/>
          <w:iCs/>
          <w:lang w:val="en-GB"/>
        </w:rPr>
        <w:t>ACS Appl. Mater. Interfaces</w:t>
      </w:r>
      <w:r w:rsidRPr="007E5D26">
        <w:rPr>
          <w:lang w:val="en-GB"/>
        </w:rPr>
        <w:t xml:space="preserve"> </w:t>
      </w:r>
      <w:r w:rsidRPr="007E5D26">
        <w:rPr>
          <w:b/>
          <w:bCs/>
          <w:lang w:val="en-GB"/>
        </w:rPr>
        <w:t>2017</w:t>
      </w:r>
      <w:r w:rsidRPr="007E5D26">
        <w:rPr>
          <w:lang w:val="en-GB"/>
        </w:rPr>
        <w:t xml:space="preserve">, </w:t>
      </w:r>
      <w:r w:rsidRPr="007E5D26">
        <w:rPr>
          <w:i/>
          <w:iCs/>
          <w:lang w:val="en-GB"/>
        </w:rPr>
        <w:t>9</w:t>
      </w:r>
      <w:r w:rsidRPr="007E5D26">
        <w:rPr>
          <w:lang w:val="en-GB"/>
        </w:rPr>
        <w:t>, 20124.</w:t>
      </w:r>
    </w:p>
    <w:p w14:paraId="6B58EFEE" w14:textId="77777777" w:rsidR="007E5D26" w:rsidRPr="007E5D26" w:rsidRDefault="007E5D26" w:rsidP="00BA08DA">
      <w:pPr>
        <w:pStyle w:val="Bibliography"/>
        <w:spacing w:line="360" w:lineRule="auto"/>
        <w:ind w:firstLine="0"/>
        <w:jc w:val="both"/>
        <w:rPr>
          <w:lang w:val="en-GB"/>
        </w:rPr>
      </w:pPr>
      <w:r w:rsidRPr="007E5D26">
        <w:rPr>
          <w:lang w:val="en-GB"/>
        </w:rPr>
        <w:t xml:space="preserve">[32] </w:t>
      </w:r>
      <w:r w:rsidRPr="007E5D26">
        <w:rPr>
          <w:lang w:val="en-GB"/>
        </w:rPr>
        <w:tab/>
        <w:t xml:space="preserve">Z. Zhang, G. Chen, H. Wang, W. Zhai, </w:t>
      </w:r>
      <w:r w:rsidRPr="007E5D26">
        <w:rPr>
          <w:i/>
          <w:iCs/>
          <w:lang w:val="en-GB"/>
        </w:rPr>
        <w:t>J. Mater. Chem. C</w:t>
      </w:r>
      <w:r w:rsidRPr="007E5D26">
        <w:rPr>
          <w:lang w:val="en-GB"/>
        </w:rPr>
        <w:t xml:space="preserve"> </w:t>
      </w:r>
      <w:r w:rsidRPr="007E5D26">
        <w:rPr>
          <w:b/>
          <w:bCs/>
          <w:lang w:val="en-GB"/>
        </w:rPr>
        <w:t>2015</w:t>
      </w:r>
      <w:r w:rsidRPr="007E5D26">
        <w:rPr>
          <w:lang w:val="en-GB"/>
        </w:rPr>
        <w:t xml:space="preserve">, </w:t>
      </w:r>
      <w:r w:rsidRPr="007E5D26">
        <w:rPr>
          <w:i/>
          <w:iCs/>
          <w:lang w:val="en-GB"/>
        </w:rPr>
        <w:t>3</w:t>
      </w:r>
      <w:r w:rsidRPr="007E5D26">
        <w:rPr>
          <w:lang w:val="en-GB"/>
        </w:rPr>
        <w:t>, 1649.</w:t>
      </w:r>
    </w:p>
    <w:p w14:paraId="4DF975B8" w14:textId="77777777" w:rsidR="007E5D26" w:rsidRPr="007E5D26" w:rsidRDefault="007E5D26" w:rsidP="00BA08DA">
      <w:pPr>
        <w:pStyle w:val="Bibliography"/>
        <w:spacing w:line="360" w:lineRule="auto"/>
        <w:ind w:firstLine="0"/>
        <w:jc w:val="both"/>
        <w:rPr>
          <w:lang w:val="en-GB"/>
        </w:rPr>
      </w:pPr>
      <w:r w:rsidRPr="007E5D26">
        <w:rPr>
          <w:lang w:val="en-GB"/>
        </w:rPr>
        <w:t xml:space="preserve">[33] </w:t>
      </w:r>
      <w:r w:rsidRPr="007E5D26">
        <w:rPr>
          <w:lang w:val="en-GB"/>
        </w:rPr>
        <w:tab/>
        <w:t xml:space="preserve">C. Dun, C. A. Hewitt, H. Huang, J. Xu, D. S. Montgomery, W. Nie, Q. Jiang, D. L. Carroll, </w:t>
      </w:r>
      <w:r w:rsidRPr="007E5D26">
        <w:rPr>
          <w:i/>
          <w:iCs/>
          <w:lang w:val="en-GB"/>
        </w:rPr>
        <w:t>ACS Appl. Mater. Interfaces</w:t>
      </w:r>
      <w:r w:rsidRPr="007E5D26">
        <w:rPr>
          <w:lang w:val="en-GB"/>
        </w:rPr>
        <w:t xml:space="preserve"> </w:t>
      </w:r>
      <w:r w:rsidRPr="007E5D26">
        <w:rPr>
          <w:b/>
          <w:bCs/>
          <w:lang w:val="en-GB"/>
        </w:rPr>
        <w:t>2015</w:t>
      </w:r>
      <w:r w:rsidRPr="007E5D26">
        <w:rPr>
          <w:lang w:val="en-GB"/>
        </w:rPr>
        <w:t xml:space="preserve">, </w:t>
      </w:r>
      <w:r w:rsidRPr="007E5D26">
        <w:rPr>
          <w:i/>
          <w:iCs/>
          <w:lang w:val="en-GB"/>
        </w:rPr>
        <w:t>7</w:t>
      </w:r>
      <w:r w:rsidRPr="007E5D26">
        <w:rPr>
          <w:lang w:val="en-GB"/>
        </w:rPr>
        <w:t>, 7054.</w:t>
      </w:r>
    </w:p>
    <w:p w14:paraId="76260236" w14:textId="77777777" w:rsidR="007E5D26" w:rsidRPr="007E5D26" w:rsidRDefault="007E5D26" w:rsidP="00BA08DA">
      <w:pPr>
        <w:pStyle w:val="Bibliography"/>
        <w:spacing w:line="360" w:lineRule="auto"/>
        <w:ind w:firstLine="0"/>
        <w:jc w:val="both"/>
        <w:rPr>
          <w:lang w:val="en-GB"/>
        </w:rPr>
      </w:pPr>
      <w:r w:rsidRPr="007E5D26">
        <w:rPr>
          <w:lang w:val="en-GB"/>
        </w:rPr>
        <w:t xml:space="preserve">[34] </w:t>
      </w:r>
      <w:r w:rsidRPr="007E5D26">
        <w:rPr>
          <w:lang w:val="en-GB"/>
        </w:rPr>
        <w:tab/>
        <w:t xml:space="preserve">C. Dun, C. A. Hewitt, H. Huang, J. Xu, C. Zhou, W. Huang, Y. Cui, W. Zhou, Q. Jiang, D. L. Carroll, </w:t>
      </w:r>
      <w:r w:rsidRPr="007E5D26">
        <w:rPr>
          <w:i/>
          <w:iCs/>
          <w:lang w:val="en-GB"/>
        </w:rPr>
        <w:t>Nano Energy</w:t>
      </w:r>
      <w:r w:rsidRPr="007E5D26">
        <w:rPr>
          <w:lang w:val="en-GB"/>
        </w:rPr>
        <w:t xml:space="preserve"> </w:t>
      </w:r>
      <w:r w:rsidRPr="007E5D26">
        <w:rPr>
          <w:b/>
          <w:bCs/>
          <w:lang w:val="en-GB"/>
        </w:rPr>
        <w:t>2015</w:t>
      </w:r>
      <w:r w:rsidRPr="007E5D26">
        <w:rPr>
          <w:lang w:val="en-GB"/>
        </w:rPr>
        <w:t xml:space="preserve">, </w:t>
      </w:r>
      <w:r w:rsidRPr="007E5D26">
        <w:rPr>
          <w:i/>
          <w:iCs/>
          <w:lang w:val="en-GB"/>
        </w:rPr>
        <w:t>18</w:t>
      </w:r>
      <w:r w:rsidRPr="007E5D26">
        <w:rPr>
          <w:lang w:val="en-GB"/>
        </w:rPr>
        <w:t>, 306.</w:t>
      </w:r>
    </w:p>
    <w:p w14:paraId="2B2FC0D0" w14:textId="77777777" w:rsidR="007E5D26" w:rsidRPr="007E5D26" w:rsidRDefault="007E5D26" w:rsidP="00BA08DA">
      <w:pPr>
        <w:pStyle w:val="Bibliography"/>
        <w:spacing w:line="360" w:lineRule="auto"/>
        <w:ind w:firstLine="0"/>
        <w:jc w:val="both"/>
        <w:rPr>
          <w:lang w:val="pt-BR"/>
        </w:rPr>
      </w:pPr>
      <w:r w:rsidRPr="007E5D26">
        <w:rPr>
          <w:lang w:val="pt-BR"/>
        </w:rPr>
        <w:t xml:space="preserve">[35] </w:t>
      </w:r>
      <w:r w:rsidRPr="007E5D26">
        <w:rPr>
          <w:lang w:val="pt-BR"/>
        </w:rPr>
        <w:tab/>
        <w:t xml:space="preserve">W. Hou, X. Nie, W. Zhao, H. Zhou, X. Mu, W. Zhu, Q. Zhang, </w:t>
      </w:r>
      <w:r w:rsidRPr="007E5D26">
        <w:rPr>
          <w:i/>
          <w:iCs/>
          <w:lang w:val="pt-BR"/>
        </w:rPr>
        <w:t>Nano Energy</w:t>
      </w:r>
      <w:r w:rsidRPr="007E5D26">
        <w:rPr>
          <w:lang w:val="pt-BR"/>
        </w:rPr>
        <w:t xml:space="preserve"> </w:t>
      </w:r>
      <w:r w:rsidRPr="007E5D26">
        <w:rPr>
          <w:b/>
          <w:bCs/>
          <w:lang w:val="pt-BR"/>
        </w:rPr>
        <w:t>2018</w:t>
      </w:r>
      <w:r w:rsidRPr="007E5D26">
        <w:rPr>
          <w:lang w:val="pt-BR"/>
        </w:rPr>
        <w:t xml:space="preserve">, </w:t>
      </w:r>
      <w:r w:rsidRPr="007E5D26">
        <w:rPr>
          <w:i/>
          <w:iCs/>
          <w:lang w:val="pt-BR"/>
        </w:rPr>
        <w:t>50</w:t>
      </w:r>
      <w:r w:rsidRPr="007E5D26">
        <w:rPr>
          <w:lang w:val="pt-BR"/>
        </w:rPr>
        <w:t>, 766.</w:t>
      </w:r>
    </w:p>
    <w:p w14:paraId="6204B451" w14:textId="77777777" w:rsidR="007E5D26" w:rsidRPr="007E5D26" w:rsidRDefault="007E5D26" w:rsidP="00BA08DA">
      <w:pPr>
        <w:pStyle w:val="Bibliography"/>
        <w:spacing w:line="360" w:lineRule="auto"/>
        <w:ind w:firstLine="0"/>
        <w:jc w:val="both"/>
        <w:rPr>
          <w:lang w:val="en-GB"/>
        </w:rPr>
      </w:pPr>
      <w:r w:rsidRPr="007E5D26">
        <w:rPr>
          <w:lang w:val="en-GB"/>
        </w:rPr>
        <w:t xml:space="preserve">[36] </w:t>
      </w:r>
      <w:r w:rsidRPr="007E5D26">
        <w:rPr>
          <w:lang w:val="en-GB"/>
        </w:rPr>
        <w:tab/>
        <w:t xml:space="preserve">S. H. Kim, T. Min, J. W. Choi, S. H. Baek, J.-P. Choi, C. Aranas, </w:t>
      </w:r>
      <w:r w:rsidRPr="007E5D26">
        <w:rPr>
          <w:i/>
          <w:iCs/>
          <w:lang w:val="en-GB"/>
        </w:rPr>
        <w:t>Energy</w:t>
      </w:r>
      <w:r w:rsidRPr="007E5D26">
        <w:rPr>
          <w:lang w:val="en-GB"/>
        </w:rPr>
        <w:t xml:space="preserve"> </w:t>
      </w:r>
      <w:r w:rsidRPr="007E5D26">
        <w:rPr>
          <w:b/>
          <w:bCs/>
          <w:lang w:val="en-GB"/>
        </w:rPr>
        <w:t>2018</w:t>
      </w:r>
      <w:r w:rsidRPr="007E5D26">
        <w:rPr>
          <w:lang w:val="en-GB"/>
        </w:rPr>
        <w:t xml:space="preserve">, </w:t>
      </w:r>
      <w:r w:rsidRPr="007E5D26">
        <w:rPr>
          <w:i/>
          <w:iCs/>
          <w:lang w:val="en-GB"/>
        </w:rPr>
        <w:t>144</w:t>
      </w:r>
      <w:r w:rsidRPr="007E5D26">
        <w:rPr>
          <w:lang w:val="en-GB"/>
        </w:rPr>
        <w:t>, 607.</w:t>
      </w:r>
    </w:p>
    <w:p w14:paraId="69866F93" w14:textId="77777777" w:rsidR="007E5D26" w:rsidRPr="007E5D26" w:rsidRDefault="007E5D26" w:rsidP="00BA08DA">
      <w:pPr>
        <w:pStyle w:val="Bibliography"/>
        <w:spacing w:line="360" w:lineRule="auto"/>
        <w:ind w:firstLine="0"/>
        <w:jc w:val="both"/>
        <w:rPr>
          <w:lang w:val="en-GB"/>
        </w:rPr>
      </w:pPr>
      <w:r w:rsidRPr="007E5D26">
        <w:rPr>
          <w:lang w:val="en-GB"/>
        </w:rPr>
        <w:t xml:space="preserve">[37] </w:t>
      </w:r>
      <w:r w:rsidRPr="007E5D26">
        <w:rPr>
          <w:lang w:val="en-GB"/>
        </w:rPr>
        <w:tab/>
        <w:t xml:space="preserve">Z. Antar, J. F. Feller, H. Noël, P. Glouannec, K. Elleuch, </w:t>
      </w:r>
      <w:r w:rsidRPr="007E5D26">
        <w:rPr>
          <w:i/>
          <w:iCs/>
          <w:lang w:val="en-GB"/>
        </w:rPr>
        <w:t>Materials Letters</w:t>
      </w:r>
      <w:r w:rsidRPr="007E5D26">
        <w:rPr>
          <w:lang w:val="en-GB"/>
        </w:rPr>
        <w:t xml:space="preserve"> </w:t>
      </w:r>
      <w:r w:rsidRPr="007E5D26">
        <w:rPr>
          <w:b/>
          <w:bCs/>
          <w:lang w:val="en-GB"/>
        </w:rPr>
        <w:t>2012</w:t>
      </w:r>
      <w:r w:rsidRPr="007E5D26">
        <w:rPr>
          <w:lang w:val="en-GB"/>
        </w:rPr>
        <w:t xml:space="preserve">, </w:t>
      </w:r>
      <w:r w:rsidRPr="007E5D26">
        <w:rPr>
          <w:i/>
          <w:iCs/>
          <w:lang w:val="en-GB"/>
        </w:rPr>
        <w:t>67</w:t>
      </w:r>
      <w:r w:rsidRPr="007E5D26">
        <w:rPr>
          <w:lang w:val="en-GB"/>
        </w:rPr>
        <w:t>, 210.</w:t>
      </w:r>
    </w:p>
    <w:p w14:paraId="657346AC" w14:textId="77777777" w:rsidR="007E5D26" w:rsidRPr="007E5D26" w:rsidRDefault="007E5D26" w:rsidP="00BA08DA">
      <w:pPr>
        <w:pStyle w:val="Bibliography"/>
        <w:spacing w:line="360" w:lineRule="auto"/>
        <w:ind w:firstLine="0"/>
        <w:jc w:val="both"/>
        <w:rPr>
          <w:lang w:val="en-GB"/>
        </w:rPr>
      </w:pPr>
      <w:r w:rsidRPr="007E5D26">
        <w:rPr>
          <w:lang w:val="en-GB"/>
        </w:rPr>
        <w:t xml:space="preserve">[38] </w:t>
      </w:r>
      <w:r w:rsidRPr="007E5D26">
        <w:rPr>
          <w:lang w:val="en-GB"/>
        </w:rPr>
        <w:tab/>
        <w:t xml:space="preserve">J. Wang, H. Li, R. Liu, L. Li, Y.-H. Lin, C.-W. Nan, </w:t>
      </w:r>
      <w:r w:rsidRPr="007E5D26">
        <w:rPr>
          <w:i/>
          <w:iCs/>
          <w:lang w:val="en-GB"/>
        </w:rPr>
        <w:t>Composites Science and Technology</w:t>
      </w:r>
      <w:r w:rsidRPr="007E5D26">
        <w:rPr>
          <w:lang w:val="en-GB"/>
        </w:rPr>
        <w:t xml:space="preserve"> </w:t>
      </w:r>
      <w:r w:rsidRPr="007E5D26">
        <w:rPr>
          <w:b/>
          <w:bCs/>
          <w:lang w:val="en-GB"/>
        </w:rPr>
        <w:t>2018</w:t>
      </w:r>
      <w:r w:rsidRPr="007E5D26">
        <w:rPr>
          <w:lang w:val="en-GB"/>
        </w:rPr>
        <w:t xml:space="preserve">, </w:t>
      </w:r>
      <w:r w:rsidRPr="007E5D26">
        <w:rPr>
          <w:i/>
          <w:iCs/>
          <w:lang w:val="en-GB"/>
        </w:rPr>
        <w:t>157</w:t>
      </w:r>
      <w:r w:rsidRPr="007E5D26">
        <w:rPr>
          <w:lang w:val="en-GB"/>
        </w:rPr>
        <w:t>, 1.</w:t>
      </w:r>
    </w:p>
    <w:p w14:paraId="126B2062" w14:textId="77777777" w:rsidR="007E5D26" w:rsidRPr="007E5D26" w:rsidRDefault="007E5D26" w:rsidP="00BA08DA">
      <w:pPr>
        <w:pStyle w:val="Bibliography"/>
        <w:spacing w:line="360" w:lineRule="auto"/>
        <w:ind w:firstLine="0"/>
        <w:jc w:val="both"/>
        <w:rPr>
          <w:lang w:val="en-GB"/>
        </w:rPr>
      </w:pPr>
      <w:r w:rsidRPr="007E5D26">
        <w:rPr>
          <w:lang w:val="en-GB"/>
        </w:rPr>
        <w:t xml:space="preserve">[39] </w:t>
      </w:r>
      <w:r w:rsidRPr="007E5D26">
        <w:rPr>
          <w:lang w:val="en-GB"/>
        </w:rPr>
        <w:tab/>
        <w:t xml:space="preserve">Q. Meng, Y. Qiu, K. Cai, Y. Ding, M. Wang, H. Pu, Q. Yao, L. Chen, J. He, </w:t>
      </w:r>
      <w:r w:rsidRPr="007E5D26">
        <w:rPr>
          <w:i/>
          <w:iCs/>
          <w:lang w:val="en-GB"/>
        </w:rPr>
        <w:t>ACS Appl. Mater. Interfaces</w:t>
      </w:r>
      <w:r w:rsidRPr="007E5D26">
        <w:rPr>
          <w:lang w:val="en-GB"/>
        </w:rPr>
        <w:t xml:space="preserve"> </w:t>
      </w:r>
      <w:r w:rsidRPr="007E5D26">
        <w:rPr>
          <w:b/>
          <w:bCs/>
          <w:lang w:val="en-GB"/>
        </w:rPr>
        <w:t>2019</w:t>
      </w:r>
      <w:r w:rsidRPr="007E5D26">
        <w:rPr>
          <w:lang w:val="en-GB"/>
        </w:rPr>
        <w:t xml:space="preserve">, </w:t>
      </w:r>
      <w:r w:rsidRPr="007E5D26">
        <w:rPr>
          <w:i/>
          <w:iCs/>
          <w:lang w:val="en-GB"/>
        </w:rPr>
        <w:t>11</w:t>
      </w:r>
      <w:r w:rsidRPr="007E5D26">
        <w:rPr>
          <w:lang w:val="en-GB"/>
        </w:rPr>
        <w:t>, 33254.</w:t>
      </w:r>
    </w:p>
    <w:p w14:paraId="32C618A8" w14:textId="77777777" w:rsidR="007E5D26" w:rsidRPr="007E5D26" w:rsidRDefault="007E5D26" w:rsidP="00BA08DA">
      <w:pPr>
        <w:pStyle w:val="Bibliography"/>
        <w:spacing w:line="360" w:lineRule="auto"/>
        <w:ind w:firstLine="0"/>
        <w:jc w:val="both"/>
        <w:rPr>
          <w:lang w:val="en-GB"/>
        </w:rPr>
      </w:pPr>
      <w:r w:rsidRPr="007E5D26">
        <w:rPr>
          <w:lang w:val="en-GB"/>
        </w:rPr>
        <w:t xml:space="preserve">[40] </w:t>
      </w:r>
      <w:r w:rsidRPr="007E5D26">
        <w:rPr>
          <w:lang w:val="en-GB"/>
        </w:rPr>
        <w:tab/>
        <w:t xml:space="preserve">C. Jiang, P. Wei, Y. Ding, K. Cai, L. Tong, Q. Gao, Y. Lu, W. Zhao, S. Chen, </w:t>
      </w:r>
      <w:r w:rsidRPr="007E5D26">
        <w:rPr>
          <w:i/>
          <w:iCs/>
          <w:lang w:val="en-GB"/>
        </w:rPr>
        <w:t>Nano Energy</w:t>
      </w:r>
      <w:r w:rsidRPr="007E5D26">
        <w:rPr>
          <w:lang w:val="en-GB"/>
        </w:rPr>
        <w:t xml:space="preserve"> </w:t>
      </w:r>
      <w:r w:rsidRPr="007E5D26">
        <w:rPr>
          <w:b/>
          <w:bCs/>
          <w:lang w:val="en-GB"/>
        </w:rPr>
        <w:t>2021</w:t>
      </w:r>
      <w:r w:rsidRPr="007E5D26">
        <w:rPr>
          <w:lang w:val="en-GB"/>
        </w:rPr>
        <w:t xml:space="preserve">, </w:t>
      </w:r>
      <w:r w:rsidRPr="007E5D26">
        <w:rPr>
          <w:i/>
          <w:iCs/>
          <w:lang w:val="en-GB"/>
        </w:rPr>
        <w:t>80</w:t>
      </w:r>
      <w:r w:rsidRPr="007E5D26">
        <w:rPr>
          <w:lang w:val="en-GB"/>
        </w:rPr>
        <w:t>, 105488.</w:t>
      </w:r>
    </w:p>
    <w:p w14:paraId="74ACC2B0" w14:textId="77777777" w:rsidR="007E5D26" w:rsidRPr="007E5D26" w:rsidRDefault="007E5D26" w:rsidP="00BA08DA">
      <w:pPr>
        <w:pStyle w:val="Bibliography"/>
        <w:spacing w:line="360" w:lineRule="auto"/>
        <w:ind w:firstLine="0"/>
        <w:jc w:val="both"/>
        <w:rPr>
          <w:lang w:val="en-GB"/>
        </w:rPr>
      </w:pPr>
      <w:r w:rsidRPr="007E5D26">
        <w:rPr>
          <w:lang w:val="en-GB"/>
        </w:rPr>
        <w:t xml:space="preserve">[41] </w:t>
      </w:r>
      <w:r w:rsidRPr="007E5D26">
        <w:rPr>
          <w:lang w:val="en-GB"/>
        </w:rPr>
        <w:tab/>
        <w:t xml:space="preserve">A. G. El-Shamy, </w:t>
      </w:r>
      <w:r w:rsidRPr="007E5D26">
        <w:rPr>
          <w:i/>
          <w:iCs/>
          <w:lang w:val="en-GB"/>
        </w:rPr>
        <w:t>Materials Science in Semiconductor Processing</w:t>
      </w:r>
      <w:r w:rsidRPr="007E5D26">
        <w:rPr>
          <w:lang w:val="en-GB"/>
        </w:rPr>
        <w:t xml:space="preserve"> </w:t>
      </w:r>
      <w:r w:rsidRPr="007E5D26">
        <w:rPr>
          <w:b/>
          <w:bCs/>
          <w:lang w:val="en-GB"/>
        </w:rPr>
        <w:t>2019</w:t>
      </w:r>
      <w:r w:rsidRPr="007E5D26">
        <w:rPr>
          <w:lang w:val="en-GB"/>
        </w:rPr>
        <w:t xml:space="preserve">, </w:t>
      </w:r>
      <w:r w:rsidRPr="007E5D26">
        <w:rPr>
          <w:i/>
          <w:iCs/>
          <w:lang w:val="en-GB"/>
        </w:rPr>
        <w:t>100</w:t>
      </w:r>
      <w:r w:rsidRPr="007E5D26">
        <w:rPr>
          <w:lang w:val="en-GB"/>
        </w:rPr>
        <w:t>, 245.</w:t>
      </w:r>
    </w:p>
    <w:p w14:paraId="22B5DC17" w14:textId="77777777" w:rsidR="007E5D26" w:rsidRPr="007E5D26" w:rsidRDefault="007E5D26" w:rsidP="00BA08DA">
      <w:pPr>
        <w:pStyle w:val="Bibliography"/>
        <w:spacing w:line="360" w:lineRule="auto"/>
        <w:ind w:firstLine="0"/>
        <w:jc w:val="both"/>
        <w:rPr>
          <w:lang w:val="pt-BR"/>
        </w:rPr>
      </w:pPr>
      <w:r w:rsidRPr="007E5D26">
        <w:rPr>
          <w:lang w:val="pt-BR"/>
        </w:rPr>
        <w:t xml:space="preserve">[42] </w:t>
      </w:r>
      <w:r w:rsidRPr="007E5D26">
        <w:rPr>
          <w:lang w:val="pt-BR"/>
        </w:rPr>
        <w:tab/>
        <w:t xml:space="preserve">A. L. Pires, I. F. Cruz, J. Silva, G. N. P. Oliveira, S. Ferreira-Teixeira, A. M. L. Lopes, J. P. Araújo, J. Fonseca, C. Pereira, A. M. Pereira, </w:t>
      </w:r>
      <w:r w:rsidRPr="007E5D26">
        <w:rPr>
          <w:i/>
          <w:iCs/>
          <w:lang w:val="pt-BR"/>
        </w:rPr>
        <w:t>ACS Applied Materials &amp; Interfaces</w:t>
      </w:r>
      <w:r w:rsidRPr="007E5D26">
        <w:rPr>
          <w:lang w:val="pt-BR"/>
        </w:rPr>
        <w:t xml:space="preserve"> </w:t>
      </w:r>
      <w:r w:rsidRPr="007E5D26">
        <w:rPr>
          <w:b/>
          <w:bCs/>
          <w:lang w:val="pt-BR"/>
        </w:rPr>
        <w:t>2019</w:t>
      </w:r>
      <w:r w:rsidRPr="007E5D26">
        <w:rPr>
          <w:lang w:val="pt-BR"/>
        </w:rPr>
        <w:t xml:space="preserve">, </w:t>
      </w:r>
      <w:r w:rsidRPr="007E5D26">
        <w:rPr>
          <w:i/>
          <w:iCs/>
          <w:lang w:val="pt-BR"/>
        </w:rPr>
        <w:t>11</w:t>
      </w:r>
      <w:r w:rsidRPr="007E5D26">
        <w:rPr>
          <w:lang w:val="pt-BR"/>
        </w:rPr>
        <w:t>, 8969.</w:t>
      </w:r>
    </w:p>
    <w:p w14:paraId="35C92577" w14:textId="77777777" w:rsidR="007E5D26" w:rsidRPr="007E5D26" w:rsidRDefault="007E5D26" w:rsidP="00BA08DA">
      <w:pPr>
        <w:pStyle w:val="Bibliography"/>
        <w:spacing w:line="360" w:lineRule="auto"/>
        <w:ind w:firstLine="0"/>
        <w:jc w:val="both"/>
        <w:rPr>
          <w:lang w:val="en-GB"/>
        </w:rPr>
      </w:pPr>
      <w:r w:rsidRPr="007E5D26">
        <w:rPr>
          <w:lang w:val="en-GB"/>
        </w:rPr>
        <w:t xml:space="preserve">[43] </w:t>
      </w:r>
      <w:r w:rsidRPr="007E5D26">
        <w:rPr>
          <w:lang w:val="en-GB"/>
        </w:rPr>
        <w:tab/>
        <w:t xml:space="preserve">T. Zhang, K. Li, C. Li, S. Ma, H. H. Hng, L. Wei, </w:t>
      </w:r>
      <w:r w:rsidRPr="007E5D26">
        <w:rPr>
          <w:i/>
          <w:iCs/>
          <w:lang w:val="en-GB"/>
        </w:rPr>
        <w:t>Adv. Electron. Mater.</w:t>
      </w:r>
      <w:r w:rsidRPr="007E5D26">
        <w:rPr>
          <w:lang w:val="en-GB"/>
        </w:rPr>
        <w:t xml:space="preserve"> </w:t>
      </w:r>
      <w:r w:rsidRPr="007E5D26">
        <w:rPr>
          <w:b/>
          <w:bCs/>
          <w:lang w:val="en-GB"/>
        </w:rPr>
        <w:t>2017</w:t>
      </w:r>
      <w:r w:rsidRPr="007E5D26">
        <w:rPr>
          <w:lang w:val="en-GB"/>
        </w:rPr>
        <w:t xml:space="preserve">, </w:t>
      </w:r>
      <w:r w:rsidRPr="007E5D26">
        <w:rPr>
          <w:i/>
          <w:iCs/>
          <w:lang w:val="en-GB"/>
        </w:rPr>
        <w:t>3</w:t>
      </w:r>
      <w:r w:rsidRPr="007E5D26">
        <w:rPr>
          <w:lang w:val="en-GB"/>
        </w:rPr>
        <w:t>, 1600554.</w:t>
      </w:r>
    </w:p>
    <w:p w14:paraId="00AF082C" w14:textId="77777777" w:rsidR="007E5D26" w:rsidRPr="007E5D26" w:rsidRDefault="007E5D26" w:rsidP="00BA08DA">
      <w:pPr>
        <w:pStyle w:val="Bibliography"/>
        <w:spacing w:line="360" w:lineRule="auto"/>
        <w:ind w:firstLine="0"/>
        <w:jc w:val="both"/>
        <w:rPr>
          <w:lang w:val="en-GB"/>
        </w:rPr>
      </w:pPr>
      <w:r w:rsidRPr="007E5D26">
        <w:rPr>
          <w:lang w:val="en-GB"/>
        </w:rPr>
        <w:t xml:space="preserve">[44] </w:t>
      </w:r>
      <w:r w:rsidRPr="007E5D26">
        <w:rPr>
          <w:lang w:val="en-GB"/>
        </w:rPr>
        <w:tab/>
        <w:t xml:space="preserve">X. Li, K. Cai, M. Gao, Y. Du, S. Shen, </w:t>
      </w:r>
      <w:r w:rsidRPr="007E5D26">
        <w:rPr>
          <w:i/>
          <w:iCs/>
          <w:lang w:val="en-GB"/>
        </w:rPr>
        <w:t>Nano Energy</w:t>
      </w:r>
      <w:r w:rsidRPr="007E5D26">
        <w:rPr>
          <w:lang w:val="en-GB"/>
        </w:rPr>
        <w:t xml:space="preserve"> </w:t>
      </w:r>
      <w:r w:rsidRPr="007E5D26">
        <w:rPr>
          <w:b/>
          <w:bCs/>
          <w:lang w:val="en-GB"/>
        </w:rPr>
        <w:t>2021</w:t>
      </w:r>
      <w:r w:rsidRPr="007E5D26">
        <w:rPr>
          <w:lang w:val="en-GB"/>
        </w:rPr>
        <w:t xml:space="preserve">, </w:t>
      </w:r>
      <w:r w:rsidRPr="007E5D26">
        <w:rPr>
          <w:i/>
          <w:iCs/>
          <w:lang w:val="en-GB"/>
        </w:rPr>
        <w:t>89</w:t>
      </w:r>
      <w:r w:rsidRPr="007E5D26">
        <w:rPr>
          <w:lang w:val="en-GB"/>
        </w:rPr>
        <w:t>, 106309.</w:t>
      </w:r>
    </w:p>
    <w:p w14:paraId="55D92D77" w14:textId="77777777" w:rsidR="007E5D26" w:rsidRPr="007E5D26" w:rsidRDefault="007E5D26" w:rsidP="00BA08DA">
      <w:pPr>
        <w:pStyle w:val="Bibliography"/>
        <w:spacing w:line="360" w:lineRule="auto"/>
        <w:ind w:firstLine="0"/>
        <w:jc w:val="both"/>
        <w:rPr>
          <w:lang w:val="en-GB"/>
        </w:rPr>
      </w:pPr>
      <w:r w:rsidRPr="007E5D26">
        <w:rPr>
          <w:lang w:val="en-GB"/>
        </w:rPr>
        <w:lastRenderedPageBreak/>
        <w:t xml:space="preserve">[45] </w:t>
      </w:r>
      <w:r w:rsidRPr="007E5D26">
        <w:rPr>
          <w:lang w:val="en-GB"/>
        </w:rPr>
        <w:tab/>
        <w:t xml:space="preserve">N. A. Bhatti, M. H. Alizai, A. A. Syed, L. Mottola, </w:t>
      </w:r>
      <w:r w:rsidRPr="007E5D26">
        <w:rPr>
          <w:i/>
          <w:iCs/>
          <w:lang w:val="en-GB"/>
        </w:rPr>
        <w:t>ACM Transactions on Sensor Networks</w:t>
      </w:r>
      <w:r w:rsidRPr="007E5D26">
        <w:rPr>
          <w:lang w:val="en-GB"/>
        </w:rPr>
        <w:t xml:space="preserve"> </w:t>
      </w:r>
      <w:r w:rsidRPr="007E5D26">
        <w:rPr>
          <w:b/>
          <w:bCs/>
          <w:lang w:val="en-GB"/>
        </w:rPr>
        <w:t>2016</w:t>
      </w:r>
      <w:r w:rsidRPr="007E5D26">
        <w:rPr>
          <w:lang w:val="en-GB"/>
        </w:rPr>
        <w:t xml:space="preserve">, </w:t>
      </w:r>
      <w:r w:rsidRPr="007E5D26">
        <w:rPr>
          <w:i/>
          <w:iCs/>
          <w:lang w:val="en-GB"/>
        </w:rPr>
        <w:t>12</w:t>
      </w:r>
      <w:r w:rsidRPr="007E5D26">
        <w:rPr>
          <w:lang w:val="en-GB"/>
        </w:rPr>
        <w:t>, 1.</w:t>
      </w:r>
    </w:p>
    <w:p w14:paraId="07B211E4" w14:textId="77777777" w:rsidR="007E5D26" w:rsidRPr="007E5D26" w:rsidRDefault="007E5D26" w:rsidP="00BA08DA">
      <w:pPr>
        <w:pStyle w:val="Bibliography"/>
        <w:spacing w:line="360" w:lineRule="auto"/>
        <w:ind w:firstLine="0"/>
        <w:jc w:val="both"/>
        <w:rPr>
          <w:lang w:val="en-GB"/>
        </w:rPr>
      </w:pPr>
      <w:r w:rsidRPr="007E5D26">
        <w:rPr>
          <w:lang w:val="en-GB"/>
        </w:rPr>
        <w:t xml:space="preserve">[46] </w:t>
      </w:r>
      <w:r w:rsidRPr="007E5D26">
        <w:rPr>
          <w:lang w:val="en-GB"/>
        </w:rPr>
        <w:tab/>
        <w:t xml:space="preserve">Z. Bi, T. Kan, C. C. Mi, Y. Zhang, Z. Zhao, G. A. Keoleian, </w:t>
      </w:r>
      <w:r w:rsidRPr="007E5D26">
        <w:rPr>
          <w:i/>
          <w:iCs/>
          <w:lang w:val="en-GB"/>
        </w:rPr>
        <w:t>Applied Energy</w:t>
      </w:r>
      <w:r w:rsidRPr="007E5D26">
        <w:rPr>
          <w:lang w:val="en-GB"/>
        </w:rPr>
        <w:t xml:space="preserve"> </w:t>
      </w:r>
      <w:r w:rsidRPr="007E5D26">
        <w:rPr>
          <w:b/>
          <w:bCs/>
          <w:lang w:val="en-GB"/>
        </w:rPr>
        <w:t>2016</w:t>
      </w:r>
      <w:r w:rsidRPr="007E5D26">
        <w:rPr>
          <w:lang w:val="en-GB"/>
        </w:rPr>
        <w:t xml:space="preserve">, </w:t>
      </w:r>
      <w:r w:rsidRPr="007E5D26">
        <w:rPr>
          <w:i/>
          <w:iCs/>
          <w:lang w:val="en-GB"/>
        </w:rPr>
        <w:t>179</w:t>
      </w:r>
      <w:r w:rsidRPr="007E5D26">
        <w:rPr>
          <w:lang w:val="en-GB"/>
        </w:rPr>
        <w:t>, 413.</w:t>
      </w:r>
    </w:p>
    <w:p w14:paraId="556506BB" w14:textId="77777777" w:rsidR="007E5D26" w:rsidRPr="007E5D26" w:rsidRDefault="007E5D26" w:rsidP="00BA08DA">
      <w:pPr>
        <w:pStyle w:val="Bibliography"/>
        <w:spacing w:line="360" w:lineRule="auto"/>
        <w:ind w:firstLine="0"/>
        <w:jc w:val="both"/>
        <w:rPr>
          <w:lang w:val="en-GB"/>
        </w:rPr>
      </w:pPr>
      <w:r w:rsidRPr="007E5D26">
        <w:rPr>
          <w:lang w:val="en-GB"/>
        </w:rPr>
        <w:t xml:space="preserve">[47] </w:t>
      </w:r>
      <w:r w:rsidRPr="007E5D26">
        <w:rPr>
          <w:lang w:val="en-GB"/>
        </w:rPr>
        <w:tab/>
        <w:t xml:space="preserve">S. Assawaworrarit, X. Yu, S. Fan, </w:t>
      </w:r>
      <w:r w:rsidRPr="007E5D26">
        <w:rPr>
          <w:i/>
          <w:iCs/>
          <w:lang w:val="en-GB"/>
        </w:rPr>
        <w:t>Nature</w:t>
      </w:r>
      <w:r w:rsidRPr="007E5D26">
        <w:rPr>
          <w:lang w:val="en-GB"/>
        </w:rPr>
        <w:t xml:space="preserve"> </w:t>
      </w:r>
      <w:r w:rsidRPr="007E5D26">
        <w:rPr>
          <w:b/>
          <w:bCs/>
          <w:lang w:val="en-GB"/>
        </w:rPr>
        <w:t>2017</w:t>
      </w:r>
      <w:r w:rsidRPr="007E5D26">
        <w:rPr>
          <w:lang w:val="en-GB"/>
        </w:rPr>
        <w:t xml:space="preserve">, </w:t>
      </w:r>
      <w:r w:rsidRPr="007E5D26">
        <w:rPr>
          <w:i/>
          <w:iCs/>
          <w:lang w:val="en-GB"/>
        </w:rPr>
        <w:t>546</w:t>
      </w:r>
      <w:r w:rsidRPr="007E5D26">
        <w:rPr>
          <w:lang w:val="en-GB"/>
        </w:rPr>
        <w:t>, 387.</w:t>
      </w:r>
    </w:p>
    <w:p w14:paraId="1FC028E6" w14:textId="77777777" w:rsidR="007E5D26" w:rsidRPr="007E5D26" w:rsidRDefault="007E5D26" w:rsidP="00BA08DA">
      <w:pPr>
        <w:pStyle w:val="Bibliography"/>
        <w:spacing w:line="360" w:lineRule="auto"/>
        <w:ind w:firstLine="0"/>
        <w:jc w:val="both"/>
        <w:rPr>
          <w:lang w:val="en-GB"/>
        </w:rPr>
      </w:pPr>
      <w:r w:rsidRPr="007E5D26">
        <w:rPr>
          <w:lang w:val="en-GB"/>
        </w:rPr>
        <w:t xml:space="preserve">[48] </w:t>
      </w:r>
      <w:r w:rsidRPr="007E5D26">
        <w:rPr>
          <w:lang w:val="en-GB"/>
        </w:rPr>
        <w:tab/>
        <w:t xml:space="preserve">C. Jiang, X. Li, S. W. M. Lian, Y. Ying, J. S. Ho, J. Ping, </w:t>
      </w:r>
      <w:r w:rsidRPr="007E5D26">
        <w:rPr>
          <w:i/>
          <w:iCs/>
          <w:lang w:val="en-GB"/>
        </w:rPr>
        <w:t>ACS Nano</w:t>
      </w:r>
      <w:r w:rsidRPr="007E5D26">
        <w:rPr>
          <w:lang w:val="en-GB"/>
        </w:rPr>
        <w:t xml:space="preserve"> </w:t>
      </w:r>
      <w:r w:rsidRPr="007E5D26">
        <w:rPr>
          <w:b/>
          <w:bCs/>
          <w:lang w:val="en-GB"/>
        </w:rPr>
        <w:t>2021</w:t>
      </w:r>
      <w:r w:rsidRPr="007E5D26">
        <w:rPr>
          <w:lang w:val="en-GB"/>
        </w:rPr>
        <w:t xml:space="preserve">, </w:t>
      </w:r>
      <w:r w:rsidRPr="007E5D26">
        <w:rPr>
          <w:i/>
          <w:iCs/>
          <w:lang w:val="en-GB"/>
        </w:rPr>
        <w:t>15</w:t>
      </w:r>
      <w:r w:rsidRPr="007E5D26">
        <w:rPr>
          <w:lang w:val="en-GB"/>
        </w:rPr>
        <w:t>, 9328.</w:t>
      </w:r>
    </w:p>
    <w:p w14:paraId="29EDC7CA" w14:textId="77777777" w:rsidR="007E5D26" w:rsidRPr="007E5D26" w:rsidRDefault="007E5D26" w:rsidP="00BA08DA">
      <w:pPr>
        <w:pStyle w:val="Bibliography"/>
        <w:spacing w:line="360" w:lineRule="auto"/>
        <w:ind w:firstLine="0"/>
        <w:jc w:val="both"/>
        <w:rPr>
          <w:lang w:val="en-GB"/>
        </w:rPr>
      </w:pPr>
      <w:r w:rsidRPr="007E5D26">
        <w:rPr>
          <w:lang w:val="en-GB"/>
        </w:rPr>
        <w:t xml:space="preserve">[49] </w:t>
      </w:r>
      <w:r w:rsidRPr="007E5D26">
        <w:rPr>
          <w:lang w:val="en-GB"/>
        </w:rPr>
        <w:tab/>
        <w:t xml:space="preserve">T. D. Ponnimbaduge Perera, D. N. K. Jayakody, S. K. Sharma, S. Chatzinotas, J. Li, </w:t>
      </w:r>
      <w:r w:rsidRPr="007E5D26">
        <w:rPr>
          <w:i/>
          <w:iCs/>
          <w:lang w:val="en-GB"/>
        </w:rPr>
        <w:t>IEEE Communications Surveys &amp; Tutorials</w:t>
      </w:r>
      <w:r w:rsidRPr="007E5D26">
        <w:rPr>
          <w:lang w:val="en-GB"/>
        </w:rPr>
        <w:t xml:space="preserve"> </w:t>
      </w:r>
      <w:r w:rsidRPr="007E5D26">
        <w:rPr>
          <w:b/>
          <w:bCs/>
          <w:lang w:val="en-GB"/>
        </w:rPr>
        <w:t>2018</w:t>
      </w:r>
      <w:r w:rsidRPr="007E5D26">
        <w:rPr>
          <w:lang w:val="en-GB"/>
        </w:rPr>
        <w:t xml:space="preserve">, </w:t>
      </w:r>
      <w:r w:rsidRPr="007E5D26">
        <w:rPr>
          <w:i/>
          <w:iCs/>
          <w:lang w:val="en-GB"/>
        </w:rPr>
        <w:t>20</w:t>
      </w:r>
      <w:r w:rsidRPr="007E5D26">
        <w:rPr>
          <w:lang w:val="en-GB"/>
        </w:rPr>
        <w:t>, 264.</w:t>
      </w:r>
    </w:p>
    <w:p w14:paraId="221647C2" w14:textId="77777777" w:rsidR="007E5D26" w:rsidRPr="007E5D26" w:rsidRDefault="007E5D26" w:rsidP="00BA08DA">
      <w:pPr>
        <w:pStyle w:val="Bibliography"/>
        <w:spacing w:line="360" w:lineRule="auto"/>
        <w:ind w:firstLine="0"/>
        <w:jc w:val="both"/>
        <w:rPr>
          <w:lang w:val="en-GB"/>
        </w:rPr>
      </w:pPr>
      <w:r w:rsidRPr="007E5D26">
        <w:rPr>
          <w:lang w:val="en-GB"/>
        </w:rPr>
        <w:t xml:space="preserve">[50] </w:t>
      </w:r>
      <w:r w:rsidRPr="007E5D26">
        <w:rPr>
          <w:lang w:val="en-GB"/>
        </w:rPr>
        <w:tab/>
        <w:t xml:space="preserve">A. Sahai, D. Graham, In </w:t>
      </w:r>
      <w:r w:rsidRPr="007E5D26">
        <w:rPr>
          <w:i/>
          <w:iCs/>
          <w:lang w:val="en-GB"/>
        </w:rPr>
        <w:t>2011 International Conference on Space Optical Systems and Applications (ICSOS)</w:t>
      </w:r>
      <w:r w:rsidRPr="007E5D26">
        <w:rPr>
          <w:lang w:val="en-GB"/>
        </w:rPr>
        <w:t xml:space="preserve">, IEEE, Santa Monica, CA, USA, </w:t>
      </w:r>
      <w:r w:rsidRPr="007E5D26">
        <w:rPr>
          <w:b/>
          <w:bCs/>
          <w:lang w:val="en-GB"/>
        </w:rPr>
        <w:t>2011</w:t>
      </w:r>
      <w:r w:rsidRPr="007E5D26">
        <w:rPr>
          <w:lang w:val="en-GB"/>
        </w:rPr>
        <w:t>, pp. 164–170.</w:t>
      </w:r>
    </w:p>
    <w:p w14:paraId="4BCB99DE" w14:textId="77777777" w:rsidR="007E5D26" w:rsidRPr="007E5D26" w:rsidRDefault="007E5D26" w:rsidP="00BA08DA">
      <w:pPr>
        <w:pStyle w:val="Bibliography"/>
        <w:spacing w:line="360" w:lineRule="auto"/>
        <w:ind w:firstLine="0"/>
        <w:jc w:val="both"/>
        <w:rPr>
          <w:lang w:val="en-GB"/>
        </w:rPr>
      </w:pPr>
      <w:r w:rsidRPr="007E5D26">
        <w:rPr>
          <w:lang w:val="en-GB"/>
        </w:rPr>
        <w:t xml:space="preserve">[51] </w:t>
      </w:r>
      <w:r w:rsidRPr="007E5D26">
        <w:rPr>
          <w:lang w:val="en-GB"/>
        </w:rPr>
        <w:tab/>
        <w:t xml:space="preserve">H. Suzuki, H. Yoshida, K. Kisara, T. Nakamura, M. Imaizumi, In </w:t>
      </w:r>
      <w:r w:rsidRPr="007E5D26">
        <w:rPr>
          <w:i/>
          <w:iCs/>
          <w:lang w:val="en-GB"/>
        </w:rPr>
        <w:t>2014 IEEE 40th Photovoltaic Specialist Conference (PVSC)</w:t>
      </w:r>
      <w:r w:rsidRPr="007E5D26">
        <w:rPr>
          <w:lang w:val="en-GB"/>
        </w:rPr>
        <w:t xml:space="preserve">, IEEE, Denver, CO, USA, </w:t>
      </w:r>
      <w:r w:rsidRPr="007E5D26">
        <w:rPr>
          <w:b/>
          <w:bCs/>
          <w:lang w:val="en-GB"/>
        </w:rPr>
        <w:t>2014</w:t>
      </w:r>
      <w:r w:rsidRPr="007E5D26">
        <w:rPr>
          <w:lang w:val="en-GB"/>
        </w:rPr>
        <w:t>, pp. 1834–1838.</w:t>
      </w:r>
    </w:p>
    <w:p w14:paraId="5CDAC2EC" w14:textId="77777777" w:rsidR="007E5D26" w:rsidRPr="007E5D26" w:rsidRDefault="007E5D26" w:rsidP="00BA08DA">
      <w:pPr>
        <w:pStyle w:val="Bibliography"/>
        <w:spacing w:line="360" w:lineRule="auto"/>
        <w:ind w:firstLine="0"/>
        <w:jc w:val="both"/>
        <w:rPr>
          <w:lang w:val="en-GB"/>
        </w:rPr>
      </w:pPr>
      <w:r w:rsidRPr="007E5D26">
        <w:rPr>
          <w:lang w:val="en-GB"/>
        </w:rPr>
        <w:t xml:space="preserve">[52] </w:t>
      </w:r>
      <w:r w:rsidRPr="007E5D26">
        <w:rPr>
          <w:lang w:val="en-GB"/>
        </w:rPr>
        <w:tab/>
        <w:t xml:space="preserve">H. Chu, C. Wang, In </w:t>
      </w:r>
      <w:r w:rsidRPr="007E5D26">
        <w:rPr>
          <w:i/>
          <w:iCs/>
          <w:lang w:val="en-GB"/>
        </w:rPr>
        <w:t>2020 International Conference on Optoelectronic Materials and Devices</w:t>
      </w:r>
      <w:r w:rsidRPr="007E5D26">
        <w:rPr>
          <w:lang w:val="en-GB"/>
        </w:rPr>
        <w:t xml:space="preserve"> (Eds.: Chen, S.; Wang, P.), SPIE, Guangzhou, China, </w:t>
      </w:r>
      <w:r w:rsidRPr="007E5D26">
        <w:rPr>
          <w:b/>
          <w:bCs/>
          <w:lang w:val="en-GB"/>
        </w:rPr>
        <w:t>2021</w:t>
      </w:r>
      <w:r w:rsidRPr="007E5D26">
        <w:rPr>
          <w:lang w:val="en-GB"/>
        </w:rPr>
        <w:t>, p. 2.</w:t>
      </w:r>
    </w:p>
    <w:p w14:paraId="4F74B971" w14:textId="77777777" w:rsidR="007E5D26" w:rsidRPr="007E5D26" w:rsidRDefault="007E5D26" w:rsidP="00BA08DA">
      <w:pPr>
        <w:pStyle w:val="Bibliography"/>
        <w:spacing w:line="360" w:lineRule="auto"/>
        <w:ind w:firstLine="0"/>
        <w:jc w:val="both"/>
        <w:rPr>
          <w:lang w:val="en-GB"/>
        </w:rPr>
      </w:pPr>
      <w:r w:rsidRPr="007E5D26">
        <w:rPr>
          <w:lang w:val="en-GB"/>
        </w:rPr>
        <w:t xml:space="preserve">[53] </w:t>
      </w:r>
      <w:r w:rsidRPr="007E5D26">
        <w:rPr>
          <w:lang w:val="en-GB"/>
        </w:rPr>
        <w:tab/>
        <w:t xml:space="preserve">G. A. Landis, </w:t>
      </w:r>
      <w:r w:rsidRPr="007E5D26">
        <w:rPr>
          <w:i/>
          <w:iCs/>
          <w:lang w:val="en-GB"/>
        </w:rPr>
        <w:t>IEEE Aerospace and Electronic Systems Magazine</w:t>
      </w:r>
      <w:r w:rsidRPr="007E5D26">
        <w:rPr>
          <w:lang w:val="en-GB"/>
        </w:rPr>
        <w:t xml:space="preserve"> </w:t>
      </w:r>
      <w:r w:rsidRPr="007E5D26">
        <w:rPr>
          <w:b/>
          <w:bCs/>
          <w:lang w:val="en-GB"/>
        </w:rPr>
        <w:t>1991</w:t>
      </w:r>
      <w:r w:rsidRPr="007E5D26">
        <w:rPr>
          <w:lang w:val="en-GB"/>
        </w:rPr>
        <w:t xml:space="preserve">, </w:t>
      </w:r>
      <w:r w:rsidRPr="007E5D26">
        <w:rPr>
          <w:i/>
          <w:iCs/>
          <w:lang w:val="en-GB"/>
        </w:rPr>
        <w:t>6</w:t>
      </w:r>
      <w:r w:rsidRPr="007E5D26">
        <w:rPr>
          <w:lang w:val="en-GB"/>
        </w:rPr>
        <w:t>, 3.</w:t>
      </w:r>
    </w:p>
    <w:p w14:paraId="4BFAF87F" w14:textId="77777777" w:rsidR="007E5D26" w:rsidRPr="007E5D26" w:rsidRDefault="007E5D26" w:rsidP="00BA08DA">
      <w:pPr>
        <w:pStyle w:val="Bibliography"/>
        <w:spacing w:line="360" w:lineRule="auto"/>
        <w:ind w:firstLine="0"/>
        <w:jc w:val="both"/>
        <w:rPr>
          <w:lang w:val="en-GB"/>
        </w:rPr>
      </w:pPr>
      <w:r w:rsidRPr="007E5D26">
        <w:rPr>
          <w:lang w:val="en-GB"/>
        </w:rPr>
        <w:t xml:space="preserve">[54] </w:t>
      </w:r>
      <w:r w:rsidRPr="007E5D26">
        <w:rPr>
          <w:lang w:val="en-GB"/>
        </w:rPr>
        <w:tab/>
        <w:t xml:space="preserve">X. Lu, L. Sun, P. Jiang, X. Bao, </w:t>
      </w:r>
      <w:r w:rsidRPr="007E5D26">
        <w:rPr>
          <w:i/>
          <w:iCs/>
          <w:lang w:val="en-GB"/>
        </w:rPr>
        <w:t>Adv. Mater.</w:t>
      </w:r>
      <w:r w:rsidRPr="007E5D26">
        <w:rPr>
          <w:lang w:val="en-GB"/>
        </w:rPr>
        <w:t xml:space="preserve"> </w:t>
      </w:r>
      <w:r w:rsidRPr="007E5D26">
        <w:rPr>
          <w:b/>
          <w:bCs/>
          <w:lang w:val="en-GB"/>
        </w:rPr>
        <w:t>2019</w:t>
      </w:r>
      <w:r w:rsidRPr="007E5D26">
        <w:rPr>
          <w:lang w:val="en-GB"/>
        </w:rPr>
        <w:t xml:space="preserve">, </w:t>
      </w:r>
      <w:r w:rsidRPr="007E5D26">
        <w:rPr>
          <w:i/>
          <w:iCs/>
          <w:lang w:val="en-GB"/>
        </w:rPr>
        <w:t>31</w:t>
      </w:r>
      <w:r w:rsidRPr="007E5D26">
        <w:rPr>
          <w:lang w:val="en-GB"/>
        </w:rPr>
        <w:t>, 1902044.</w:t>
      </w:r>
    </w:p>
    <w:p w14:paraId="761BEECF" w14:textId="77777777" w:rsidR="007E5D26" w:rsidRPr="007E5D26" w:rsidRDefault="007E5D26" w:rsidP="00BA08DA">
      <w:pPr>
        <w:pStyle w:val="Bibliography"/>
        <w:spacing w:line="360" w:lineRule="auto"/>
        <w:ind w:firstLine="0"/>
        <w:jc w:val="both"/>
        <w:rPr>
          <w:lang w:val="en-GB"/>
        </w:rPr>
      </w:pPr>
      <w:r w:rsidRPr="007E5D26">
        <w:rPr>
          <w:lang w:val="en-GB"/>
        </w:rPr>
        <w:t xml:space="preserve">[55] </w:t>
      </w:r>
      <w:r w:rsidRPr="007E5D26">
        <w:rPr>
          <w:lang w:val="en-GB"/>
        </w:rPr>
        <w:tab/>
        <w:t xml:space="preserve">X. Zhang, T.-T. Li, H.-T. Ren, H.-K. Peng, B.-C. Shiu, Y. Wang, C.-W. Lou, J.-H. Lin, </w:t>
      </w:r>
      <w:r w:rsidRPr="007E5D26">
        <w:rPr>
          <w:i/>
          <w:iCs/>
          <w:lang w:val="en-GB"/>
        </w:rPr>
        <w:t>ACS Appl. Mater. Interfaces</w:t>
      </w:r>
      <w:r w:rsidRPr="007E5D26">
        <w:rPr>
          <w:lang w:val="en-GB"/>
        </w:rPr>
        <w:t xml:space="preserve"> </w:t>
      </w:r>
      <w:r w:rsidRPr="007E5D26">
        <w:rPr>
          <w:b/>
          <w:bCs/>
          <w:lang w:val="en-GB"/>
        </w:rPr>
        <w:t>2020</w:t>
      </w:r>
      <w:r w:rsidRPr="007E5D26">
        <w:rPr>
          <w:lang w:val="en-GB"/>
        </w:rPr>
        <w:t xml:space="preserve">, </w:t>
      </w:r>
      <w:r w:rsidRPr="007E5D26">
        <w:rPr>
          <w:i/>
          <w:iCs/>
          <w:lang w:val="en-GB"/>
        </w:rPr>
        <w:t>12</w:t>
      </w:r>
      <w:r w:rsidRPr="007E5D26">
        <w:rPr>
          <w:lang w:val="en-GB"/>
        </w:rPr>
        <w:t>, 55072.</w:t>
      </w:r>
    </w:p>
    <w:p w14:paraId="28A570C3" w14:textId="77777777" w:rsidR="007E5D26" w:rsidRPr="007E5D26" w:rsidRDefault="007E5D26" w:rsidP="00BA08DA">
      <w:pPr>
        <w:pStyle w:val="Bibliography"/>
        <w:spacing w:line="360" w:lineRule="auto"/>
        <w:ind w:firstLine="0"/>
        <w:jc w:val="both"/>
        <w:rPr>
          <w:lang w:val="en-GB"/>
        </w:rPr>
      </w:pPr>
      <w:r w:rsidRPr="007E5D26">
        <w:rPr>
          <w:lang w:val="en-GB"/>
        </w:rPr>
        <w:t xml:space="preserve">[56] </w:t>
      </w:r>
      <w:r w:rsidRPr="007E5D26">
        <w:rPr>
          <w:lang w:val="en-GB"/>
        </w:rPr>
        <w:tab/>
        <w:t xml:space="preserve">H. Park, D. Lee, G. Park, S. Park, S. Khan, J. Kim, W. Kim, </w:t>
      </w:r>
      <w:r w:rsidRPr="007E5D26">
        <w:rPr>
          <w:i/>
          <w:iCs/>
          <w:lang w:val="en-GB"/>
        </w:rPr>
        <w:t>J. Phys. Energy</w:t>
      </w:r>
      <w:r w:rsidRPr="007E5D26">
        <w:rPr>
          <w:lang w:val="en-GB"/>
        </w:rPr>
        <w:t xml:space="preserve"> </w:t>
      </w:r>
      <w:r w:rsidRPr="007E5D26">
        <w:rPr>
          <w:b/>
          <w:bCs/>
          <w:lang w:val="en-GB"/>
        </w:rPr>
        <w:t>2019</w:t>
      </w:r>
      <w:r w:rsidRPr="007E5D26">
        <w:rPr>
          <w:lang w:val="en-GB"/>
        </w:rPr>
        <w:t xml:space="preserve">, </w:t>
      </w:r>
      <w:r w:rsidRPr="007E5D26">
        <w:rPr>
          <w:i/>
          <w:iCs/>
          <w:lang w:val="en-GB"/>
        </w:rPr>
        <w:t>1</w:t>
      </w:r>
      <w:r w:rsidRPr="007E5D26">
        <w:rPr>
          <w:lang w:val="en-GB"/>
        </w:rPr>
        <w:t>, 042001.</w:t>
      </w:r>
    </w:p>
    <w:p w14:paraId="6DE3C287" w14:textId="77777777" w:rsidR="007E5D26" w:rsidRPr="007E5D26" w:rsidRDefault="007E5D26" w:rsidP="00BA08DA">
      <w:pPr>
        <w:pStyle w:val="Bibliography"/>
        <w:spacing w:line="360" w:lineRule="auto"/>
        <w:ind w:firstLine="0"/>
        <w:jc w:val="both"/>
        <w:rPr>
          <w:lang w:val="en-GB"/>
        </w:rPr>
      </w:pPr>
      <w:r w:rsidRPr="007E5D26">
        <w:rPr>
          <w:lang w:val="en-GB"/>
        </w:rPr>
        <w:t xml:space="preserve">[57] </w:t>
      </w:r>
      <w:r w:rsidRPr="007E5D26">
        <w:rPr>
          <w:lang w:val="en-GB"/>
        </w:rPr>
        <w:tab/>
        <w:t xml:space="preserve">H. Hemmati, A. Biswas, I. B. Djordjevic, </w:t>
      </w:r>
      <w:r w:rsidRPr="007E5D26">
        <w:rPr>
          <w:i/>
          <w:iCs/>
          <w:lang w:val="en-GB"/>
        </w:rPr>
        <w:t>Proc. IEEE</w:t>
      </w:r>
      <w:r w:rsidRPr="007E5D26">
        <w:rPr>
          <w:lang w:val="en-GB"/>
        </w:rPr>
        <w:t xml:space="preserve"> </w:t>
      </w:r>
      <w:r w:rsidRPr="007E5D26">
        <w:rPr>
          <w:b/>
          <w:bCs/>
          <w:lang w:val="en-GB"/>
        </w:rPr>
        <w:t>2011</w:t>
      </w:r>
      <w:r w:rsidRPr="007E5D26">
        <w:rPr>
          <w:lang w:val="en-GB"/>
        </w:rPr>
        <w:t xml:space="preserve">, </w:t>
      </w:r>
      <w:r w:rsidRPr="007E5D26">
        <w:rPr>
          <w:i/>
          <w:iCs/>
          <w:lang w:val="en-GB"/>
        </w:rPr>
        <w:t>99</w:t>
      </w:r>
      <w:r w:rsidRPr="007E5D26">
        <w:rPr>
          <w:lang w:val="en-GB"/>
        </w:rPr>
        <w:t>, 2020.</w:t>
      </w:r>
    </w:p>
    <w:p w14:paraId="55AA9F24" w14:textId="77777777" w:rsidR="007E5D26" w:rsidRPr="007E5D26" w:rsidRDefault="007E5D26" w:rsidP="00BA08DA">
      <w:pPr>
        <w:pStyle w:val="Bibliography"/>
        <w:spacing w:line="360" w:lineRule="auto"/>
        <w:ind w:firstLine="0"/>
        <w:jc w:val="both"/>
        <w:rPr>
          <w:lang w:val="en-GB"/>
        </w:rPr>
      </w:pPr>
      <w:r w:rsidRPr="007E5D26">
        <w:rPr>
          <w:lang w:val="en-GB"/>
        </w:rPr>
        <w:t xml:space="preserve">[58] </w:t>
      </w:r>
      <w:r w:rsidRPr="007E5D26">
        <w:rPr>
          <w:lang w:val="en-GB"/>
        </w:rPr>
        <w:tab/>
        <w:t xml:space="preserve">B. Jabar, A. Mansoor, Y. Chen, S. Jamil, S. Chen, G. Liang, F. Li, P. Fan, Z. Zheng, </w:t>
      </w:r>
      <w:r w:rsidRPr="007E5D26">
        <w:rPr>
          <w:i/>
          <w:iCs/>
          <w:lang w:val="en-GB"/>
        </w:rPr>
        <w:t>Chemical Engineering Journal</w:t>
      </w:r>
      <w:r w:rsidRPr="007E5D26">
        <w:rPr>
          <w:lang w:val="en-GB"/>
        </w:rPr>
        <w:t xml:space="preserve"> </w:t>
      </w:r>
      <w:r w:rsidRPr="007E5D26">
        <w:rPr>
          <w:b/>
          <w:bCs/>
          <w:lang w:val="en-GB"/>
        </w:rPr>
        <w:t>2022</w:t>
      </w:r>
      <w:r w:rsidRPr="007E5D26">
        <w:rPr>
          <w:lang w:val="en-GB"/>
        </w:rPr>
        <w:t xml:space="preserve">, </w:t>
      </w:r>
      <w:r w:rsidRPr="007E5D26">
        <w:rPr>
          <w:i/>
          <w:iCs/>
          <w:lang w:val="en-GB"/>
        </w:rPr>
        <w:t>435</w:t>
      </w:r>
      <w:r w:rsidRPr="007E5D26">
        <w:rPr>
          <w:lang w:val="en-GB"/>
        </w:rPr>
        <w:t>, 135062.</w:t>
      </w:r>
    </w:p>
    <w:p w14:paraId="0DA809B7" w14:textId="77777777" w:rsidR="007E5D26" w:rsidRPr="007E5D26" w:rsidRDefault="007E5D26" w:rsidP="00BA08DA">
      <w:pPr>
        <w:pStyle w:val="Bibliography"/>
        <w:spacing w:line="360" w:lineRule="auto"/>
        <w:ind w:firstLine="0"/>
        <w:jc w:val="both"/>
        <w:rPr>
          <w:lang w:val="en-GB"/>
        </w:rPr>
      </w:pPr>
      <w:r w:rsidRPr="007E5D26">
        <w:rPr>
          <w:lang w:val="en-GB"/>
        </w:rPr>
        <w:t xml:space="preserve">[59] </w:t>
      </w:r>
      <w:r w:rsidRPr="007E5D26">
        <w:rPr>
          <w:lang w:val="en-GB"/>
        </w:rPr>
        <w:tab/>
        <w:t xml:space="preserve">Z. Starý, J. Horák, M. Stordeur, M. Stölzer, </w:t>
      </w:r>
      <w:r w:rsidRPr="007E5D26">
        <w:rPr>
          <w:i/>
          <w:iCs/>
          <w:lang w:val="en-GB"/>
        </w:rPr>
        <w:t>Journal of Physics and Chemistry of Solids</w:t>
      </w:r>
      <w:r w:rsidRPr="007E5D26">
        <w:rPr>
          <w:lang w:val="en-GB"/>
        </w:rPr>
        <w:t xml:space="preserve"> </w:t>
      </w:r>
      <w:r w:rsidRPr="007E5D26">
        <w:rPr>
          <w:b/>
          <w:bCs/>
          <w:lang w:val="en-GB"/>
        </w:rPr>
        <w:t>1988</w:t>
      </w:r>
      <w:r w:rsidRPr="007E5D26">
        <w:rPr>
          <w:lang w:val="en-GB"/>
        </w:rPr>
        <w:t xml:space="preserve">, </w:t>
      </w:r>
      <w:r w:rsidRPr="007E5D26">
        <w:rPr>
          <w:i/>
          <w:iCs/>
          <w:lang w:val="en-GB"/>
        </w:rPr>
        <w:t>49</w:t>
      </w:r>
      <w:r w:rsidRPr="007E5D26">
        <w:rPr>
          <w:lang w:val="en-GB"/>
        </w:rPr>
        <w:t>, 29.</w:t>
      </w:r>
    </w:p>
    <w:p w14:paraId="02895899" w14:textId="77777777" w:rsidR="007E5D26" w:rsidRPr="007E5D26" w:rsidRDefault="007E5D26" w:rsidP="00BA08DA">
      <w:pPr>
        <w:pStyle w:val="Bibliography"/>
        <w:spacing w:line="360" w:lineRule="auto"/>
        <w:ind w:firstLine="0"/>
        <w:jc w:val="both"/>
        <w:rPr>
          <w:lang w:val="en-GB"/>
        </w:rPr>
      </w:pPr>
      <w:r w:rsidRPr="007E5D26">
        <w:rPr>
          <w:lang w:val="en-GB"/>
        </w:rPr>
        <w:t xml:space="preserve">[60] </w:t>
      </w:r>
      <w:r w:rsidRPr="007E5D26">
        <w:rPr>
          <w:lang w:val="en-GB"/>
        </w:rPr>
        <w:tab/>
        <w:t xml:space="preserve">C. Chen, D.-W. Liu, B.-P. Zhang, J.-F. Li, </w:t>
      </w:r>
      <w:r w:rsidRPr="007E5D26">
        <w:rPr>
          <w:i/>
          <w:iCs/>
          <w:lang w:val="en-GB"/>
        </w:rPr>
        <w:t>Journal of Elec Materi</w:t>
      </w:r>
      <w:r w:rsidRPr="007E5D26">
        <w:rPr>
          <w:lang w:val="en-GB"/>
        </w:rPr>
        <w:t xml:space="preserve"> </w:t>
      </w:r>
      <w:r w:rsidRPr="007E5D26">
        <w:rPr>
          <w:b/>
          <w:bCs/>
          <w:lang w:val="en-GB"/>
        </w:rPr>
        <w:t>2011</w:t>
      </w:r>
      <w:r w:rsidRPr="007E5D26">
        <w:rPr>
          <w:lang w:val="en-GB"/>
        </w:rPr>
        <w:t xml:space="preserve">, </w:t>
      </w:r>
      <w:r w:rsidRPr="007E5D26">
        <w:rPr>
          <w:i/>
          <w:iCs/>
          <w:lang w:val="en-GB"/>
        </w:rPr>
        <w:t>40</w:t>
      </w:r>
      <w:r w:rsidRPr="007E5D26">
        <w:rPr>
          <w:lang w:val="en-GB"/>
        </w:rPr>
        <w:t>, 942.</w:t>
      </w:r>
    </w:p>
    <w:p w14:paraId="6A189203" w14:textId="77777777" w:rsidR="007E5D26" w:rsidRPr="007E5D26" w:rsidRDefault="007E5D26" w:rsidP="00BA08DA">
      <w:pPr>
        <w:pStyle w:val="Bibliography"/>
        <w:spacing w:line="360" w:lineRule="auto"/>
        <w:ind w:firstLine="0"/>
        <w:jc w:val="both"/>
        <w:rPr>
          <w:lang w:val="en-GB"/>
        </w:rPr>
      </w:pPr>
      <w:r w:rsidRPr="007E5D26">
        <w:rPr>
          <w:lang w:val="pt-BR"/>
        </w:rPr>
        <w:t xml:space="preserve">[61] </w:t>
      </w:r>
      <w:r w:rsidRPr="007E5D26">
        <w:rPr>
          <w:lang w:val="pt-BR"/>
        </w:rPr>
        <w:tab/>
        <w:t xml:space="preserve">J. Cardoso, O. GomezDaza, L. Ixtlilco, M. T. S. Nair, P. K. Nair, </w:t>
      </w:r>
      <w:r w:rsidRPr="007E5D26">
        <w:rPr>
          <w:i/>
          <w:iCs/>
          <w:lang w:val="pt-BR"/>
        </w:rPr>
        <w:t xml:space="preserve">Semicond. </w:t>
      </w:r>
      <w:r w:rsidRPr="007E5D26">
        <w:rPr>
          <w:i/>
          <w:iCs/>
          <w:lang w:val="en-GB"/>
        </w:rPr>
        <w:t>Sci. Technol.</w:t>
      </w:r>
      <w:r w:rsidRPr="007E5D26">
        <w:rPr>
          <w:lang w:val="en-GB"/>
        </w:rPr>
        <w:t xml:space="preserve"> </w:t>
      </w:r>
      <w:r w:rsidRPr="007E5D26">
        <w:rPr>
          <w:b/>
          <w:bCs/>
          <w:lang w:val="en-GB"/>
        </w:rPr>
        <w:t>2001</w:t>
      </w:r>
      <w:r w:rsidRPr="007E5D26">
        <w:rPr>
          <w:lang w:val="en-GB"/>
        </w:rPr>
        <w:t xml:space="preserve">, </w:t>
      </w:r>
      <w:r w:rsidRPr="007E5D26">
        <w:rPr>
          <w:i/>
          <w:iCs/>
          <w:lang w:val="en-GB"/>
        </w:rPr>
        <w:t>16</w:t>
      </w:r>
      <w:r w:rsidRPr="007E5D26">
        <w:rPr>
          <w:lang w:val="en-GB"/>
        </w:rPr>
        <w:t>, 123.</w:t>
      </w:r>
    </w:p>
    <w:p w14:paraId="4BA67248" w14:textId="77777777" w:rsidR="007E5D26" w:rsidRPr="007E5D26" w:rsidRDefault="007E5D26" w:rsidP="00BA08DA">
      <w:pPr>
        <w:pStyle w:val="Bibliography"/>
        <w:spacing w:line="360" w:lineRule="auto"/>
        <w:ind w:firstLine="0"/>
        <w:jc w:val="both"/>
        <w:rPr>
          <w:lang w:val="en-GB"/>
        </w:rPr>
      </w:pPr>
      <w:r w:rsidRPr="007E5D26">
        <w:rPr>
          <w:lang w:val="en-GB"/>
        </w:rPr>
        <w:t xml:space="preserve">[62] </w:t>
      </w:r>
      <w:r w:rsidRPr="007E5D26">
        <w:rPr>
          <w:lang w:val="en-GB"/>
        </w:rPr>
        <w:tab/>
        <w:t xml:space="preserve">T. Fang, X. Li, C. Hu, Q. Zhang, J. Yang, W. Zhang, X. Zhao, D. J. Singh, T. Zhu, </w:t>
      </w:r>
      <w:r w:rsidRPr="007E5D26">
        <w:rPr>
          <w:i/>
          <w:iCs/>
          <w:lang w:val="en-GB"/>
        </w:rPr>
        <w:t>Adv. Funct. Mater.</w:t>
      </w:r>
      <w:r w:rsidRPr="007E5D26">
        <w:rPr>
          <w:lang w:val="en-GB"/>
        </w:rPr>
        <w:t xml:space="preserve"> </w:t>
      </w:r>
      <w:r w:rsidRPr="007E5D26">
        <w:rPr>
          <w:b/>
          <w:bCs/>
          <w:lang w:val="en-GB"/>
        </w:rPr>
        <w:t>2019</w:t>
      </w:r>
      <w:r w:rsidRPr="007E5D26">
        <w:rPr>
          <w:lang w:val="en-GB"/>
        </w:rPr>
        <w:t xml:space="preserve">, </w:t>
      </w:r>
      <w:r w:rsidRPr="007E5D26">
        <w:rPr>
          <w:i/>
          <w:iCs/>
          <w:lang w:val="en-GB"/>
        </w:rPr>
        <w:t>29</w:t>
      </w:r>
      <w:r w:rsidRPr="007E5D26">
        <w:rPr>
          <w:lang w:val="en-GB"/>
        </w:rPr>
        <w:t>, 1900677.</w:t>
      </w:r>
    </w:p>
    <w:p w14:paraId="4B7B01EE" w14:textId="77777777" w:rsidR="007E5D26" w:rsidRPr="007E5D26" w:rsidRDefault="007E5D26" w:rsidP="00BA08DA">
      <w:pPr>
        <w:pStyle w:val="Bibliography"/>
        <w:spacing w:line="360" w:lineRule="auto"/>
        <w:ind w:firstLine="0"/>
        <w:jc w:val="both"/>
        <w:rPr>
          <w:lang w:val="en-GB"/>
        </w:rPr>
      </w:pPr>
      <w:r w:rsidRPr="007E5D26">
        <w:rPr>
          <w:lang w:val="en-GB"/>
        </w:rPr>
        <w:t xml:space="preserve">[63] </w:t>
      </w:r>
      <w:r w:rsidRPr="007E5D26">
        <w:rPr>
          <w:lang w:val="en-GB"/>
        </w:rPr>
        <w:tab/>
        <w:t xml:space="preserve">O. Gh. Abdullah, S. B. Aziz, K. M. Omer, Y. M. Salih, </w:t>
      </w:r>
      <w:r w:rsidRPr="007E5D26">
        <w:rPr>
          <w:i/>
          <w:iCs/>
          <w:lang w:val="en-GB"/>
        </w:rPr>
        <w:t>J Mater Sci: Mater Electron</w:t>
      </w:r>
      <w:r w:rsidRPr="007E5D26">
        <w:rPr>
          <w:lang w:val="en-GB"/>
        </w:rPr>
        <w:t xml:space="preserve"> </w:t>
      </w:r>
      <w:r w:rsidRPr="007E5D26">
        <w:rPr>
          <w:b/>
          <w:bCs/>
          <w:lang w:val="en-GB"/>
        </w:rPr>
        <w:t>2015</w:t>
      </w:r>
      <w:r w:rsidRPr="007E5D26">
        <w:rPr>
          <w:lang w:val="en-GB"/>
        </w:rPr>
        <w:t xml:space="preserve">, </w:t>
      </w:r>
      <w:r w:rsidRPr="007E5D26">
        <w:rPr>
          <w:i/>
          <w:iCs/>
          <w:lang w:val="en-GB"/>
        </w:rPr>
        <w:t>26</w:t>
      </w:r>
      <w:r w:rsidRPr="007E5D26">
        <w:rPr>
          <w:lang w:val="en-GB"/>
        </w:rPr>
        <w:t>, 5303.</w:t>
      </w:r>
    </w:p>
    <w:p w14:paraId="4905F621" w14:textId="77777777" w:rsidR="007E5D26" w:rsidRPr="007E5D26" w:rsidRDefault="007E5D26" w:rsidP="00BA08DA">
      <w:pPr>
        <w:pStyle w:val="Bibliography"/>
        <w:spacing w:line="360" w:lineRule="auto"/>
        <w:ind w:firstLine="0"/>
        <w:jc w:val="both"/>
        <w:rPr>
          <w:lang w:val="pt-BR"/>
        </w:rPr>
      </w:pPr>
      <w:r w:rsidRPr="007E5D26">
        <w:rPr>
          <w:lang w:val="pt-BR"/>
        </w:rPr>
        <w:t xml:space="preserve">[64] </w:t>
      </w:r>
      <w:r w:rsidRPr="007E5D26">
        <w:rPr>
          <w:lang w:val="pt-BR"/>
        </w:rPr>
        <w:tab/>
        <w:t xml:space="preserve">Q. Li, Z. Wei, Q. Ma, Z. Li, J. Luo, </w:t>
      </w:r>
      <w:r w:rsidRPr="007E5D26">
        <w:rPr>
          <w:i/>
          <w:iCs/>
          <w:lang w:val="pt-BR"/>
        </w:rPr>
        <w:t>ACS Omega</w:t>
      </w:r>
      <w:r w:rsidRPr="007E5D26">
        <w:rPr>
          <w:lang w:val="pt-BR"/>
        </w:rPr>
        <w:t xml:space="preserve"> </w:t>
      </w:r>
      <w:r w:rsidRPr="007E5D26">
        <w:rPr>
          <w:b/>
          <w:bCs/>
          <w:lang w:val="pt-BR"/>
        </w:rPr>
        <w:t>2021</w:t>
      </w:r>
      <w:r w:rsidRPr="007E5D26">
        <w:rPr>
          <w:lang w:val="pt-BR"/>
        </w:rPr>
        <w:t xml:space="preserve">, </w:t>
      </w:r>
      <w:r w:rsidRPr="007E5D26">
        <w:rPr>
          <w:i/>
          <w:iCs/>
          <w:lang w:val="pt-BR"/>
        </w:rPr>
        <w:t>6</w:t>
      </w:r>
      <w:r w:rsidRPr="007E5D26">
        <w:rPr>
          <w:lang w:val="pt-BR"/>
        </w:rPr>
        <w:t>, 33883.</w:t>
      </w:r>
    </w:p>
    <w:p w14:paraId="04C034B2" w14:textId="77777777" w:rsidR="007E5D26" w:rsidRPr="007E5D26" w:rsidRDefault="007E5D26" w:rsidP="00BA08DA">
      <w:pPr>
        <w:pStyle w:val="Bibliography"/>
        <w:spacing w:line="360" w:lineRule="auto"/>
        <w:ind w:firstLine="0"/>
        <w:jc w:val="both"/>
        <w:rPr>
          <w:lang w:val="en-GB"/>
        </w:rPr>
      </w:pPr>
      <w:r w:rsidRPr="007E5D26">
        <w:rPr>
          <w:lang w:val="en-GB"/>
        </w:rPr>
        <w:t xml:space="preserve">[65] </w:t>
      </w:r>
      <w:r w:rsidRPr="007E5D26">
        <w:rPr>
          <w:lang w:val="en-GB"/>
        </w:rPr>
        <w:tab/>
        <w:t xml:space="preserve">J. Li, A. B. Huckleby, M. Zhang, </w:t>
      </w:r>
      <w:r w:rsidRPr="007E5D26">
        <w:rPr>
          <w:i/>
          <w:iCs/>
          <w:lang w:val="en-GB"/>
        </w:rPr>
        <w:t>Journal of Materiomics</w:t>
      </w:r>
      <w:r w:rsidRPr="007E5D26">
        <w:rPr>
          <w:lang w:val="en-GB"/>
        </w:rPr>
        <w:t xml:space="preserve"> </w:t>
      </w:r>
      <w:r w:rsidRPr="007E5D26">
        <w:rPr>
          <w:b/>
          <w:bCs/>
          <w:lang w:val="en-GB"/>
        </w:rPr>
        <w:t>2022</w:t>
      </w:r>
      <w:r w:rsidRPr="007E5D26">
        <w:rPr>
          <w:lang w:val="en-GB"/>
        </w:rPr>
        <w:t xml:space="preserve">, </w:t>
      </w:r>
      <w:r w:rsidRPr="007E5D26">
        <w:rPr>
          <w:i/>
          <w:iCs/>
          <w:lang w:val="en-GB"/>
        </w:rPr>
        <w:t>8</w:t>
      </w:r>
      <w:r w:rsidRPr="007E5D26">
        <w:rPr>
          <w:lang w:val="en-GB"/>
        </w:rPr>
        <w:t>, 204.</w:t>
      </w:r>
    </w:p>
    <w:p w14:paraId="5CB248EF" w14:textId="77777777" w:rsidR="007E5D26" w:rsidRPr="007E5D26" w:rsidRDefault="007E5D26" w:rsidP="00BA08DA">
      <w:pPr>
        <w:pStyle w:val="Bibliography"/>
        <w:spacing w:line="360" w:lineRule="auto"/>
        <w:ind w:firstLine="0"/>
        <w:jc w:val="both"/>
        <w:rPr>
          <w:lang w:val="pt-BR"/>
        </w:rPr>
      </w:pPr>
      <w:r w:rsidRPr="007E5D26">
        <w:rPr>
          <w:lang w:val="pt-BR"/>
        </w:rPr>
        <w:lastRenderedPageBreak/>
        <w:t xml:space="preserve">[66] </w:t>
      </w:r>
      <w:r w:rsidRPr="007E5D26">
        <w:rPr>
          <w:lang w:val="pt-BR"/>
        </w:rPr>
        <w:tab/>
        <w:t xml:space="preserve">S. Ferreira-Teixeira, F. Carpinteiro, J. P. Araújo, J. B. Sousa, A. M. Pereira, </w:t>
      </w:r>
      <w:r w:rsidRPr="007E5D26">
        <w:rPr>
          <w:i/>
          <w:iCs/>
          <w:lang w:val="pt-BR"/>
        </w:rPr>
        <w:t>Review of Scientific Instruments</w:t>
      </w:r>
      <w:r w:rsidRPr="007E5D26">
        <w:rPr>
          <w:lang w:val="pt-BR"/>
        </w:rPr>
        <w:t xml:space="preserve"> </w:t>
      </w:r>
      <w:r w:rsidRPr="007E5D26">
        <w:rPr>
          <w:b/>
          <w:bCs/>
          <w:lang w:val="pt-BR"/>
        </w:rPr>
        <w:t>2021</w:t>
      </w:r>
      <w:r w:rsidRPr="007E5D26">
        <w:rPr>
          <w:lang w:val="pt-BR"/>
        </w:rPr>
        <w:t xml:space="preserve">, </w:t>
      </w:r>
      <w:r w:rsidRPr="007E5D26">
        <w:rPr>
          <w:i/>
          <w:iCs/>
          <w:lang w:val="pt-BR"/>
        </w:rPr>
        <w:t>92</w:t>
      </w:r>
      <w:r w:rsidRPr="007E5D26">
        <w:rPr>
          <w:lang w:val="pt-BR"/>
        </w:rPr>
        <w:t>, 043904.</w:t>
      </w:r>
    </w:p>
    <w:p w14:paraId="3EA4E279" w14:textId="77777777" w:rsidR="007E5D26" w:rsidRPr="007E5D26" w:rsidRDefault="007E5D26" w:rsidP="00BA08DA">
      <w:pPr>
        <w:pStyle w:val="Bibliography"/>
        <w:spacing w:line="360" w:lineRule="auto"/>
        <w:ind w:firstLine="0"/>
        <w:jc w:val="both"/>
        <w:rPr>
          <w:lang w:val="en-GB"/>
        </w:rPr>
      </w:pPr>
      <w:r w:rsidRPr="007E5D26">
        <w:rPr>
          <w:lang w:val="en-GB"/>
        </w:rPr>
        <w:t xml:space="preserve">[67] </w:t>
      </w:r>
      <w:r w:rsidRPr="007E5D26">
        <w:rPr>
          <w:lang w:val="en-GB"/>
        </w:rPr>
        <w:tab/>
        <w:t xml:space="preserve">E. Bilotti, O. Fenwick, B. C. Schroeder, M. Baxendale, P. Taroni-Junior, T. Degousée, Z. Liu, In </w:t>
      </w:r>
      <w:r w:rsidRPr="007E5D26">
        <w:rPr>
          <w:i/>
          <w:iCs/>
          <w:lang w:val="en-GB"/>
        </w:rPr>
        <w:t>Comprehensive Composite Materials II</w:t>
      </w:r>
      <w:r w:rsidRPr="007E5D26">
        <w:rPr>
          <w:lang w:val="en-GB"/>
        </w:rPr>
        <w:t xml:space="preserve">, Elsevier, </w:t>
      </w:r>
      <w:r w:rsidRPr="007E5D26">
        <w:rPr>
          <w:b/>
          <w:bCs/>
          <w:lang w:val="en-GB"/>
        </w:rPr>
        <w:t>2018</w:t>
      </w:r>
      <w:r w:rsidRPr="007E5D26">
        <w:rPr>
          <w:lang w:val="en-GB"/>
        </w:rPr>
        <w:t>, pp. 408–430.</w:t>
      </w:r>
    </w:p>
    <w:p w14:paraId="56911A24" w14:textId="77777777" w:rsidR="007E5D26" w:rsidRPr="007E5D26" w:rsidRDefault="007E5D26" w:rsidP="00BA08DA">
      <w:pPr>
        <w:pStyle w:val="Bibliography"/>
        <w:spacing w:line="360" w:lineRule="auto"/>
        <w:ind w:firstLine="0"/>
        <w:jc w:val="both"/>
        <w:rPr>
          <w:lang w:val="en-GB"/>
        </w:rPr>
      </w:pPr>
      <w:r w:rsidRPr="007E5D26">
        <w:rPr>
          <w:lang w:val="en-GB"/>
        </w:rPr>
        <w:t xml:space="preserve">[68] </w:t>
      </w:r>
      <w:r w:rsidRPr="007E5D26">
        <w:rPr>
          <w:lang w:val="en-GB"/>
        </w:rPr>
        <w:tab/>
        <w:t xml:space="preserve">Y. Ueki, T. Aoki, K. Ueda, M. Shibahara, </w:t>
      </w:r>
      <w:r w:rsidRPr="007E5D26">
        <w:rPr>
          <w:i/>
          <w:iCs/>
          <w:lang w:val="en-GB"/>
        </w:rPr>
        <w:t>International Journal of Heat and Mass Transfer</w:t>
      </w:r>
      <w:r w:rsidRPr="007E5D26">
        <w:rPr>
          <w:lang w:val="en-GB"/>
        </w:rPr>
        <w:t xml:space="preserve"> </w:t>
      </w:r>
      <w:r w:rsidRPr="007E5D26">
        <w:rPr>
          <w:b/>
          <w:bCs/>
          <w:lang w:val="en-GB"/>
        </w:rPr>
        <w:t>2017</w:t>
      </w:r>
      <w:r w:rsidRPr="007E5D26">
        <w:rPr>
          <w:lang w:val="en-GB"/>
        </w:rPr>
        <w:t xml:space="preserve">, </w:t>
      </w:r>
      <w:r w:rsidRPr="007E5D26">
        <w:rPr>
          <w:i/>
          <w:iCs/>
          <w:lang w:val="en-GB"/>
        </w:rPr>
        <w:t>113</w:t>
      </w:r>
      <w:r w:rsidRPr="007E5D26">
        <w:rPr>
          <w:lang w:val="en-GB"/>
        </w:rPr>
        <w:t>, 1130.</w:t>
      </w:r>
    </w:p>
    <w:p w14:paraId="17A4BD48" w14:textId="77777777" w:rsidR="007E5D26" w:rsidRPr="007E5D26" w:rsidRDefault="007E5D26" w:rsidP="00BA08DA">
      <w:pPr>
        <w:pStyle w:val="Bibliography"/>
        <w:spacing w:line="360" w:lineRule="auto"/>
        <w:ind w:firstLine="0"/>
        <w:jc w:val="both"/>
        <w:rPr>
          <w:lang w:val="en-GB"/>
        </w:rPr>
      </w:pPr>
      <w:r w:rsidRPr="007E5D26">
        <w:rPr>
          <w:lang w:val="en-GB"/>
        </w:rPr>
        <w:t xml:space="preserve">[69] </w:t>
      </w:r>
      <w:r w:rsidRPr="007E5D26">
        <w:rPr>
          <w:lang w:val="en-GB"/>
        </w:rPr>
        <w:tab/>
        <w:t xml:space="preserve">G. Wypych, In </w:t>
      </w:r>
      <w:r w:rsidRPr="007E5D26">
        <w:rPr>
          <w:i/>
          <w:iCs/>
          <w:lang w:val="en-GB"/>
        </w:rPr>
        <w:t>Databook of Antistatics</w:t>
      </w:r>
      <w:r w:rsidRPr="007E5D26">
        <w:rPr>
          <w:lang w:val="en-GB"/>
        </w:rPr>
        <w:t xml:space="preserve">, Elsevier, </w:t>
      </w:r>
      <w:r w:rsidRPr="007E5D26">
        <w:rPr>
          <w:b/>
          <w:bCs/>
          <w:lang w:val="en-GB"/>
        </w:rPr>
        <w:t>2014</w:t>
      </w:r>
      <w:r w:rsidRPr="007E5D26">
        <w:rPr>
          <w:lang w:val="en-GB"/>
        </w:rPr>
        <w:t>, pp. 245–271.</w:t>
      </w:r>
    </w:p>
    <w:p w14:paraId="25FE43B5" w14:textId="77777777" w:rsidR="007E5D26" w:rsidRPr="007E5D26" w:rsidRDefault="007E5D26" w:rsidP="00BA08DA">
      <w:pPr>
        <w:pStyle w:val="Bibliography"/>
        <w:spacing w:line="360" w:lineRule="auto"/>
        <w:ind w:firstLine="0"/>
        <w:jc w:val="both"/>
        <w:rPr>
          <w:lang w:val="en-GB"/>
        </w:rPr>
      </w:pPr>
      <w:r w:rsidRPr="007E5D26">
        <w:rPr>
          <w:lang w:val="en-GB"/>
        </w:rPr>
        <w:t xml:space="preserve">[70] </w:t>
      </w:r>
      <w:r w:rsidRPr="007E5D26">
        <w:rPr>
          <w:lang w:val="en-GB"/>
        </w:rPr>
        <w:tab/>
        <w:t xml:space="preserve">A. Montecucco, J. Siviter, A. R. Knox, </w:t>
      </w:r>
      <w:r w:rsidRPr="007E5D26">
        <w:rPr>
          <w:i/>
          <w:iCs/>
          <w:lang w:val="en-GB"/>
        </w:rPr>
        <w:t>Applied Energy</w:t>
      </w:r>
      <w:r w:rsidRPr="007E5D26">
        <w:rPr>
          <w:lang w:val="en-GB"/>
        </w:rPr>
        <w:t xml:space="preserve"> </w:t>
      </w:r>
      <w:r w:rsidRPr="007E5D26">
        <w:rPr>
          <w:b/>
          <w:bCs/>
          <w:lang w:val="en-GB"/>
        </w:rPr>
        <w:t>2015</w:t>
      </w:r>
      <w:r w:rsidRPr="007E5D26">
        <w:rPr>
          <w:lang w:val="en-GB"/>
        </w:rPr>
        <w:t xml:space="preserve">, </w:t>
      </w:r>
      <w:r w:rsidRPr="007E5D26">
        <w:rPr>
          <w:i/>
          <w:iCs/>
          <w:lang w:val="en-GB"/>
        </w:rPr>
        <w:t>149</w:t>
      </w:r>
      <w:r w:rsidRPr="007E5D26">
        <w:rPr>
          <w:lang w:val="en-GB"/>
        </w:rPr>
        <w:t>, 248.</w:t>
      </w:r>
    </w:p>
    <w:p w14:paraId="26783459" w14:textId="77777777" w:rsidR="007E5D26" w:rsidRPr="007E5D26" w:rsidRDefault="007E5D26" w:rsidP="00BA08DA">
      <w:pPr>
        <w:pStyle w:val="Bibliography"/>
        <w:spacing w:line="360" w:lineRule="auto"/>
        <w:ind w:firstLine="0"/>
        <w:jc w:val="both"/>
        <w:rPr>
          <w:lang w:val="en-GB"/>
        </w:rPr>
      </w:pPr>
      <w:r w:rsidRPr="007E5D26">
        <w:rPr>
          <w:lang w:val="en-GB"/>
        </w:rPr>
        <w:t xml:space="preserve">[71] </w:t>
      </w:r>
      <w:r w:rsidRPr="007E5D26">
        <w:rPr>
          <w:lang w:val="en-GB"/>
        </w:rPr>
        <w:tab/>
        <w:t xml:space="preserve">O. Ben-Yehuda, R. Shuker, Y. Gelbstein, Z. Dashevsky, M. P. Dariel, </w:t>
      </w:r>
      <w:r w:rsidRPr="007E5D26">
        <w:rPr>
          <w:i/>
          <w:iCs/>
          <w:lang w:val="en-GB"/>
        </w:rPr>
        <w:t>Journal of Applied Physics</w:t>
      </w:r>
      <w:r w:rsidRPr="007E5D26">
        <w:rPr>
          <w:lang w:val="en-GB"/>
        </w:rPr>
        <w:t xml:space="preserve"> </w:t>
      </w:r>
      <w:r w:rsidRPr="007E5D26">
        <w:rPr>
          <w:b/>
          <w:bCs/>
          <w:lang w:val="en-GB"/>
        </w:rPr>
        <w:t>2007</w:t>
      </w:r>
      <w:r w:rsidRPr="007E5D26">
        <w:rPr>
          <w:lang w:val="en-GB"/>
        </w:rPr>
        <w:t xml:space="preserve">, </w:t>
      </w:r>
      <w:r w:rsidRPr="007E5D26">
        <w:rPr>
          <w:i/>
          <w:iCs/>
          <w:lang w:val="en-GB"/>
        </w:rPr>
        <w:t>101</w:t>
      </w:r>
      <w:r w:rsidRPr="007E5D26">
        <w:rPr>
          <w:lang w:val="en-GB"/>
        </w:rPr>
        <w:t>, 113707.</w:t>
      </w:r>
    </w:p>
    <w:p w14:paraId="6C7CF9A5" w14:textId="77777777" w:rsidR="007E5D26" w:rsidRPr="007E5D26" w:rsidRDefault="007E5D26" w:rsidP="00BA08DA">
      <w:pPr>
        <w:pStyle w:val="Bibliography"/>
        <w:spacing w:line="360" w:lineRule="auto"/>
        <w:ind w:firstLine="0"/>
        <w:jc w:val="both"/>
        <w:rPr>
          <w:lang w:val="en-GB"/>
        </w:rPr>
      </w:pPr>
      <w:r w:rsidRPr="007E5D26">
        <w:rPr>
          <w:lang w:val="en-GB"/>
        </w:rPr>
        <w:t xml:space="preserve">[72] </w:t>
      </w:r>
      <w:r w:rsidRPr="007E5D26">
        <w:rPr>
          <w:lang w:val="en-GB"/>
        </w:rPr>
        <w:tab/>
        <w:t xml:space="preserve">Q. Fu, Y. Xiong, W. Zhang, D. Xu, </w:t>
      </w:r>
      <w:r w:rsidRPr="007E5D26">
        <w:rPr>
          <w:i/>
          <w:iCs/>
          <w:lang w:val="en-GB"/>
        </w:rPr>
        <w:t>Rev. Sci. Instrum.</w:t>
      </w:r>
      <w:r w:rsidRPr="007E5D26">
        <w:rPr>
          <w:lang w:val="en-GB"/>
        </w:rPr>
        <w:t xml:space="preserve"> </w:t>
      </w:r>
      <w:r w:rsidRPr="007E5D26">
        <w:rPr>
          <w:b/>
          <w:bCs/>
          <w:lang w:val="en-GB"/>
        </w:rPr>
        <w:t>2017</w:t>
      </w:r>
      <w:r w:rsidRPr="007E5D26">
        <w:rPr>
          <w:lang w:val="en-GB"/>
        </w:rPr>
        <w:t xml:space="preserve">, </w:t>
      </w:r>
      <w:r w:rsidRPr="007E5D26">
        <w:rPr>
          <w:i/>
          <w:iCs/>
          <w:lang w:val="en-GB"/>
        </w:rPr>
        <w:t>88</w:t>
      </w:r>
      <w:r w:rsidRPr="007E5D26">
        <w:rPr>
          <w:lang w:val="en-GB"/>
        </w:rPr>
        <w:t>, 095111.</w:t>
      </w:r>
    </w:p>
    <w:p w14:paraId="11821B71" w14:textId="77777777" w:rsidR="007E5D26" w:rsidRPr="007E5D26" w:rsidRDefault="007E5D26" w:rsidP="00BA08DA">
      <w:pPr>
        <w:pStyle w:val="Bibliography"/>
        <w:spacing w:line="360" w:lineRule="auto"/>
        <w:ind w:firstLine="0"/>
        <w:jc w:val="both"/>
        <w:rPr>
          <w:lang w:val="en-GB"/>
        </w:rPr>
      </w:pPr>
      <w:r w:rsidRPr="007E5D26">
        <w:rPr>
          <w:lang w:val="en-GB"/>
        </w:rPr>
        <w:t xml:space="preserve">[73] </w:t>
      </w:r>
      <w:r w:rsidRPr="007E5D26">
        <w:rPr>
          <w:lang w:val="en-GB"/>
        </w:rPr>
        <w:tab/>
        <w:t xml:space="preserve">R. Bjørk, D. V. Christensen, D. Eriksen, N. Pryds, </w:t>
      </w:r>
      <w:r w:rsidRPr="007E5D26">
        <w:rPr>
          <w:i/>
          <w:iCs/>
          <w:lang w:val="en-GB"/>
        </w:rPr>
        <w:t>International Journal of Thermal Sciences</w:t>
      </w:r>
      <w:r w:rsidRPr="007E5D26">
        <w:rPr>
          <w:lang w:val="en-GB"/>
        </w:rPr>
        <w:t xml:space="preserve"> </w:t>
      </w:r>
      <w:r w:rsidRPr="007E5D26">
        <w:rPr>
          <w:b/>
          <w:bCs/>
          <w:lang w:val="en-GB"/>
        </w:rPr>
        <w:t>2014</w:t>
      </w:r>
      <w:r w:rsidRPr="007E5D26">
        <w:rPr>
          <w:lang w:val="en-GB"/>
        </w:rPr>
        <w:t xml:space="preserve">, </w:t>
      </w:r>
      <w:r w:rsidRPr="007E5D26">
        <w:rPr>
          <w:i/>
          <w:iCs/>
          <w:lang w:val="en-GB"/>
        </w:rPr>
        <w:t>85</w:t>
      </w:r>
      <w:r w:rsidRPr="007E5D26">
        <w:rPr>
          <w:lang w:val="en-GB"/>
        </w:rPr>
        <w:t>, 12.</w:t>
      </w:r>
    </w:p>
    <w:p w14:paraId="47637220" w14:textId="77777777" w:rsidR="007E5D26" w:rsidRPr="007E5D26" w:rsidRDefault="007E5D26" w:rsidP="00BA08DA">
      <w:pPr>
        <w:pStyle w:val="Bibliography"/>
        <w:spacing w:line="360" w:lineRule="auto"/>
        <w:ind w:firstLine="0"/>
        <w:jc w:val="both"/>
        <w:rPr>
          <w:lang w:val="en-GB"/>
        </w:rPr>
      </w:pPr>
      <w:r w:rsidRPr="007E5D26">
        <w:rPr>
          <w:lang w:val="en-GB"/>
        </w:rPr>
        <w:t xml:space="preserve">[74] </w:t>
      </w:r>
      <w:r w:rsidRPr="007E5D26">
        <w:rPr>
          <w:lang w:val="en-GB"/>
        </w:rPr>
        <w:tab/>
        <w:t xml:space="preserve">B. Beltrán-Pitarch, J. García-Cañadas, </w:t>
      </w:r>
      <w:r w:rsidRPr="007E5D26">
        <w:rPr>
          <w:i/>
          <w:iCs/>
          <w:lang w:val="en-GB"/>
        </w:rPr>
        <w:t>Vacuum</w:t>
      </w:r>
      <w:r w:rsidRPr="007E5D26">
        <w:rPr>
          <w:lang w:val="en-GB"/>
        </w:rPr>
        <w:t xml:space="preserve"> </w:t>
      </w:r>
      <w:r w:rsidRPr="007E5D26">
        <w:rPr>
          <w:b/>
          <w:bCs/>
          <w:lang w:val="en-GB"/>
        </w:rPr>
        <w:t>2020</w:t>
      </w:r>
      <w:r w:rsidRPr="007E5D26">
        <w:rPr>
          <w:lang w:val="en-GB"/>
        </w:rPr>
        <w:t xml:space="preserve">, </w:t>
      </w:r>
      <w:r w:rsidRPr="007E5D26">
        <w:rPr>
          <w:i/>
          <w:iCs/>
          <w:lang w:val="en-GB"/>
        </w:rPr>
        <w:t>172</w:t>
      </w:r>
      <w:r w:rsidRPr="007E5D26">
        <w:rPr>
          <w:lang w:val="en-GB"/>
        </w:rPr>
        <w:t>, 109088.</w:t>
      </w:r>
    </w:p>
    <w:p w14:paraId="4D1E18AE" w14:textId="77777777" w:rsidR="007E5D26" w:rsidRPr="007E5D26" w:rsidRDefault="007E5D26" w:rsidP="00BA08DA">
      <w:pPr>
        <w:pStyle w:val="Bibliography"/>
        <w:spacing w:line="360" w:lineRule="auto"/>
        <w:ind w:firstLine="0"/>
        <w:jc w:val="both"/>
        <w:rPr>
          <w:lang w:val="en-GB"/>
        </w:rPr>
      </w:pPr>
      <w:r w:rsidRPr="007E5D26">
        <w:rPr>
          <w:lang w:val="en-GB"/>
        </w:rPr>
        <w:t xml:space="preserve">[75] </w:t>
      </w:r>
      <w:r w:rsidRPr="007E5D26">
        <w:rPr>
          <w:lang w:val="en-GB"/>
        </w:rPr>
        <w:tab/>
        <w:t xml:space="preserve">A. Elhefnawy, A. Elmaihy, A. Elweteedy, </w:t>
      </w:r>
      <w:r w:rsidRPr="007E5D26">
        <w:rPr>
          <w:i/>
          <w:iCs/>
          <w:lang w:val="en-GB"/>
        </w:rPr>
        <w:t>FME Transactions</w:t>
      </w:r>
      <w:r w:rsidRPr="007E5D26">
        <w:rPr>
          <w:lang w:val="en-GB"/>
        </w:rPr>
        <w:t xml:space="preserve"> </w:t>
      </w:r>
      <w:r w:rsidRPr="007E5D26">
        <w:rPr>
          <w:b/>
          <w:bCs/>
          <w:lang w:val="en-GB"/>
        </w:rPr>
        <w:t>2021</w:t>
      </w:r>
      <w:r w:rsidRPr="007E5D26">
        <w:rPr>
          <w:lang w:val="en-GB"/>
        </w:rPr>
        <w:t xml:space="preserve">, </w:t>
      </w:r>
      <w:r w:rsidRPr="007E5D26">
        <w:rPr>
          <w:i/>
          <w:iCs/>
          <w:lang w:val="en-GB"/>
        </w:rPr>
        <w:t>49</w:t>
      </w:r>
      <w:r w:rsidRPr="007E5D26">
        <w:rPr>
          <w:lang w:val="en-GB"/>
        </w:rPr>
        <w:t>, 1014.</w:t>
      </w:r>
    </w:p>
    <w:p w14:paraId="16A5AA00" w14:textId="77777777" w:rsidR="007E5D26" w:rsidRPr="007E5D26" w:rsidRDefault="007E5D26" w:rsidP="00BA08DA">
      <w:pPr>
        <w:pStyle w:val="Bibliography"/>
        <w:spacing w:line="360" w:lineRule="auto"/>
        <w:ind w:firstLine="0"/>
        <w:jc w:val="both"/>
        <w:rPr>
          <w:lang w:val="en-GB"/>
        </w:rPr>
      </w:pPr>
      <w:r w:rsidRPr="007E5D26">
        <w:rPr>
          <w:lang w:val="en-GB"/>
        </w:rPr>
        <w:t xml:space="preserve">[76] </w:t>
      </w:r>
      <w:r w:rsidRPr="007E5D26">
        <w:rPr>
          <w:lang w:val="en-GB"/>
        </w:rPr>
        <w:tab/>
        <w:t xml:space="preserve">Park, Su-Jin, Lee, Eun-Jung, Kwon, Soo-Han, </w:t>
      </w:r>
      <w:r w:rsidRPr="007E5D26">
        <w:rPr>
          <w:i/>
          <w:iCs/>
          <w:lang w:val="en-GB"/>
        </w:rPr>
        <w:t>Bulletin of the Korean Chemical Society</w:t>
      </w:r>
      <w:r w:rsidRPr="007E5D26">
        <w:rPr>
          <w:lang w:val="en-GB"/>
        </w:rPr>
        <w:t xml:space="preserve"> </w:t>
      </w:r>
      <w:r w:rsidRPr="007E5D26">
        <w:rPr>
          <w:b/>
          <w:bCs/>
          <w:lang w:val="en-GB"/>
        </w:rPr>
        <w:t>2007</w:t>
      </w:r>
      <w:r w:rsidRPr="007E5D26">
        <w:rPr>
          <w:lang w:val="en-GB"/>
        </w:rPr>
        <w:t xml:space="preserve">, </w:t>
      </w:r>
      <w:r w:rsidRPr="007E5D26">
        <w:rPr>
          <w:i/>
          <w:iCs/>
          <w:lang w:val="en-GB"/>
        </w:rPr>
        <w:t>28</w:t>
      </w:r>
      <w:r w:rsidRPr="007E5D26">
        <w:rPr>
          <w:lang w:val="en-GB"/>
        </w:rPr>
        <w:t>, 188.</w:t>
      </w:r>
    </w:p>
    <w:p w14:paraId="479F45B1" w14:textId="407B7443" w:rsidR="004A7D3E" w:rsidRDefault="0031362B" w:rsidP="00BA08DA">
      <w:pPr>
        <w:pStyle w:val="MainText"/>
        <w:spacing w:line="360" w:lineRule="auto"/>
      </w:pPr>
      <w:r>
        <w:fldChar w:fldCharType="end"/>
      </w:r>
    </w:p>
    <w:p w14:paraId="459D4C1D" w14:textId="77777777" w:rsidR="00D41B63" w:rsidRPr="0059526F" w:rsidRDefault="00D41B63" w:rsidP="00BA08DA">
      <w:pPr>
        <w:pStyle w:val="MainText"/>
        <w:spacing w:line="360" w:lineRule="auto"/>
      </w:pPr>
    </w:p>
    <w:sectPr w:rsidR="00D41B63" w:rsidRPr="0059526F" w:rsidSect="00404548">
      <w:headerReference w:type="default" r:id="rId23"/>
      <w:footerReference w:type="default" r:id="rId24"/>
      <w:type w:val="continuous"/>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EC12C2" w14:textId="77777777" w:rsidR="001A50FE" w:rsidRDefault="001A50FE">
      <w:r>
        <w:separator/>
      </w:r>
    </w:p>
  </w:endnote>
  <w:endnote w:type="continuationSeparator" w:id="0">
    <w:p w14:paraId="7158EF16" w14:textId="77777777" w:rsidR="001A50FE" w:rsidRDefault="001A50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w:panose1 w:val="00000500000000020000"/>
    <w:charset w:val="00"/>
    <w:family w:val="auto"/>
    <w:pitch w:val="variable"/>
    <w:sig w:usb0="E00002FF" w:usb1="5000205A"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decorativ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5B96A1" w14:textId="77777777" w:rsidR="007B7A09" w:rsidRDefault="007B7A09">
    <w:pPr>
      <w:pStyle w:val="Footer"/>
      <w:jc w:val="center"/>
    </w:pPr>
    <w:r>
      <w:fldChar w:fldCharType="begin"/>
    </w:r>
    <w:r>
      <w:instrText>PAGE   \* MERGEFORMAT</w:instrText>
    </w:r>
    <w:r>
      <w:fldChar w:fldCharType="separate"/>
    </w:r>
    <w:r w:rsidR="00302E7A">
      <w:rPr>
        <w:noProof/>
      </w:rPr>
      <w:t>2</w:t>
    </w:r>
    <w:r>
      <w:fldChar w:fldCharType="end"/>
    </w:r>
  </w:p>
  <w:p w14:paraId="76AE581B" w14:textId="77777777" w:rsidR="00562E2B" w:rsidRDefault="00562E2B" w:rsidP="00881456">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AFAC1F" w14:textId="77777777" w:rsidR="001A50FE" w:rsidRDefault="001A50FE">
      <w:r>
        <w:separator/>
      </w:r>
    </w:p>
  </w:footnote>
  <w:footnote w:type="continuationSeparator" w:id="0">
    <w:p w14:paraId="7AD367B9" w14:textId="77777777" w:rsidR="001A50FE" w:rsidRDefault="001A50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A9236" w14:textId="77777777" w:rsidR="00562E2B" w:rsidRPr="009B44CC" w:rsidRDefault="00562E2B" w:rsidP="009B44CC">
    <w:pPr>
      <w:pStyle w:val="Header"/>
      <w:tabs>
        <w:tab w:val="left" w:pos="5003"/>
      </w:tabs>
      <w:jc w:val="right"/>
      <w:rPr>
        <w:lang w:val="en-US"/>
      </w:rPr>
    </w:pPr>
    <w:r>
      <w:tab/>
    </w:r>
    <w:r w:rsidR="00C56CD4" w:rsidRPr="00302E7A">
      <w:rPr>
        <w:noProof/>
        <w:lang w:val="en-US" w:eastAsia="en-US"/>
      </w:rPr>
      <w:drawing>
        <wp:inline distT="0" distB="0" distL="0" distR="0" wp14:anchorId="08A47E0E" wp14:editId="2984969C">
          <wp:extent cx="1488440" cy="414655"/>
          <wp:effectExtent l="0" t="0" r="0" b="0"/>
          <wp:docPr id="2" name="Picture 2" descr="Wiley-VCH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iley-VCH_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88440" cy="414655"/>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2"/>
  <w:removePersonalInformation/>
  <w:removeDateAndTim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16A0"/>
    <w:rsid w:val="000003BB"/>
    <w:rsid w:val="0000374D"/>
    <w:rsid w:val="00004A23"/>
    <w:rsid w:val="00006A0A"/>
    <w:rsid w:val="0000703E"/>
    <w:rsid w:val="000112FC"/>
    <w:rsid w:val="000118B0"/>
    <w:rsid w:val="00011F40"/>
    <w:rsid w:val="0001454A"/>
    <w:rsid w:val="0001683C"/>
    <w:rsid w:val="000172E7"/>
    <w:rsid w:val="00017BF3"/>
    <w:rsid w:val="000214A8"/>
    <w:rsid w:val="00023F64"/>
    <w:rsid w:val="00027FB5"/>
    <w:rsid w:val="000314D2"/>
    <w:rsid w:val="0003318F"/>
    <w:rsid w:val="0004094E"/>
    <w:rsid w:val="00040B7B"/>
    <w:rsid w:val="00041C1B"/>
    <w:rsid w:val="000437F7"/>
    <w:rsid w:val="00050985"/>
    <w:rsid w:val="0005501E"/>
    <w:rsid w:val="00055883"/>
    <w:rsid w:val="0006044D"/>
    <w:rsid w:val="00060D37"/>
    <w:rsid w:val="00062324"/>
    <w:rsid w:val="00063C0E"/>
    <w:rsid w:val="00072EA7"/>
    <w:rsid w:val="00076EAD"/>
    <w:rsid w:val="0008287E"/>
    <w:rsid w:val="00083031"/>
    <w:rsid w:val="0008740B"/>
    <w:rsid w:val="000904D3"/>
    <w:rsid w:val="0009309C"/>
    <w:rsid w:val="00093F1B"/>
    <w:rsid w:val="000A1F4B"/>
    <w:rsid w:val="000A21A9"/>
    <w:rsid w:val="000A3E93"/>
    <w:rsid w:val="000A472C"/>
    <w:rsid w:val="000A5773"/>
    <w:rsid w:val="000A682F"/>
    <w:rsid w:val="000B05A0"/>
    <w:rsid w:val="000B33EE"/>
    <w:rsid w:val="000B4293"/>
    <w:rsid w:val="000C259E"/>
    <w:rsid w:val="000C3E0C"/>
    <w:rsid w:val="000C6252"/>
    <w:rsid w:val="000C6F8A"/>
    <w:rsid w:val="000D2D4B"/>
    <w:rsid w:val="000D45F4"/>
    <w:rsid w:val="000D5AB4"/>
    <w:rsid w:val="000D66DB"/>
    <w:rsid w:val="000D7EBA"/>
    <w:rsid w:val="000E788B"/>
    <w:rsid w:val="000E7A5B"/>
    <w:rsid w:val="000E7BBA"/>
    <w:rsid w:val="000F512F"/>
    <w:rsid w:val="001013F4"/>
    <w:rsid w:val="001054D4"/>
    <w:rsid w:val="0010686C"/>
    <w:rsid w:val="00107C5F"/>
    <w:rsid w:val="00107CCC"/>
    <w:rsid w:val="00110011"/>
    <w:rsid w:val="001105BD"/>
    <w:rsid w:val="00116C82"/>
    <w:rsid w:val="00120BE6"/>
    <w:rsid w:val="00120E85"/>
    <w:rsid w:val="00123ADA"/>
    <w:rsid w:val="00125573"/>
    <w:rsid w:val="0012642A"/>
    <w:rsid w:val="00126D17"/>
    <w:rsid w:val="001305BF"/>
    <w:rsid w:val="00131D58"/>
    <w:rsid w:val="001370B1"/>
    <w:rsid w:val="001377CA"/>
    <w:rsid w:val="00140B94"/>
    <w:rsid w:val="001450FB"/>
    <w:rsid w:val="0014658A"/>
    <w:rsid w:val="00147DB8"/>
    <w:rsid w:val="00151683"/>
    <w:rsid w:val="0015392F"/>
    <w:rsid w:val="0015563E"/>
    <w:rsid w:val="00155F66"/>
    <w:rsid w:val="00163568"/>
    <w:rsid w:val="0016390D"/>
    <w:rsid w:val="00164057"/>
    <w:rsid w:val="00165B37"/>
    <w:rsid w:val="00170369"/>
    <w:rsid w:val="00173757"/>
    <w:rsid w:val="00174176"/>
    <w:rsid w:val="00181D92"/>
    <w:rsid w:val="001823B6"/>
    <w:rsid w:val="001848EB"/>
    <w:rsid w:val="00187DB9"/>
    <w:rsid w:val="0019077D"/>
    <w:rsid w:val="0019194D"/>
    <w:rsid w:val="0019723B"/>
    <w:rsid w:val="001A4240"/>
    <w:rsid w:val="001A50FE"/>
    <w:rsid w:val="001A6821"/>
    <w:rsid w:val="001A734D"/>
    <w:rsid w:val="001B4224"/>
    <w:rsid w:val="001B7472"/>
    <w:rsid w:val="001C10AC"/>
    <w:rsid w:val="001C1B8A"/>
    <w:rsid w:val="001C55FB"/>
    <w:rsid w:val="001D12BC"/>
    <w:rsid w:val="001D561D"/>
    <w:rsid w:val="001E18CC"/>
    <w:rsid w:val="001E3D2D"/>
    <w:rsid w:val="001E4605"/>
    <w:rsid w:val="001E5F4E"/>
    <w:rsid w:val="001F0EFA"/>
    <w:rsid w:val="001F2689"/>
    <w:rsid w:val="001F2AB7"/>
    <w:rsid w:val="001F3C9B"/>
    <w:rsid w:val="001F3E77"/>
    <w:rsid w:val="001F4BD1"/>
    <w:rsid w:val="001F5110"/>
    <w:rsid w:val="001F5702"/>
    <w:rsid w:val="001F65A2"/>
    <w:rsid w:val="002002FC"/>
    <w:rsid w:val="00201F71"/>
    <w:rsid w:val="00203934"/>
    <w:rsid w:val="0020446B"/>
    <w:rsid w:val="00204BA7"/>
    <w:rsid w:val="002072AB"/>
    <w:rsid w:val="00210140"/>
    <w:rsid w:val="00211942"/>
    <w:rsid w:val="00214D95"/>
    <w:rsid w:val="00215531"/>
    <w:rsid w:val="002162B2"/>
    <w:rsid w:val="00216F54"/>
    <w:rsid w:val="00220933"/>
    <w:rsid w:val="00220C72"/>
    <w:rsid w:val="0022540C"/>
    <w:rsid w:val="00225C90"/>
    <w:rsid w:val="00226AA4"/>
    <w:rsid w:val="00233C8A"/>
    <w:rsid w:val="00236036"/>
    <w:rsid w:val="00240D90"/>
    <w:rsid w:val="00253CB1"/>
    <w:rsid w:val="002543F9"/>
    <w:rsid w:val="00257ADD"/>
    <w:rsid w:val="00263723"/>
    <w:rsid w:val="00263CF8"/>
    <w:rsid w:val="00265635"/>
    <w:rsid w:val="00266389"/>
    <w:rsid w:val="002675F7"/>
    <w:rsid w:val="002725A5"/>
    <w:rsid w:val="0027314F"/>
    <w:rsid w:val="0028289F"/>
    <w:rsid w:val="00284157"/>
    <w:rsid w:val="00285631"/>
    <w:rsid w:val="00290D94"/>
    <w:rsid w:val="0029203C"/>
    <w:rsid w:val="00294873"/>
    <w:rsid w:val="002A4A81"/>
    <w:rsid w:val="002A73A2"/>
    <w:rsid w:val="002A7CE8"/>
    <w:rsid w:val="002B0671"/>
    <w:rsid w:val="002B262F"/>
    <w:rsid w:val="002B3553"/>
    <w:rsid w:val="002B5E06"/>
    <w:rsid w:val="002C0CFF"/>
    <w:rsid w:val="002D09B9"/>
    <w:rsid w:val="002D16A0"/>
    <w:rsid w:val="002D2930"/>
    <w:rsid w:val="002D2DFF"/>
    <w:rsid w:val="002D3D6D"/>
    <w:rsid w:val="002D5BF8"/>
    <w:rsid w:val="002D7ECC"/>
    <w:rsid w:val="002E1B8F"/>
    <w:rsid w:val="002E2DEF"/>
    <w:rsid w:val="002E4E3E"/>
    <w:rsid w:val="002E76B2"/>
    <w:rsid w:val="002E79A2"/>
    <w:rsid w:val="002F4F4B"/>
    <w:rsid w:val="002F55FD"/>
    <w:rsid w:val="002F594C"/>
    <w:rsid w:val="00301984"/>
    <w:rsid w:val="00301B0B"/>
    <w:rsid w:val="00301E84"/>
    <w:rsid w:val="00302E7A"/>
    <w:rsid w:val="00303D1B"/>
    <w:rsid w:val="003046B7"/>
    <w:rsid w:val="0031362B"/>
    <w:rsid w:val="00317A57"/>
    <w:rsid w:val="00320A99"/>
    <w:rsid w:val="0032144B"/>
    <w:rsid w:val="00321E38"/>
    <w:rsid w:val="00322D5B"/>
    <w:rsid w:val="00325AC2"/>
    <w:rsid w:val="00326A1C"/>
    <w:rsid w:val="00327FDC"/>
    <w:rsid w:val="003360E3"/>
    <w:rsid w:val="003371D5"/>
    <w:rsid w:val="003376CD"/>
    <w:rsid w:val="003452C3"/>
    <w:rsid w:val="003501A7"/>
    <w:rsid w:val="0035048A"/>
    <w:rsid w:val="0036263B"/>
    <w:rsid w:val="00363B62"/>
    <w:rsid w:val="003645B0"/>
    <w:rsid w:val="00364B2C"/>
    <w:rsid w:val="003664F1"/>
    <w:rsid w:val="00367E3F"/>
    <w:rsid w:val="00377EA5"/>
    <w:rsid w:val="00377F77"/>
    <w:rsid w:val="00383073"/>
    <w:rsid w:val="0038438F"/>
    <w:rsid w:val="00387C67"/>
    <w:rsid w:val="00387D98"/>
    <w:rsid w:val="00390B0F"/>
    <w:rsid w:val="00390B38"/>
    <w:rsid w:val="00390B6B"/>
    <w:rsid w:val="00391CFE"/>
    <w:rsid w:val="0039353B"/>
    <w:rsid w:val="00394F9E"/>
    <w:rsid w:val="00395426"/>
    <w:rsid w:val="00395B91"/>
    <w:rsid w:val="00396615"/>
    <w:rsid w:val="0039700D"/>
    <w:rsid w:val="00397089"/>
    <w:rsid w:val="003978A8"/>
    <w:rsid w:val="003A0F30"/>
    <w:rsid w:val="003A4C44"/>
    <w:rsid w:val="003A5AD0"/>
    <w:rsid w:val="003A6CE3"/>
    <w:rsid w:val="003A7899"/>
    <w:rsid w:val="003B15EE"/>
    <w:rsid w:val="003B517D"/>
    <w:rsid w:val="003B60EC"/>
    <w:rsid w:val="003C00ED"/>
    <w:rsid w:val="003C1549"/>
    <w:rsid w:val="003C1C0A"/>
    <w:rsid w:val="003C35DF"/>
    <w:rsid w:val="003C4A68"/>
    <w:rsid w:val="003C554F"/>
    <w:rsid w:val="003C61DD"/>
    <w:rsid w:val="003D63E7"/>
    <w:rsid w:val="003E05F1"/>
    <w:rsid w:val="003E113B"/>
    <w:rsid w:val="003E5092"/>
    <w:rsid w:val="003E715D"/>
    <w:rsid w:val="003F103E"/>
    <w:rsid w:val="003F2E48"/>
    <w:rsid w:val="003F440C"/>
    <w:rsid w:val="003F525A"/>
    <w:rsid w:val="003F7BE6"/>
    <w:rsid w:val="004006A9"/>
    <w:rsid w:val="00404548"/>
    <w:rsid w:val="004052AE"/>
    <w:rsid w:val="004118A5"/>
    <w:rsid w:val="00413672"/>
    <w:rsid w:val="00414041"/>
    <w:rsid w:val="00414465"/>
    <w:rsid w:val="00414729"/>
    <w:rsid w:val="00414C80"/>
    <w:rsid w:val="00414F4B"/>
    <w:rsid w:val="00415EF9"/>
    <w:rsid w:val="00416629"/>
    <w:rsid w:val="00417DA1"/>
    <w:rsid w:val="00423478"/>
    <w:rsid w:val="00425B76"/>
    <w:rsid w:val="004260A2"/>
    <w:rsid w:val="00426FC6"/>
    <w:rsid w:val="004273BC"/>
    <w:rsid w:val="00427C5F"/>
    <w:rsid w:val="00441EAC"/>
    <w:rsid w:val="004507E5"/>
    <w:rsid w:val="004519AD"/>
    <w:rsid w:val="0045459A"/>
    <w:rsid w:val="004545DB"/>
    <w:rsid w:val="0045786A"/>
    <w:rsid w:val="00460F76"/>
    <w:rsid w:val="00462F12"/>
    <w:rsid w:val="00463050"/>
    <w:rsid w:val="0046340F"/>
    <w:rsid w:val="00466168"/>
    <w:rsid w:val="0046778B"/>
    <w:rsid w:val="004714D4"/>
    <w:rsid w:val="00475712"/>
    <w:rsid w:val="00480CCE"/>
    <w:rsid w:val="00482FAA"/>
    <w:rsid w:val="00487211"/>
    <w:rsid w:val="0049075F"/>
    <w:rsid w:val="00492DA8"/>
    <w:rsid w:val="004A0888"/>
    <w:rsid w:val="004A43B6"/>
    <w:rsid w:val="004A70EE"/>
    <w:rsid w:val="004A774E"/>
    <w:rsid w:val="004A7D3E"/>
    <w:rsid w:val="004A7FF9"/>
    <w:rsid w:val="004B379D"/>
    <w:rsid w:val="004B5F0C"/>
    <w:rsid w:val="004B6031"/>
    <w:rsid w:val="004C046E"/>
    <w:rsid w:val="004C1609"/>
    <w:rsid w:val="004C216B"/>
    <w:rsid w:val="004C5DD3"/>
    <w:rsid w:val="004D30F9"/>
    <w:rsid w:val="004D4A32"/>
    <w:rsid w:val="004D64AB"/>
    <w:rsid w:val="004E7CE8"/>
    <w:rsid w:val="004F271D"/>
    <w:rsid w:val="004F5114"/>
    <w:rsid w:val="004F756C"/>
    <w:rsid w:val="005001FA"/>
    <w:rsid w:val="005019AF"/>
    <w:rsid w:val="0050488D"/>
    <w:rsid w:val="00504D12"/>
    <w:rsid w:val="0050527A"/>
    <w:rsid w:val="0050535A"/>
    <w:rsid w:val="005106F5"/>
    <w:rsid w:val="00511192"/>
    <w:rsid w:val="005118AD"/>
    <w:rsid w:val="00512353"/>
    <w:rsid w:val="005220C2"/>
    <w:rsid w:val="00522E88"/>
    <w:rsid w:val="00523369"/>
    <w:rsid w:val="0052398F"/>
    <w:rsid w:val="00532960"/>
    <w:rsid w:val="00545A73"/>
    <w:rsid w:val="00546DEB"/>
    <w:rsid w:val="00546F0F"/>
    <w:rsid w:val="005477E7"/>
    <w:rsid w:val="00550159"/>
    <w:rsid w:val="00551897"/>
    <w:rsid w:val="00551FFD"/>
    <w:rsid w:val="00552A0F"/>
    <w:rsid w:val="005551ED"/>
    <w:rsid w:val="00556419"/>
    <w:rsid w:val="005572B4"/>
    <w:rsid w:val="005572DD"/>
    <w:rsid w:val="00560564"/>
    <w:rsid w:val="00562E2B"/>
    <w:rsid w:val="00564668"/>
    <w:rsid w:val="00570353"/>
    <w:rsid w:val="005715F5"/>
    <w:rsid w:val="0057171E"/>
    <w:rsid w:val="00571EEC"/>
    <w:rsid w:val="00572666"/>
    <w:rsid w:val="0057267E"/>
    <w:rsid w:val="005726BD"/>
    <w:rsid w:val="00574A5A"/>
    <w:rsid w:val="005753B8"/>
    <w:rsid w:val="00583ED5"/>
    <w:rsid w:val="00587437"/>
    <w:rsid w:val="00592678"/>
    <w:rsid w:val="00594644"/>
    <w:rsid w:val="0059526F"/>
    <w:rsid w:val="00596F36"/>
    <w:rsid w:val="005A1741"/>
    <w:rsid w:val="005A235F"/>
    <w:rsid w:val="005A751F"/>
    <w:rsid w:val="005A7719"/>
    <w:rsid w:val="005A77C2"/>
    <w:rsid w:val="005B291B"/>
    <w:rsid w:val="005B76C5"/>
    <w:rsid w:val="005B7AF0"/>
    <w:rsid w:val="005B7B8A"/>
    <w:rsid w:val="005C09C6"/>
    <w:rsid w:val="005C458D"/>
    <w:rsid w:val="005C491E"/>
    <w:rsid w:val="005C5E0A"/>
    <w:rsid w:val="005C6C0C"/>
    <w:rsid w:val="005D2276"/>
    <w:rsid w:val="005D25FD"/>
    <w:rsid w:val="005D2808"/>
    <w:rsid w:val="005E0858"/>
    <w:rsid w:val="005E2794"/>
    <w:rsid w:val="005E3CBF"/>
    <w:rsid w:val="005E6F9D"/>
    <w:rsid w:val="005E7B5A"/>
    <w:rsid w:val="005F01FC"/>
    <w:rsid w:val="005F0C89"/>
    <w:rsid w:val="005F3701"/>
    <w:rsid w:val="005F41DF"/>
    <w:rsid w:val="005F4521"/>
    <w:rsid w:val="005F5478"/>
    <w:rsid w:val="006006FC"/>
    <w:rsid w:val="006045BA"/>
    <w:rsid w:val="0060583A"/>
    <w:rsid w:val="00611649"/>
    <w:rsid w:val="00611A0E"/>
    <w:rsid w:val="00614154"/>
    <w:rsid w:val="00614BD3"/>
    <w:rsid w:val="00623A77"/>
    <w:rsid w:val="006256F5"/>
    <w:rsid w:val="0063097B"/>
    <w:rsid w:val="006364B8"/>
    <w:rsid w:val="00636A64"/>
    <w:rsid w:val="00636B93"/>
    <w:rsid w:val="00636FE0"/>
    <w:rsid w:val="00640550"/>
    <w:rsid w:val="0064113F"/>
    <w:rsid w:val="0064326A"/>
    <w:rsid w:val="00644D5D"/>
    <w:rsid w:val="0064695B"/>
    <w:rsid w:val="00646DC7"/>
    <w:rsid w:val="006511FB"/>
    <w:rsid w:val="00651A9D"/>
    <w:rsid w:val="00654C93"/>
    <w:rsid w:val="00656092"/>
    <w:rsid w:val="0065741C"/>
    <w:rsid w:val="00657AD9"/>
    <w:rsid w:val="00660B85"/>
    <w:rsid w:val="006622E0"/>
    <w:rsid w:val="00662DCE"/>
    <w:rsid w:val="00664F6D"/>
    <w:rsid w:val="006650B8"/>
    <w:rsid w:val="00666329"/>
    <w:rsid w:val="006672EE"/>
    <w:rsid w:val="0067011F"/>
    <w:rsid w:val="0067015E"/>
    <w:rsid w:val="00680453"/>
    <w:rsid w:val="00682526"/>
    <w:rsid w:val="00683555"/>
    <w:rsid w:val="00686F1D"/>
    <w:rsid w:val="00692F7A"/>
    <w:rsid w:val="00695E06"/>
    <w:rsid w:val="00696315"/>
    <w:rsid w:val="006A0D51"/>
    <w:rsid w:val="006A1C05"/>
    <w:rsid w:val="006A225B"/>
    <w:rsid w:val="006A30D2"/>
    <w:rsid w:val="006A5A6A"/>
    <w:rsid w:val="006A5FE3"/>
    <w:rsid w:val="006B23B2"/>
    <w:rsid w:val="006B4845"/>
    <w:rsid w:val="006B635C"/>
    <w:rsid w:val="006C1708"/>
    <w:rsid w:val="006C1C29"/>
    <w:rsid w:val="006C3782"/>
    <w:rsid w:val="006C3CDE"/>
    <w:rsid w:val="006C4745"/>
    <w:rsid w:val="006D0EE8"/>
    <w:rsid w:val="006D3162"/>
    <w:rsid w:val="006D37E7"/>
    <w:rsid w:val="006D5146"/>
    <w:rsid w:val="006D59D6"/>
    <w:rsid w:val="006D5C04"/>
    <w:rsid w:val="006D7508"/>
    <w:rsid w:val="006E0F2F"/>
    <w:rsid w:val="006E19D7"/>
    <w:rsid w:val="006E71B9"/>
    <w:rsid w:val="006F39B2"/>
    <w:rsid w:val="006F5384"/>
    <w:rsid w:val="006F6604"/>
    <w:rsid w:val="006F6896"/>
    <w:rsid w:val="006F71D8"/>
    <w:rsid w:val="006F7D1A"/>
    <w:rsid w:val="00702F6F"/>
    <w:rsid w:val="0070346C"/>
    <w:rsid w:val="007051A0"/>
    <w:rsid w:val="00706496"/>
    <w:rsid w:val="00711A12"/>
    <w:rsid w:val="00711F11"/>
    <w:rsid w:val="007154C4"/>
    <w:rsid w:val="00715DB9"/>
    <w:rsid w:val="007174BE"/>
    <w:rsid w:val="007218A0"/>
    <w:rsid w:val="007238AF"/>
    <w:rsid w:val="00726908"/>
    <w:rsid w:val="007270C7"/>
    <w:rsid w:val="00730F3A"/>
    <w:rsid w:val="00735F34"/>
    <w:rsid w:val="00736944"/>
    <w:rsid w:val="00741200"/>
    <w:rsid w:val="00741333"/>
    <w:rsid w:val="00742FF2"/>
    <w:rsid w:val="00744D6A"/>
    <w:rsid w:val="00746138"/>
    <w:rsid w:val="0074620A"/>
    <w:rsid w:val="00751D50"/>
    <w:rsid w:val="007527D5"/>
    <w:rsid w:val="00752F3C"/>
    <w:rsid w:val="007561FC"/>
    <w:rsid w:val="00761D34"/>
    <w:rsid w:val="00762D2D"/>
    <w:rsid w:val="00764622"/>
    <w:rsid w:val="00764CAD"/>
    <w:rsid w:val="00770FA1"/>
    <w:rsid w:val="00773884"/>
    <w:rsid w:val="00774813"/>
    <w:rsid w:val="0078052A"/>
    <w:rsid w:val="007812FB"/>
    <w:rsid w:val="00784032"/>
    <w:rsid w:val="00786E79"/>
    <w:rsid w:val="00787925"/>
    <w:rsid w:val="00790E31"/>
    <w:rsid w:val="00791578"/>
    <w:rsid w:val="00793B87"/>
    <w:rsid w:val="0079566E"/>
    <w:rsid w:val="00796509"/>
    <w:rsid w:val="0079691E"/>
    <w:rsid w:val="00797723"/>
    <w:rsid w:val="007B1EEE"/>
    <w:rsid w:val="007B249B"/>
    <w:rsid w:val="007B6D4D"/>
    <w:rsid w:val="007B6FAF"/>
    <w:rsid w:val="007B7A09"/>
    <w:rsid w:val="007C0F7A"/>
    <w:rsid w:val="007D24A9"/>
    <w:rsid w:val="007D27FA"/>
    <w:rsid w:val="007D30B5"/>
    <w:rsid w:val="007D6218"/>
    <w:rsid w:val="007D6699"/>
    <w:rsid w:val="007D7E30"/>
    <w:rsid w:val="007E0A75"/>
    <w:rsid w:val="007E5D26"/>
    <w:rsid w:val="007E6419"/>
    <w:rsid w:val="007F6815"/>
    <w:rsid w:val="007F6BA8"/>
    <w:rsid w:val="0080681B"/>
    <w:rsid w:val="0080738C"/>
    <w:rsid w:val="00810B77"/>
    <w:rsid w:val="00817436"/>
    <w:rsid w:val="00822217"/>
    <w:rsid w:val="0082542D"/>
    <w:rsid w:val="00827834"/>
    <w:rsid w:val="00832835"/>
    <w:rsid w:val="00835110"/>
    <w:rsid w:val="008351FC"/>
    <w:rsid w:val="00841F50"/>
    <w:rsid w:val="00843A0E"/>
    <w:rsid w:val="00845DFE"/>
    <w:rsid w:val="00846E17"/>
    <w:rsid w:val="0085200A"/>
    <w:rsid w:val="00854283"/>
    <w:rsid w:val="008573E3"/>
    <w:rsid w:val="00861E81"/>
    <w:rsid w:val="008645FF"/>
    <w:rsid w:val="00866D42"/>
    <w:rsid w:val="0087030E"/>
    <w:rsid w:val="00870AAC"/>
    <w:rsid w:val="008734F7"/>
    <w:rsid w:val="00874E9F"/>
    <w:rsid w:val="00877842"/>
    <w:rsid w:val="008806F8"/>
    <w:rsid w:val="008808E2"/>
    <w:rsid w:val="00881456"/>
    <w:rsid w:val="00881ACB"/>
    <w:rsid w:val="00885FC9"/>
    <w:rsid w:val="00891328"/>
    <w:rsid w:val="00891A47"/>
    <w:rsid w:val="00892809"/>
    <w:rsid w:val="0089370F"/>
    <w:rsid w:val="008939AF"/>
    <w:rsid w:val="00893FED"/>
    <w:rsid w:val="0089449A"/>
    <w:rsid w:val="00895E48"/>
    <w:rsid w:val="00896687"/>
    <w:rsid w:val="008971F4"/>
    <w:rsid w:val="008A0E7D"/>
    <w:rsid w:val="008A3023"/>
    <w:rsid w:val="008A403F"/>
    <w:rsid w:val="008A6815"/>
    <w:rsid w:val="008B1031"/>
    <w:rsid w:val="008B2303"/>
    <w:rsid w:val="008B34A0"/>
    <w:rsid w:val="008B5740"/>
    <w:rsid w:val="008C0B84"/>
    <w:rsid w:val="008C41DA"/>
    <w:rsid w:val="008C553A"/>
    <w:rsid w:val="008C588E"/>
    <w:rsid w:val="008C6D5F"/>
    <w:rsid w:val="008C7226"/>
    <w:rsid w:val="008D7B80"/>
    <w:rsid w:val="008E243B"/>
    <w:rsid w:val="008E4184"/>
    <w:rsid w:val="008E549F"/>
    <w:rsid w:val="008E6301"/>
    <w:rsid w:val="008F10BC"/>
    <w:rsid w:val="008F2052"/>
    <w:rsid w:val="008F26ED"/>
    <w:rsid w:val="008F2A38"/>
    <w:rsid w:val="008F3012"/>
    <w:rsid w:val="008F592B"/>
    <w:rsid w:val="00901D14"/>
    <w:rsid w:val="00903775"/>
    <w:rsid w:val="009109F7"/>
    <w:rsid w:val="00912137"/>
    <w:rsid w:val="00915BED"/>
    <w:rsid w:val="00916B64"/>
    <w:rsid w:val="0092145D"/>
    <w:rsid w:val="009245DE"/>
    <w:rsid w:val="00930762"/>
    <w:rsid w:val="00930C0C"/>
    <w:rsid w:val="00936B81"/>
    <w:rsid w:val="00944701"/>
    <w:rsid w:val="00950ED1"/>
    <w:rsid w:val="00952A7A"/>
    <w:rsid w:val="00953A02"/>
    <w:rsid w:val="0095444E"/>
    <w:rsid w:val="00955C67"/>
    <w:rsid w:val="00957B65"/>
    <w:rsid w:val="00960AFF"/>
    <w:rsid w:val="00960FCC"/>
    <w:rsid w:val="00963F62"/>
    <w:rsid w:val="00965EFC"/>
    <w:rsid w:val="0097161B"/>
    <w:rsid w:val="00972E82"/>
    <w:rsid w:val="009762D2"/>
    <w:rsid w:val="009762F1"/>
    <w:rsid w:val="0097692D"/>
    <w:rsid w:val="009776D2"/>
    <w:rsid w:val="00977EA8"/>
    <w:rsid w:val="0098140D"/>
    <w:rsid w:val="00981CED"/>
    <w:rsid w:val="00987225"/>
    <w:rsid w:val="00990870"/>
    <w:rsid w:val="00990DCF"/>
    <w:rsid w:val="009920F5"/>
    <w:rsid w:val="00992B56"/>
    <w:rsid w:val="00992CDA"/>
    <w:rsid w:val="00993342"/>
    <w:rsid w:val="00996CE4"/>
    <w:rsid w:val="009A0FB3"/>
    <w:rsid w:val="009A3F36"/>
    <w:rsid w:val="009A48D8"/>
    <w:rsid w:val="009A60DA"/>
    <w:rsid w:val="009A6C59"/>
    <w:rsid w:val="009A7878"/>
    <w:rsid w:val="009B0888"/>
    <w:rsid w:val="009B33DF"/>
    <w:rsid w:val="009B4270"/>
    <w:rsid w:val="009B44CC"/>
    <w:rsid w:val="009B5651"/>
    <w:rsid w:val="009B62E4"/>
    <w:rsid w:val="009B706A"/>
    <w:rsid w:val="009C4319"/>
    <w:rsid w:val="009D109E"/>
    <w:rsid w:val="009D1CD9"/>
    <w:rsid w:val="009D1F28"/>
    <w:rsid w:val="009D28E5"/>
    <w:rsid w:val="009D4830"/>
    <w:rsid w:val="009D520D"/>
    <w:rsid w:val="009D797A"/>
    <w:rsid w:val="009E026A"/>
    <w:rsid w:val="009E3B56"/>
    <w:rsid w:val="009E49B5"/>
    <w:rsid w:val="009E551E"/>
    <w:rsid w:val="009E7066"/>
    <w:rsid w:val="009F1EF8"/>
    <w:rsid w:val="009F4604"/>
    <w:rsid w:val="009F4B78"/>
    <w:rsid w:val="009F606B"/>
    <w:rsid w:val="009F6E66"/>
    <w:rsid w:val="009F7888"/>
    <w:rsid w:val="00A02AC3"/>
    <w:rsid w:val="00A06840"/>
    <w:rsid w:val="00A06EAD"/>
    <w:rsid w:val="00A07C82"/>
    <w:rsid w:val="00A112A9"/>
    <w:rsid w:val="00A1293C"/>
    <w:rsid w:val="00A14F9B"/>
    <w:rsid w:val="00A167F1"/>
    <w:rsid w:val="00A2085F"/>
    <w:rsid w:val="00A20EC0"/>
    <w:rsid w:val="00A2150B"/>
    <w:rsid w:val="00A215D9"/>
    <w:rsid w:val="00A2292C"/>
    <w:rsid w:val="00A23FC3"/>
    <w:rsid w:val="00A25F1B"/>
    <w:rsid w:val="00A3288D"/>
    <w:rsid w:val="00A329DC"/>
    <w:rsid w:val="00A41135"/>
    <w:rsid w:val="00A41FEB"/>
    <w:rsid w:val="00A42FBA"/>
    <w:rsid w:val="00A44DA6"/>
    <w:rsid w:val="00A4558D"/>
    <w:rsid w:val="00A50921"/>
    <w:rsid w:val="00A5160D"/>
    <w:rsid w:val="00A56CA4"/>
    <w:rsid w:val="00A65F04"/>
    <w:rsid w:val="00A65F2E"/>
    <w:rsid w:val="00A7086D"/>
    <w:rsid w:val="00A71AD5"/>
    <w:rsid w:val="00A8073E"/>
    <w:rsid w:val="00A80883"/>
    <w:rsid w:val="00A81BED"/>
    <w:rsid w:val="00A82FC6"/>
    <w:rsid w:val="00A85A0D"/>
    <w:rsid w:val="00A92270"/>
    <w:rsid w:val="00AA10AE"/>
    <w:rsid w:val="00AA329F"/>
    <w:rsid w:val="00AA7832"/>
    <w:rsid w:val="00AA7B6A"/>
    <w:rsid w:val="00AB593E"/>
    <w:rsid w:val="00AB5D37"/>
    <w:rsid w:val="00AB683F"/>
    <w:rsid w:val="00AC4A2E"/>
    <w:rsid w:val="00AD1885"/>
    <w:rsid w:val="00AD50BA"/>
    <w:rsid w:val="00AE02E7"/>
    <w:rsid w:val="00AE0F75"/>
    <w:rsid w:val="00AE319E"/>
    <w:rsid w:val="00AE3B2C"/>
    <w:rsid w:val="00AE3B4E"/>
    <w:rsid w:val="00AE676F"/>
    <w:rsid w:val="00AE709C"/>
    <w:rsid w:val="00AE7DD9"/>
    <w:rsid w:val="00AF2B38"/>
    <w:rsid w:val="00B004C1"/>
    <w:rsid w:val="00B0168B"/>
    <w:rsid w:val="00B03458"/>
    <w:rsid w:val="00B04B8E"/>
    <w:rsid w:val="00B1072F"/>
    <w:rsid w:val="00B15820"/>
    <w:rsid w:val="00B215D8"/>
    <w:rsid w:val="00B2218A"/>
    <w:rsid w:val="00B246ED"/>
    <w:rsid w:val="00B26702"/>
    <w:rsid w:val="00B26DD0"/>
    <w:rsid w:val="00B338C8"/>
    <w:rsid w:val="00B341CC"/>
    <w:rsid w:val="00B35321"/>
    <w:rsid w:val="00B35505"/>
    <w:rsid w:val="00B35CB3"/>
    <w:rsid w:val="00B35E0A"/>
    <w:rsid w:val="00B40124"/>
    <w:rsid w:val="00B40B86"/>
    <w:rsid w:val="00B42E03"/>
    <w:rsid w:val="00B443E2"/>
    <w:rsid w:val="00B46222"/>
    <w:rsid w:val="00B54092"/>
    <w:rsid w:val="00B5444C"/>
    <w:rsid w:val="00B5568B"/>
    <w:rsid w:val="00B557BF"/>
    <w:rsid w:val="00B55BD6"/>
    <w:rsid w:val="00B56147"/>
    <w:rsid w:val="00B5720A"/>
    <w:rsid w:val="00B604A0"/>
    <w:rsid w:val="00B60761"/>
    <w:rsid w:val="00B61D53"/>
    <w:rsid w:val="00B620A5"/>
    <w:rsid w:val="00B62BB1"/>
    <w:rsid w:val="00B63559"/>
    <w:rsid w:val="00B73979"/>
    <w:rsid w:val="00B751B0"/>
    <w:rsid w:val="00B762E0"/>
    <w:rsid w:val="00B86188"/>
    <w:rsid w:val="00B86C54"/>
    <w:rsid w:val="00B874C4"/>
    <w:rsid w:val="00B97AA2"/>
    <w:rsid w:val="00B97B8E"/>
    <w:rsid w:val="00BA00A8"/>
    <w:rsid w:val="00BA0378"/>
    <w:rsid w:val="00BA08DA"/>
    <w:rsid w:val="00BA37A4"/>
    <w:rsid w:val="00BA4FB0"/>
    <w:rsid w:val="00BA6138"/>
    <w:rsid w:val="00BB1930"/>
    <w:rsid w:val="00BB3478"/>
    <w:rsid w:val="00BC2247"/>
    <w:rsid w:val="00BC5572"/>
    <w:rsid w:val="00BD497C"/>
    <w:rsid w:val="00BD57EE"/>
    <w:rsid w:val="00BE4E8A"/>
    <w:rsid w:val="00BF2A79"/>
    <w:rsid w:val="00BF375F"/>
    <w:rsid w:val="00C02372"/>
    <w:rsid w:val="00C044C3"/>
    <w:rsid w:val="00C10453"/>
    <w:rsid w:val="00C12E60"/>
    <w:rsid w:val="00C13BCA"/>
    <w:rsid w:val="00C141B9"/>
    <w:rsid w:val="00C158CF"/>
    <w:rsid w:val="00C16518"/>
    <w:rsid w:val="00C1787D"/>
    <w:rsid w:val="00C20F14"/>
    <w:rsid w:val="00C22B7C"/>
    <w:rsid w:val="00C23B8E"/>
    <w:rsid w:val="00C3184D"/>
    <w:rsid w:val="00C331FD"/>
    <w:rsid w:val="00C34DCB"/>
    <w:rsid w:val="00C36D0C"/>
    <w:rsid w:val="00C3708D"/>
    <w:rsid w:val="00C4138A"/>
    <w:rsid w:val="00C440B4"/>
    <w:rsid w:val="00C446F9"/>
    <w:rsid w:val="00C462CB"/>
    <w:rsid w:val="00C46F39"/>
    <w:rsid w:val="00C47AFE"/>
    <w:rsid w:val="00C5067F"/>
    <w:rsid w:val="00C515C3"/>
    <w:rsid w:val="00C51AA2"/>
    <w:rsid w:val="00C52E43"/>
    <w:rsid w:val="00C56CD4"/>
    <w:rsid w:val="00C609C3"/>
    <w:rsid w:val="00C60E16"/>
    <w:rsid w:val="00C65E4E"/>
    <w:rsid w:val="00C66610"/>
    <w:rsid w:val="00C66648"/>
    <w:rsid w:val="00C66FEF"/>
    <w:rsid w:val="00C70CB4"/>
    <w:rsid w:val="00C727A7"/>
    <w:rsid w:val="00C728D5"/>
    <w:rsid w:val="00C72CF7"/>
    <w:rsid w:val="00C75119"/>
    <w:rsid w:val="00C76DD6"/>
    <w:rsid w:val="00C90B62"/>
    <w:rsid w:val="00C91C08"/>
    <w:rsid w:val="00C959F3"/>
    <w:rsid w:val="00C97F0E"/>
    <w:rsid w:val="00CA06AC"/>
    <w:rsid w:val="00CA1D9E"/>
    <w:rsid w:val="00CA242A"/>
    <w:rsid w:val="00CA27BD"/>
    <w:rsid w:val="00CA2AB6"/>
    <w:rsid w:val="00CA36DE"/>
    <w:rsid w:val="00CA4BCC"/>
    <w:rsid w:val="00CA5313"/>
    <w:rsid w:val="00CB01D6"/>
    <w:rsid w:val="00CB311E"/>
    <w:rsid w:val="00CB71E1"/>
    <w:rsid w:val="00CC0ED3"/>
    <w:rsid w:val="00CC1894"/>
    <w:rsid w:val="00CC2EE2"/>
    <w:rsid w:val="00CC3D03"/>
    <w:rsid w:val="00CC45DB"/>
    <w:rsid w:val="00CC5651"/>
    <w:rsid w:val="00CC73FF"/>
    <w:rsid w:val="00CD141E"/>
    <w:rsid w:val="00CD45DA"/>
    <w:rsid w:val="00CE2EA4"/>
    <w:rsid w:val="00CE4127"/>
    <w:rsid w:val="00CE5714"/>
    <w:rsid w:val="00CE6138"/>
    <w:rsid w:val="00CE6F59"/>
    <w:rsid w:val="00CE7AAB"/>
    <w:rsid w:val="00CF2673"/>
    <w:rsid w:val="00CF2DA1"/>
    <w:rsid w:val="00CF43B1"/>
    <w:rsid w:val="00D0614B"/>
    <w:rsid w:val="00D06AD1"/>
    <w:rsid w:val="00D17549"/>
    <w:rsid w:val="00D24D97"/>
    <w:rsid w:val="00D275F5"/>
    <w:rsid w:val="00D376F1"/>
    <w:rsid w:val="00D41B63"/>
    <w:rsid w:val="00D43CA8"/>
    <w:rsid w:val="00D4523D"/>
    <w:rsid w:val="00D4593F"/>
    <w:rsid w:val="00D45BD4"/>
    <w:rsid w:val="00D4775B"/>
    <w:rsid w:val="00D47AB8"/>
    <w:rsid w:val="00D55D94"/>
    <w:rsid w:val="00D56566"/>
    <w:rsid w:val="00D647A4"/>
    <w:rsid w:val="00D6487A"/>
    <w:rsid w:val="00D648BB"/>
    <w:rsid w:val="00D64E04"/>
    <w:rsid w:val="00D65A5E"/>
    <w:rsid w:val="00D669D1"/>
    <w:rsid w:val="00D7049A"/>
    <w:rsid w:val="00D704F6"/>
    <w:rsid w:val="00D722B1"/>
    <w:rsid w:val="00D74A82"/>
    <w:rsid w:val="00D753F6"/>
    <w:rsid w:val="00D7737D"/>
    <w:rsid w:val="00D80897"/>
    <w:rsid w:val="00D81375"/>
    <w:rsid w:val="00D8540E"/>
    <w:rsid w:val="00D85C4D"/>
    <w:rsid w:val="00D8730B"/>
    <w:rsid w:val="00D9072A"/>
    <w:rsid w:val="00D90F43"/>
    <w:rsid w:val="00D94852"/>
    <w:rsid w:val="00DA039C"/>
    <w:rsid w:val="00DA10B4"/>
    <w:rsid w:val="00DA6EBE"/>
    <w:rsid w:val="00DB27CC"/>
    <w:rsid w:val="00DB2A54"/>
    <w:rsid w:val="00DB4EF9"/>
    <w:rsid w:val="00DC29FE"/>
    <w:rsid w:val="00DC430C"/>
    <w:rsid w:val="00DC60FB"/>
    <w:rsid w:val="00DC7319"/>
    <w:rsid w:val="00DC742E"/>
    <w:rsid w:val="00DD38DC"/>
    <w:rsid w:val="00DD63FF"/>
    <w:rsid w:val="00DF1BBF"/>
    <w:rsid w:val="00DF3145"/>
    <w:rsid w:val="00DF4B0E"/>
    <w:rsid w:val="00E01E4B"/>
    <w:rsid w:val="00E062B0"/>
    <w:rsid w:val="00E0711E"/>
    <w:rsid w:val="00E0770C"/>
    <w:rsid w:val="00E14DFA"/>
    <w:rsid w:val="00E17EA5"/>
    <w:rsid w:val="00E229DB"/>
    <w:rsid w:val="00E2571A"/>
    <w:rsid w:val="00E26EDC"/>
    <w:rsid w:val="00E2713C"/>
    <w:rsid w:val="00E30B42"/>
    <w:rsid w:val="00E342D7"/>
    <w:rsid w:val="00E34D1F"/>
    <w:rsid w:val="00E35C26"/>
    <w:rsid w:val="00E410EA"/>
    <w:rsid w:val="00E41D5C"/>
    <w:rsid w:val="00E437F7"/>
    <w:rsid w:val="00E529F9"/>
    <w:rsid w:val="00E55017"/>
    <w:rsid w:val="00E55416"/>
    <w:rsid w:val="00E557D1"/>
    <w:rsid w:val="00E56282"/>
    <w:rsid w:val="00E616BF"/>
    <w:rsid w:val="00E658AA"/>
    <w:rsid w:val="00E6656A"/>
    <w:rsid w:val="00E70D30"/>
    <w:rsid w:val="00E716BA"/>
    <w:rsid w:val="00E7271C"/>
    <w:rsid w:val="00E75977"/>
    <w:rsid w:val="00E76431"/>
    <w:rsid w:val="00E7686D"/>
    <w:rsid w:val="00E813BA"/>
    <w:rsid w:val="00E8590C"/>
    <w:rsid w:val="00E85F76"/>
    <w:rsid w:val="00E93590"/>
    <w:rsid w:val="00E94506"/>
    <w:rsid w:val="00E95A7B"/>
    <w:rsid w:val="00E969E9"/>
    <w:rsid w:val="00EA01A0"/>
    <w:rsid w:val="00EA155A"/>
    <w:rsid w:val="00EA24D4"/>
    <w:rsid w:val="00EA2851"/>
    <w:rsid w:val="00EA3515"/>
    <w:rsid w:val="00EA55FE"/>
    <w:rsid w:val="00EB0B4F"/>
    <w:rsid w:val="00EB1B59"/>
    <w:rsid w:val="00EB4384"/>
    <w:rsid w:val="00EB6065"/>
    <w:rsid w:val="00EC0826"/>
    <w:rsid w:val="00EC4E99"/>
    <w:rsid w:val="00EC7E23"/>
    <w:rsid w:val="00ED3A21"/>
    <w:rsid w:val="00ED54F9"/>
    <w:rsid w:val="00ED6982"/>
    <w:rsid w:val="00EE0218"/>
    <w:rsid w:val="00EE0E54"/>
    <w:rsid w:val="00EE1033"/>
    <w:rsid w:val="00EE114E"/>
    <w:rsid w:val="00EF24BB"/>
    <w:rsid w:val="00EF290B"/>
    <w:rsid w:val="00EF2B90"/>
    <w:rsid w:val="00EF32F6"/>
    <w:rsid w:val="00EF4114"/>
    <w:rsid w:val="00EF448F"/>
    <w:rsid w:val="00EF4634"/>
    <w:rsid w:val="00EF472E"/>
    <w:rsid w:val="00EF4A5A"/>
    <w:rsid w:val="00EF4EC4"/>
    <w:rsid w:val="00EF66A9"/>
    <w:rsid w:val="00EF74D8"/>
    <w:rsid w:val="00F01898"/>
    <w:rsid w:val="00F05EE0"/>
    <w:rsid w:val="00F06985"/>
    <w:rsid w:val="00F07DE8"/>
    <w:rsid w:val="00F156B3"/>
    <w:rsid w:val="00F15FD8"/>
    <w:rsid w:val="00F21A1A"/>
    <w:rsid w:val="00F22813"/>
    <w:rsid w:val="00F22FC8"/>
    <w:rsid w:val="00F27F36"/>
    <w:rsid w:val="00F32B8C"/>
    <w:rsid w:val="00F33383"/>
    <w:rsid w:val="00F33D5B"/>
    <w:rsid w:val="00F4030B"/>
    <w:rsid w:val="00F42F65"/>
    <w:rsid w:val="00F444F5"/>
    <w:rsid w:val="00F4602E"/>
    <w:rsid w:val="00F46BCF"/>
    <w:rsid w:val="00F515AF"/>
    <w:rsid w:val="00F53E05"/>
    <w:rsid w:val="00F5550A"/>
    <w:rsid w:val="00F55A56"/>
    <w:rsid w:val="00F56088"/>
    <w:rsid w:val="00F6031D"/>
    <w:rsid w:val="00F61303"/>
    <w:rsid w:val="00F65606"/>
    <w:rsid w:val="00F66614"/>
    <w:rsid w:val="00F67764"/>
    <w:rsid w:val="00F71232"/>
    <w:rsid w:val="00F712C4"/>
    <w:rsid w:val="00F74722"/>
    <w:rsid w:val="00F75F45"/>
    <w:rsid w:val="00F82957"/>
    <w:rsid w:val="00F83BD2"/>
    <w:rsid w:val="00F857CA"/>
    <w:rsid w:val="00F92C2B"/>
    <w:rsid w:val="00F94241"/>
    <w:rsid w:val="00F945CD"/>
    <w:rsid w:val="00F95ECF"/>
    <w:rsid w:val="00F9792C"/>
    <w:rsid w:val="00F97AAA"/>
    <w:rsid w:val="00FA4AD8"/>
    <w:rsid w:val="00FB3597"/>
    <w:rsid w:val="00FB53CA"/>
    <w:rsid w:val="00FC3750"/>
    <w:rsid w:val="00FC487C"/>
    <w:rsid w:val="00FC51A5"/>
    <w:rsid w:val="00FD0B36"/>
    <w:rsid w:val="00FD168A"/>
    <w:rsid w:val="00FD3643"/>
    <w:rsid w:val="00FD553C"/>
    <w:rsid w:val="00FD6F5E"/>
    <w:rsid w:val="00FE087D"/>
    <w:rsid w:val="00FE133D"/>
    <w:rsid w:val="00FE2090"/>
    <w:rsid w:val="00FE359D"/>
    <w:rsid w:val="00FE47EA"/>
    <w:rsid w:val="00FE4D5F"/>
    <w:rsid w:val="00FE7BC4"/>
    <w:rsid w:val="00FF29D4"/>
    <w:rsid w:val="00FF38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6A460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04A23"/>
    <w:rPr>
      <w:sz w:val="24"/>
      <w:szCs w:val="24"/>
      <w:lang w:val="de-DE"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istory">
    <w:name w:val="History"/>
    <w:basedOn w:val="Normal"/>
    <w:rsid w:val="005B291B"/>
    <w:pPr>
      <w:spacing w:before="230" w:after="460" w:line="180" w:lineRule="exact"/>
      <w:jc w:val="right"/>
    </w:pPr>
    <w:rPr>
      <w:rFonts w:ascii="Arial" w:hAnsi="Arial"/>
      <w:sz w:val="14"/>
      <w:szCs w:val="16"/>
    </w:rPr>
  </w:style>
  <w:style w:type="paragraph" w:customStyle="1" w:styleId="References">
    <w:name w:val="References"/>
    <w:basedOn w:val="Normal"/>
    <w:rsid w:val="005B291B"/>
    <w:pPr>
      <w:spacing w:line="200" w:lineRule="exact"/>
      <w:ind w:left="425" w:hanging="425"/>
      <w:jc w:val="both"/>
    </w:pPr>
    <w:rPr>
      <w:sz w:val="15"/>
      <w:szCs w:val="14"/>
      <w:lang w:val="en-GB"/>
    </w:rPr>
  </w:style>
  <w:style w:type="paragraph" w:customStyle="1" w:styleId="HExperimentalSection">
    <w:name w:val="HExperimental_Section"/>
    <w:basedOn w:val="Normal"/>
    <w:rsid w:val="005B291B"/>
    <w:pPr>
      <w:spacing w:before="460" w:after="230" w:line="230" w:lineRule="atLeast"/>
    </w:pPr>
    <w:rPr>
      <w:i/>
      <w:szCs w:val="20"/>
    </w:rPr>
  </w:style>
  <w:style w:type="paragraph" w:customStyle="1" w:styleId="ExperimentalSection">
    <w:name w:val="ExperimentalSection"/>
    <w:basedOn w:val="Normal"/>
    <w:rsid w:val="005B291B"/>
    <w:pPr>
      <w:spacing w:after="240" w:line="200" w:lineRule="exact"/>
      <w:ind w:firstLine="170"/>
      <w:jc w:val="both"/>
    </w:pPr>
    <w:rPr>
      <w:sz w:val="16"/>
      <w:szCs w:val="14"/>
      <w:lang w:val="en-GB"/>
    </w:rPr>
  </w:style>
  <w:style w:type="paragraph" w:customStyle="1" w:styleId="FNB">
    <w:name w:val="FNB"/>
    <w:basedOn w:val="Normal"/>
    <w:link w:val="FNBChar"/>
    <w:rsid w:val="005B291B"/>
    <w:pPr>
      <w:widowControl w:val="0"/>
      <w:spacing w:after="40" w:line="160" w:lineRule="exact"/>
      <w:ind w:left="567" w:right="4434" w:hanging="567"/>
      <w:jc w:val="both"/>
    </w:pPr>
    <w:rPr>
      <w:rFonts w:ascii="Times" w:hAnsi="Times"/>
      <w:sz w:val="14"/>
      <w:szCs w:val="3276"/>
      <w:lang w:val="en-GB" w:eastAsia="de-DE"/>
    </w:rPr>
  </w:style>
  <w:style w:type="character" w:customStyle="1" w:styleId="FNBChar">
    <w:name w:val="FNB Char"/>
    <w:link w:val="FNB"/>
    <w:rsid w:val="005B291B"/>
    <w:rPr>
      <w:rFonts w:ascii="Times" w:hAnsi="Times"/>
      <w:sz w:val="14"/>
      <w:szCs w:val="3276"/>
      <w:lang w:val="en-GB" w:eastAsia="de-DE" w:bidi="ar-SA"/>
    </w:rPr>
  </w:style>
  <w:style w:type="paragraph" w:customStyle="1" w:styleId="Ack">
    <w:name w:val="Ack"/>
    <w:basedOn w:val="Normal"/>
    <w:rsid w:val="005B291B"/>
  </w:style>
  <w:style w:type="paragraph" w:customStyle="1" w:styleId="TableCaption">
    <w:name w:val="TableCaption"/>
    <w:basedOn w:val="Normal"/>
    <w:rsid w:val="006511FB"/>
    <w:pPr>
      <w:spacing w:after="120" w:line="190" w:lineRule="exact"/>
      <w:jc w:val="both"/>
    </w:pPr>
    <w:rPr>
      <w:rFonts w:ascii="Arial" w:hAnsi="Arial"/>
      <w:sz w:val="16"/>
      <w:szCs w:val="14"/>
      <w:lang w:val="en-GB"/>
    </w:rPr>
  </w:style>
  <w:style w:type="paragraph" w:customStyle="1" w:styleId="TableHead">
    <w:name w:val="TableHead"/>
    <w:basedOn w:val="TableCaption"/>
    <w:rsid w:val="006511FB"/>
    <w:pPr>
      <w:pBdr>
        <w:top w:val="single" w:sz="4" w:space="4" w:color="FFFFFF"/>
        <w:left w:val="single" w:sz="4" w:space="4" w:color="FFFFFF"/>
        <w:bottom w:val="single" w:sz="4" w:space="4" w:color="FFFFFF"/>
        <w:right w:val="single" w:sz="4" w:space="4" w:color="FFFFFF"/>
      </w:pBdr>
      <w:spacing w:after="0"/>
    </w:pPr>
  </w:style>
  <w:style w:type="paragraph" w:customStyle="1" w:styleId="TableBody">
    <w:name w:val="TableBody"/>
    <w:basedOn w:val="TableHead"/>
    <w:rsid w:val="006511FB"/>
  </w:style>
  <w:style w:type="paragraph" w:customStyle="1" w:styleId="TableFoot">
    <w:name w:val="TableFoot"/>
    <w:basedOn w:val="TableBody"/>
    <w:rsid w:val="006511FB"/>
    <w:pPr>
      <w:spacing w:before="60" w:after="60"/>
    </w:pPr>
  </w:style>
  <w:style w:type="paragraph" w:customStyle="1" w:styleId="SchemeCaption">
    <w:name w:val="SchemeCaption"/>
    <w:basedOn w:val="Normal"/>
    <w:rsid w:val="006511FB"/>
    <w:pPr>
      <w:spacing w:before="230" w:after="460" w:line="190" w:lineRule="exact"/>
      <w:jc w:val="both"/>
    </w:pPr>
    <w:rPr>
      <w:rFonts w:ascii="Arial" w:hAnsi="Arial"/>
      <w:sz w:val="16"/>
      <w:szCs w:val="14"/>
      <w:lang w:val="en-GB"/>
    </w:rPr>
  </w:style>
  <w:style w:type="paragraph" w:styleId="FootnoteText">
    <w:name w:val="footnote text"/>
    <w:basedOn w:val="Normal"/>
    <w:link w:val="FootnoteTextChar"/>
    <w:uiPriority w:val="99"/>
    <w:semiHidden/>
    <w:rsid w:val="00D81375"/>
    <w:pPr>
      <w:keepLines/>
      <w:widowControl w:val="0"/>
      <w:jc w:val="both"/>
    </w:pPr>
    <w:rPr>
      <w:rFonts w:eastAsia="Times New Roman"/>
      <w:sz w:val="20"/>
      <w:szCs w:val="20"/>
      <w:lang w:val="en-GB" w:eastAsia="ro-RO"/>
    </w:rPr>
  </w:style>
  <w:style w:type="paragraph" w:customStyle="1" w:styleId="STOE">
    <w:name w:val="STOE"/>
    <w:basedOn w:val="Normal"/>
    <w:link w:val="STOEChar1"/>
    <w:rsid w:val="00D81375"/>
    <w:pPr>
      <w:widowControl w:val="0"/>
      <w:spacing w:line="236" w:lineRule="exact"/>
      <w:ind w:right="4434"/>
      <w:jc w:val="both"/>
    </w:pPr>
    <w:rPr>
      <w:rFonts w:ascii="Times" w:hAnsi="Times"/>
      <w:sz w:val="18"/>
      <w:szCs w:val="3276"/>
      <w:lang w:val="en-GB" w:eastAsia="de-DE"/>
    </w:rPr>
  </w:style>
  <w:style w:type="character" w:customStyle="1" w:styleId="STOEChar1">
    <w:name w:val="STOE Char1"/>
    <w:link w:val="STOE"/>
    <w:rsid w:val="00D81375"/>
    <w:rPr>
      <w:rFonts w:ascii="Times" w:hAnsi="Times"/>
      <w:sz w:val="18"/>
      <w:szCs w:val="3276"/>
      <w:lang w:val="en-GB" w:eastAsia="de-DE" w:bidi="ar-SA"/>
    </w:rPr>
  </w:style>
  <w:style w:type="paragraph" w:styleId="BalloonText">
    <w:name w:val="Balloon Text"/>
    <w:basedOn w:val="Normal"/>
    <w:semiHidden/>
    <w:rsid w:val="00D81375"/>
    <w:rPr>
      <w:rFonts w:ascii="Tahoma" w:hAnsi="Tahoma" w:cs="Tahoma"/>
      <w:sz w:val="16"/>
      <w:szCs w:val="16"/>
    </w:rPr>
  </w:style>
  <w:style w:type="paragraph" w:styleId="Header">
    <w:name w:val="header"/>
    <w:basedOn w:val="Normal"/>
    <w:link w:val="HeaderChar"/>
    <w:rsid w:val="00881456"/>
    <w:pPr>
      <w:tabs>
        <w:tab w:val="center" w:pos="4536"/>
        <w:tab w:val="right" w:pos="9072"/>
      </w:tabs>
    </w:pPr>
    <w:rPr>
      <w:lang w:val="x-none"/>
    </w:rPr>
  </w:style>
  <w:style w:type="paragraph" w:styleId="Footer">
    <w:name w:val="footer"/>
    <w:basedOn w:val="Normal"/>
    <w:link w:val="FooterChar"/>
    <w:uiPriority w:val="99"/>
    <w:rsid w:val="00881456"/>
    <w:pPr>
      <w:tabs>
        <w:tab w:val="center" w:pos="4536"/>
        <w:tab w:val="right" w:pos="9072"/>
      </w:tabs>
    </w:pPr>
  </w:style>
  <w:style w:type="paragraph" w:customStyle="1" w:styleId="Title1">
    <w:name w:val="Title1"/>
    <w:basedOn w:val="Normal"/>
    <w:rsid w:val="00004A23"/>
    <w:rPr>
      <w:b/>
      <w:lang w:val="en-US"/>
    </w:rPr>
  </w:style>
  <w:style w:type="paragraph" w:customStyle="1" w:styleId="AuthorsFull">
    <w:name w:val="Authors Full"/>
    <w:basedOn w:val="Normal"/>
    <w:rsid w:val="00004A23"/>
    <w:rPr>
      <w:i/>
      <w:lang w:val="en-US"/>
    </w:rPr>
  </w:style>
  <w:style w:type="paragraph" w:customStyle="1" w:styleId="dedication">
    <w:name w:val="dedication"/>
    <w:basedOn w:val="Normal"/>
    <w:rsid w:val="00004A23"/>
    <w:rPr>
      <w:i/>
      <w:lang w:val="en-US"/>
    </w:rPr>
  </w:style>
  <w:style w:type="paragraph" w:customStyle="1" w:styleId="Addresses">
    <w:name w:val="Addresses"/>
    <w:basedOn w:val="Normal"/>
    <w:rsid w:val="00004A23"/>
    <w:rPr>
      <w:lang w:val="en-US"/>
    </w:rPr>
  </w:style>
  <w:style w:type="paragraph" w:customStyle="1" w:styleId="Acknowledgements">
    <w:name w:val="Acknowledgements"/>
    <w:basedOn w:val="Normal"/>
    <w:rsid w:val="00004A23"/>
    <w:rPr>
      <w:lang w:val="en-US"/>
    </w:rPr>
  </w:style>
  <w:style w:type="paragraph" w:customStyle="1" w:styleId="Abstract">
    <w:name w:val="Abstract"/>
    <w:basedOn w:val="Normal"/>
    <w:autoRedefine/>
    <w:rsid w:val="00D90F43"/>
    <w:pPr>
      <w:spacing w:line="360" w:lineRule="auto"/>
      <w:jc w:val="both"/>
    </w:pPr>
    <w:rPr>
      <w:lang w:val="en-US"/>
    </w:rPr>
  </w:style>
  <w:style w:type="paragraph" w:customStyle="1" w:styleId="Head1">
    <w:name w:val="Head 1"/>
    <w:basedOn w:val="Normal"/>
    <w:autoRedefine/>
    <w:rsid w:val="0031362B"/>
    <w:pPr>
      <w:spacing w:line="360" w:lineRule="auto"/>
      <w:jc w:val="both"/>
    </w:pPr>
    <w:rPr>
      <w:b/>
      <w:bCs/>
      <w:lang w:val="en-US" w:bidi="en-US"/>
    </w:rPr>
  </w:style>
  <w:style w:type="paragraph" w:customStyle="1" w:styleId="Head2">
    <w:name w:val="Head 2"/>
    <w:basedOn w:val="Normal"/>
    <w:autoRedefine/>
    <w:rsid w:val="00A112A9"/>
    <w:pPr>
      <w:spacing w:line="360" w:lineRule="auto"/>
      <w:jc w:val="both"/>
    </w:pPr>
    <w:rPr>
      <w:lang w:val="en-US" w:bidi="en-US"/>
    </w:rPr>
  </w:style>
  <w:style w:type="paragraph" w:customStyle="1" w:styleId="dates">
    <w:name w:val="dates"/>
    <w:basedOn w:val="Normal"/>
    <w:rsid w:val="00004A23"/>
    <w:pPr>
      <w:jc w:val="right"/>
    </w:pPr>
    <w:rPr>
      <w:lang w:val="en-US"/>
    </w:rPr>
  </w:style>
  <w:style w:type="paragraph" w:customStyle="1" w:styleId="Literature">
    <w:name w:val="Literature"/>
    <w:basedOn w:val="Normal"/>
    <w:rsid w:val="00004A23"/>
    <w:pPr>
      <w:spacing w:line="480" w:lineRule="auto"/>
    </w:pPr>
  </w:style>
  <w:style w:type="paragraph" w:customStyle="1" w:styleId="Legend">
    <w:name w:val="Legend"/>
    <w:basedOn w:val="Normal"/>
    <w:rsid w:val="00004A23"/>
    <w:rPr>
      <w:lang w:val="en-US"/>
    </w:rPr>
  </w:style>
  <w:style w:type="paragraph" w:customStyle="1" w:styleId="MainText">
    <w:name w:val="Main Text"/>
    <w:basedOn w:val="Normal"/>
    <w:link w:val="MainTextChar"/>
    <w:rsid w:val="00004A23"/>
    <w:pPr>
      <w:spacing w:line="480" w:lineRule="auto"/>
    </w:pPr>
    <w:rPr>
      <w:lang w:val="en-US"/>
    </w:rPr>
  </w:style>
  <w:style w:type="paragraph" w:customStyle="1" w:styleId="Tableofcontents">
    <w:name w:val="Table of contents"/>
    <w:basedOn w:val="Normal"/>
    <w:autoRedefine/>
    <w:rsid w:val="00004A23"/>
    <w:rPr>
      <w:lang w:val="en-US"/>
    </w:rPr>
  </w:style>
  <w:style w:type="paragraph" w:customStyle="1" w:styleId="ExperimentalText">
    <w:name w:val="Experimental Text"/>
    <w:basedOn w:val="Normal"/>
    <w:link w:val="ExperimentalTextChar"/>
    <w:rsid w:val="00004A23"/>
    <w:pPr>
      <w:spacing w:line="480" w:lineRule="auto"/>
    </w:pPr>
    <w:rPr>
      <w:lang w:val="en-US"/>
    </w:rPr>
  </w:style>
  <w:style w:type="character" w:customStyle="1" w:styleId="ExperimentalTextChar">
    <w:name w:val="Experimental Text Char"/>
    <w:link w:val="ExperimentalText"/>
    <w:rsid w:val="00004A23"/>
    <w:rPr>
      <w:rFonts w:eastAsia="MS Mincho"/>
      <w:sz w:val="24"/>
      <w:szCs w:val="24"/>
      <w:lang w:val="en-US" w:eastAsia="ja-JP" w:bidi="ar-SA"/>
    </w:rPr>
  </w:style>
  <w:style w:type="character" w:customStyle="1" w:styleId="MainTextChar">
    <w:name w:val="Main Text Char"/>
    <w:link w:val="MainText"/>
    <w:rsid w:val="00004A23"/>
    <w:rPr>
      <w:rFonts w:eastAsia="MS Mincho"/>
      <w:sz w:val="24"/>
      <w:szCs w:val="24"/>
      <w:lang w:val="en-US" w:eastAsia="ja-JP" w:bidi="ar-SA"/>
    </w:rPr>
  </w:style>
  <w:style w:type="paragraph" w:customStyle="1" w:styleId="Title2">
    <w:name w:val="Title2"/>
    <w:basedOn w:val="Normal"/>
    <w:rsid w:val="002D16A0"/>
    <w:rPr>
      <w:b/>
      <w:lang w:val="en-US"/>
    </w:rPr>
  </w:style>
  <w:style w:type="paragraph" w:customStyle="1" w:styleId="Dedication0">
    <w:name w:val="Dedication"/>
    <w:basedOn w:val="Normal"/>
    <w:autoRedefine/>
    <w:rsid w:val="00322D5B"/>
    <w:rPr>
      <w:lang w:val="en-US"/>
    </w:rPr>
  </w:style>
  <w:style w:type="paragraph" w:customStyle="1" w:styleId="Maintext0">
    <w:name w:val="Main text"/>
    <w:basedOn w:val="Normal"/>
    <w:link w:val="MaintextChar0"/>
    <w:autoRedefine/>
    <w:rsid w:val="0019723B"/>
    <w:pPr>
      <w:spacing w:line="480" w:lineRule="auto"/>
    </w:pPr>
    <w:rPr>
      <w:lang w:val="en-US"/>
    </w:rPr>
  </w:style>
  <w:style w:type="character" w:customStyle="1" w:styleId="MaintextChar0">
    <w:name w:val="Main text Char"/>
    <w:link w:val="Maintext0"/>
    <w:rsid w:val="0019723B"/>
    <w:rPr>
      <w:sz w:val="24"/>
      <w:szCs w:val="24"/>
      <w:lang w:val="en-US" w:eastAsia="ja-JP"/>
    </w:rPr>
  </w:style>
  <w:style w:type="paragraph" w:customStyle="1" w:styleId="Biography">
    <w:name w:val="Biography"/>
    <w:basedOn w:val="Normal"/>
    <w:autoRedefine/>
    <w:rsid w:val="00562E2B"/>
    <w:rPr>
      <w:i/>
      <w:lang w:val="en-US"/>
    </w:rPr>
  </w:style>
  <w:style w:type="character" w:customStyle="1" w:styleId="HeaderChar">
    <w:name w:val="Header Char"/>
    <w:link w:val="Header"/>
    <w:rsid w:val="00414465"/>
    <w:rPr>
      <w:sz w:val="24"/>
      <w:szCs w:val="24"/>
      <w:lang w:eastAsia="ja-JP"/>
    </w:rPr>
  </w:style>
  <w:style w:type="character" w:styleId="CommentReference">
    <w:name w:val="annotation reference"/>
    <w:uiPriority w:val="99"/>
    <w:semiHidden/>
    <w:unhideWhenUsed/>
    <w:rsid w:val="00664F6D"/>
    <w:rPr>
      <w:sz w:val="16"/>
      <w:szCs w:val="16"/>
    </w:rPr>
  </w:style>
  <w:style w:type="paragraph" w:styleId="CommentText">
    <w:name w:val="annotation text"/>
    <w:basedOn w:val="Normal"/>
    <w:link w:val="CommentTextChar"/>
    <w:uiPriority w:val="99"/>
    <w:semiHidden/>
    <w:unhideWhenUsed/>
    <w:rsid w:val="00664F6D"/>
    <w:rPr>
      <w:sz w:val="20"/>
      <w:szCs w:val="20"/>
      <w:lang w:val="x-none"/>
    </w:rPr>
  </w:style>
  <w:style w:type="character" w:customStyle="1" w:styleId="CommentTextChar">
    <w:name w:val="Comment Text Char"/>
    <w:link w:val="CommentText"/>
    <w:uiPriority w:val="99"/>
    <w:semiHidden/>
    <w:rsid w:val="00664F6D"/>
    <w:rPr>
      <w:lang w:eastAsia="ja-JP"/>
    </w:rPr>
  </w:style>
  <w:style w:type="paragraph" w:styleId="CommentSubject">
    <w:name w:val="annotation subject"/>
    <w:basedOn w:val="CommentText"/>
    <w:next w:val="CommentText"/>
    <w:link w:val="CommentSubjectChar"/>
    <w:uiPriority w:val="99"/>
    <w:semiHidden/>
    <w:unhideWhenUsed/>
    <w:rsid w:val="00664F6D"/>
    <w:rPr>
      <w:b/>
      <w:bCs/>
    </w:rPr>
  </w:style>
  <w:style w:type="character" w:customStyle="1" w:styleId="CommentSubjectChar">
    <w:name w:val="Comment Subject Char"/>
    <w:link w:val="CommentSubject"/>
    <w:uiPriority w:val="99"/>
    <w:semiHidden/>
    <w:rsid w:val="00664F6D"/>
    <w:rPr>
      <w:b/>
      <w:bCs/>
      <w:lang w:eastAsia="ja-JP"/>
    </w:rPr>
  </w:style>
  <w:style w:type="character" w:customStyle="1" w:styleId="FooterChar">
    <w:name w:val="Footer Char"/>
    <w:link w:val="Footer"/>
    <w:uiPriority w:val="99"/>
    <w:rsid w:val="007B7A09"/>
    <w:rPr>
      <w:sz w:val="24"/>
      <w:szCs w:val="24"/>
      <w:lang w:eastAsia="ja-JP"/>
    </w:rPr>
  </w:style>
  <w:style w:type="character" w:styleId="Hyperlink">
    <w:name w:val="Hyperlink"/>
    <w:basedOn w:val="DefaultParagraphFont"/>
    <w:uiPriority w:val="99"/>
    <w:unhideWhenUsed/>
    <w:rsid w:val="00972E82"/>
    <w:rPr>
      <w:color w:val="0000FF"/>
      <w:u w:val="single"/>
    </w:rPr>
  </w:style>
  <w:style w:type="character" w:customStyle="1" w:styleId="FootnoteTextChar">
    <w:name w:val="Footnote Text Char"/>
    <w:basedOn w:val="DefaultParagraphFont"/>
    <w:link w:val="FootnoteText"/>
    <w:uiPriority w:val="99"/>
    <w:semiHidden/>
    <w:rsid w:val="00972E82"/>
    <w:rPr>
      <w:rFonts w:eastAsia="Times New Roman"/>
      <w:lang w:eastAsia="ro-RO"/>
    </w:rPr>
  </w:style>
  <w:style w:type="character" w:styleId="FootnoteReference">
    <w:name w:val="footnote reference"/>
    <w:basedOn w:val="DefaultParagraphFont"/>
    <w:uiPriority w:val="99"/>
    <w:semiHidden/>
    <w:unhideWhenUsed/>
    <w:rsid w:val="00972E82"/>
    <w:rPr>
      <w:vertAlign w:val="superscript"/>
    </w:rPr>
  </w:style>
  <w:style w:type="character" w:styleId="UnresolvedMention">
    <w:name w:val="Unresolved Mention"/>
    <w:basedOn w:val="DefaultParagraphFont"/>
    <w:uiPriority w:val="99"/>
    <w:semiHidden/>
    <w:unhideWhenUsed/>
    <w:rsid w:val="00972E82"/>
    <w:rPr>
      <w:color w:val="605E5C"/>
      <w:shd w:val="clear" w:color="auto" w:fill="E1DFDD"/>
    </w:rPr>
  </w:style>
  <w:style w:type="paragraph" w:styleId="Caption">
    <w:name w:val="caption"/>
    <w:basedOn w:val="Normal"/>
    <w:next w:val="Normal"/>
    <w:uiPriority w:val="35"/>
    <w:unhideWhenUsed/>
    <w:qFormat/>
    <w:rsid w:val="00017BF3"/>
    <w:pPr>
      <w:widowControl w:val="0"/>
      <w:autoSpaceDE w:val="0"/>
      <w:autoSpaceDN w:val="0"/>
      <w:spacing w:after="200" w:line="360" w:lineRule="auto"/>
      <w:jc w:val="both"/>
    </w:pPr>
    <w:rPr>
      <w:rFonts w:ascii="Georgia" w:eastAsia="Georgia" w:hAnsi="Georgia" w:cs="Georgia"/>
      <w:i/>
      <w:iCs/>
      <w:color w:val="44546A" w:themeColor="text2"/>
      <w:sz w:val="18"/>
      <w:szCs w:val="18"/>
      <w:lang w:val="en-US" w:eastAsia="en-US" w:bidi="en-US"/>
    </w:rPr>
  </w:style>
  <w:style w:type="paragraph" w:styleId="Bibliography">
    <w:name w:val="Bibliography"/>
    <w:basedOn w:val="Normal"/>
    <w:next w:val="Normal"/>
    <w:uiPriority w:val="37"/>
    <w:unhideWhenUsed/>
    <w:rsid w:val="0031362B"/>
    <w:pPr>
      <w:tabs>
        <w:tab w:val="left" w:pos="0"/>
      </w:tabs>
      <w:ind w:hanging="624"/>
    </w:pPr>
  </w:style>
  <w:style w:type="character" w:styleId="PlaceholderText">
    <w:name w:val="Placeholder Text"/>
    <w:basedOn w:val="DefaultParagraphFont"/>
    <w:uiPriority w:val="99"/>
    <w:semiHidden/>
    <w:rsid w:val="009A60D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9858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webSettings" Target="web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ampereira@fc.up.pt" TargetMode="External"/><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header" Target="header1.xml"/><Relationship Id="rId10" Type="http://schemas.openxmlformats.org/officeDocument/2006/relationships/hyperlink" Target="mailto:ana.pires@fc.up.pt" TargetMode="Externa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ontrolsStorage xmlns="urn:schemas-microsoft-com.VSTO2008Demos.ControlsStorage">
  <Controls>AAEAAAD/////AQAAAAAAAAAMAgAAAEVDaGVtNFdvcmQuQ29yZSwgVmVyc2lvbj0xLjAuMC4wLCBDdWx0dXJlPW5ldXRyYWwsIFB1YmxpY0tleVRva2VuPW51bGwHAQAAAAABAAAAAAAAAAQgQ2hlbTRXb3JkLkNvcmUuQ29udHJvbFByb3BlcnRpZXMCAAAACw==</Controls>
</ControlsStorage>
</file>

<file path=customXml/item4.xml><?xml version="1.0" encoding="utf-8"?>
<ct:contentTypeSchema xmlns:ct="http://schemas.microsoft.com/office/2006/metadata/contentType" xmlns:ma="http://schemas.microsoft.com/office/2006/metadata/properties/metaAttributes" ct:_="" ma:_="" ma:contentTypeName="Dokument" ma:contentTypeID="0x01010070446C3525B3CB46BD92ABA5C2617223" ma:contentTypeVersion="12" ma:contentTypeDescription="Ein neues Dokument erstellen." ma:contentTypeScope="" ma:versionID="ace6bbd061d3e3241e07436f437a906c">
  <xsd:schema xmlns:xsd="http://www.w3.org/2001/XMLSchema" xmlns:xs="http://www.w3.org/2001/XMLSchema" xmlns:p="http://schemas.microsoft.com/office/2006/metadata/properties" xmlns:ns2="981f2fdf-0e4d-4708-9882-12f25bf7d4fe" xmlns:ns3="4fe7dd48-639f-4daa-8770-f50527565b0b" targetNamespace="http://schemas.microsoft.com/office/2006/metadata/properties" ma:root="true" ma:fieldsID="645148a839964f4ba651d3ea90aa0208" ns2:_="" ns3:_="">
    <xsd:import namespace="981f2fdf-0e4d-4708-9882-12f25bf7d4fe"/>
    <xsd:import namespace="4fe7dd48-639f-4daa-8770-f50527565b0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81f2fdf-0e4d-4708-9882-12f25bf7d4f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7dd48-639f-4daa-8770-f50527565b0b"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6D19C85-73BE-4F5D-979F-58BFDE5BBE1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5886F76-A765-4714-B899-7AC2DC4334A1}">
  <ds:schemaRefs>
    <ds:schemaRef ds:uri="http://schemas.microsoft.com/sharepoint/v3/contenttype/forms"/>
  </ds:schemaRefs>
</ds:datastoreItem>
</file>

<file path=customXml/itemProps3.xml><?xml version="1.0" encoding="utf-8"?>
<ds:datastoreItem xmlns:ds="http://schemas.openxmlformats.org/officeDocument/2006/customXml" ds:itemID="{E3F19EBF-8207-4BE7-AD18-240ED1895C11}">
  <ds:schemaRefs>
    <ds:schemaRef ds:uri="urn:schemas-microsoft-com.VSTO2008Demos.ControlsStorage"/>
  </ds:schemaRefs>
</ds:datastoreItem>
</file>

<file path=customXml/itemProps4.xml><?xml version="1.0" encoding="utf-8"?>
<ds:datastoreItem xmlns:ds="http://schemas.openxmlformats.org/officeDocument/2006/customXml" ds:itemID="{C86C925C-E763-4769-9959-2FEDA6D7CE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81f2fdf-0e4d-4708-9882-12f25bf7d4fe"/>
    <ds:schemaRef ds:uri="4fe7dd48-639f-4daa-8770-f50527565b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8765</Words>
  <Characters>153674</Characters>
  <Application>Microsoft Office Word</Application>
  <DocSecurity>0</DocSecurity>
  <Lines>1280</Lines>
  <Paragraphs>324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162115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2022-11-08T11:38:00Z</dcterms:created>
  <dcterms:modified xsi:type="dcterms:W3CDTF">2022-11-18T14:59:00Z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0x01010070446C3525B3CB46BD92ABA5C2617223</vt:lpwstr>
  </property>
  <property fmtid="{D5CDD505-2E9C-101B-9397-08002B2CF9AE}" pid="3" name="ZOTERO_PREF_1">
    <vt:lpwstr>&lt;data data-version="3" zotero-version="6.0.16-beta.5+a2db01c63"&gt;&lt;session id="msEb6obX"/&gt;&lt;style id="http://www.zotero.org/styles/advanced-functional-materials" hasBibliography="1" bibliographyStyleHasBeenSet="1"/&gt;&lt;prefs&gt;&lt;pref name="fieldType" value="Field"</vt:lpwstr>
  </property>
  <property fmtid="{D5CDD505-2E9C-101B-9397-08002B2CF9AE}" pid="4" name="ZOTERO_PREF_2">
    <vt:lpwstr>/&gt;&lt;pref name="dontAskDelayCitationUpdates" value="true"/&gt;&lt;/prefs&gt;&lt;/data&gt;</vt:lpwstr>
  </property>
</Properties>
</file>