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B98" w:rsidRDefault="00672B98" w:rsidP="00672B98">
      <w:pPr>
        <w:pStyle w:val="Els-Author"/>
        <w:rPr>
          <w:b/>
          <w:noProof w:val="0"/>
          <w:sz w:val="32"/>
        </w:rPr>
      </w:pPr>
      <w:r w:rsidRPr="00000397">
        <w:rPr>
          <w:b/>
          <w:noProof w:val="0"/>
          <w:sz w:val="32"/>
        </w:rPr>
        <w:t>Multimode Nonlin</w:t>
      </w:r>
      <w:r>
        <w:rPr>
          <w:b/>
          <w:noProof w:val="0"/>
          <w:sz w:val="32"/>
        </w:rPr>
        <w:t>ear Dynamic Process Monitoring of a</w:t>
      </w:r>
      <w:r w:rsidRPr="00000397">
        <w:rPr>
          <w:b/>
          <w:noProof w:val="0"/>
          <w:sz w:val="32"/>
        </w:rPr>
        <w:t xml:space="preserve"> Multiphase Flow Facility </w:t>
      </w:r>
    </w:p>
    <w:p w:rsidR="00000397" w:rsidRPr="00F25F37" w:rsidRDefault="00000397" w:rsidP="00000397">
      <w:pPr>
        <w:pStyle w:val="Els-Author"/>
        <w:rPr>
          <w:lang w:val="pl-PL"/>
        </w:rPr>
      </w:pPr>
      <w:r w:rsidRPr="00F25F37">
        <w:rPr>
          <w:lang w:val="pl-PL"/>
        </w:rPr>
        <w:t>Ruomu Tan</w:t>
      </w:r>
      <w:r w:rsidRPr="00F25F37">
        <w:rPr>
          <w:vertAlign w:val="superscript"/>
          <w:lang w:val="pl-PL"/>
        </w:rPr>
        <w:t>a,*</w:t>
      </w:r>
      <w:r w:rsidRPr="00F25F37">
        <w:rPr>
          <w:lang w:val="pl-PL"/>
        </w:rPr>
        <w:t>, Raphael T. Samuel</w:t>
      </w:r>
      <w:r w:rsidRPr="00F25F37">
        <w:rPr>
          <w:vertAlign w:val="superscript"/>
          <w:lang w:val="pl-PL"/>
        </w:rPr>
        <w:t>a</w:t>
      </w:r>
      <w:r w:rsidRPr="00F25F37">
        <w:rPr>
          <w:lang w:val="pl-PL"/>
        </w:rPr>
        <w:t>, Yi Cao</w:t>
      </w:r>
      <w:r w:rsidRPr="00F25F37">
        <w:rPr>
          <w:vertAlign w:val="superscript"/>
          <w:lang w:val="pl-PL"/>
        </w:rPr>
        <w:t>a</w:t>
      </w:r>
    </w:p>
    <w:p w:rsidR="00000397" w:rsidRPr="00A94774" w:rsidRDefault="00000397" w:rsidP="00000397">
      <w:pPr>
        <w:pStyle w:val="Els-Affiliation"/>
      </w:pPr>
      <w:r w:rsidRPr="00A94774">
        <w:rPr>
          <w:vertAlign w:val="superscript"/>
        </w:rPr>
        <w:t>a</w:t>
      </w:r>
      <w:r>
        <w:t>School of Water, Energy and Environment, Cranfield University,</w:t>
      </w:r>
      <w:r w:rsidRPr="00A94774">
        <w:t xml:space="preserve"> </w:t>
      </w:r>
      <w:r>
        <w:t>College Road</w:t>
      </w:r>
      <w:r w:rsidRPr="00A94774">
        <w:t xml:space="preserve">, </w:t>
      </w:r>
      <w:r>
        <w:t>Cranfield</w:t>
      </w:r>
      <w:r w:rsidRPr="00A94774">
        <w:t xml:space="preserve">, </w:t>
      </w:r>
      <w:r>
        <w:t>MK43 0AL</w:t>
      </w:r>
      <w:r w:rsidR="004F3498">
        <w:t>,</w:t>
      </w:r>
      <w:r>
        <w:t xml:space="preserve"> UK</w:t>
      </w:r>
    </w:p>
    <w:p w:rsidR="00000397" w:rsidRDefault="00000397" w:rsidP="00CA7D22">
      <w:pPr>
        <w:pStyle w:val="Els-Affiliation"/>
        <w:rPr>
          <w:rFonts w:ascii="Open Sans" w:hAnsi="Open Sans"/>
          <w:sz w:val="21"/>
          <w:szCs w:val="21"/>
          <w:shd w:val="clear" w:color="auto" w:fill="FFFFFF"/>
        </w:rPr>
      </w:pPr>
      <w:r>
        <w:t>r.tan@cranfield.ac.uk</w:t>
      </w:r>
    </w:p>
    <w:p w:rsidR="00E418FF" w:rsidRPr="00426118" w:rsidRDefault="00E418FF" w:rsidP="00A84DB7">
      <w:pPr>
        <w:shd w:val="clear" w:color="auto" w:fill="FFFFFF"/>
        <w:spacing w:before="100" w:after="100" w:line="240" w:lineRule="atLeast"/>
        <w:rPr>
          <w:rFonts w:ascii="Open Sans" w:hAnsi="Open Sans" w:hint="eastAsia"/>
          <w:sz w:val="20"/>
          <w:szCs w:val="20"/>
          <w:shd w:val="clear" w:color="auto" w:fill="FFFFFF"/>
        </w:rPr>
      </w:pPr>
    </w:p>
    <w:p w:rsidR="00A84DB7" w:rsidRPr="00A84DB7" w:rsidRDefault="00A84DB7" w:rsidP="00A84DB7">
      <w:pPr>
        <w:shd w:val="clear" w:color="auto" w:fill="FFFFFF"/>
        <w:spacing w:before="100" w:after="100" w:line="240" w:lineRule="atLeast"/>
        <w:rPr>
          <w:rFonts w:ascii="Open Sans" w:eastAsia="Times New Roman" w:hAnsi="Open Sans"/>
          <w:sz w:val="20"/>
          <w:szCs w:val="20"/>
        </w:rPr>
      </w:pPr>
      <w:r w:rsidRPr="00A84DB7">
        <w:rPr>
          <w:rFonts w:ascii="Open Sans" w:eastAsia="Times New Roman" w:hAnsi="Open Sans"/>
          <w:sz w:val="20"/>
          <w:szCs w:val="20"/>
        </w:rPr>
        <w:t xml:space="preserve">Nonlinearity and dynamics exist widely in process industry whilst the process commonly can have more than one normal operating mode. Therefore, the capability of handling nonlinearity and dynamics and the tolerance of multiple operating conditions is a necessity for process monitoring algorithms. As an example, the multiphase flow facility at Cranfield University is investigated as a benchmark for monitoring algorithms. Sketch of the facility is shown in Figure 1. Previous work has been done (1) in linear dynamic monitoring algorithm for manually seeded faults. To further improve the performance, a nonlinear extension (2) is favourable. With historical faulty data sets available, the algorithm can be developed and implemented in real-time for monitoring of real faults instead of seeded ones. </w:t>
      </w:r>
    </w:p>
    <w:p w:rsidR="00440E8F" w:rsidRDefault="00CB5A44" w:rsidP="00A84DB7">
      <w:pPr>
        <w:shd w:val="clear" w:color="auto" w:fill="FFFFFF"/>
        <w:spacing w:before="100" w:after="100" w:line="240" w:lineRule="atLeast"/>
        <w:jc w:val="center"/>
        <w:rPr>
          <w:rFonts w:ascii="Open Sans" w:eastAsia="Times New Roman" w:hAnsi="Open Sans"/>
          <w:sz w:val="20"/>
          <w:szCs w:val="20"/>
        </w:rPr>
      </w:pPr>
      <w:r>
        <w:rPr>
          <w:rFonts w:ascii="Open Sans" w:eastAsia="Times New Roman" w:hAnsi="Open Sans"/>
          <w:noProof/>
          <w:sz w:val="20"/>
          <w:szCs w:val="20"/>
        </w:rPr>
        <w:drawing>
          <wp:inline distT="0" distB="0" distL="0" distR="0">
            <wp:extent cx="4546600" cy="2818494"/>
            <wp:effectExtent l="0" t="0" r="635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ultiphase Flow Facility.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55841" cy="2824223"/>
                    </a:xfrm>
                    <a:prstGeom prst="rect">
                      <a:avLst/>
                    </a:prstGeom>
                  </pic:spPr>
                </pic:pic>
              </a:graphicData>
            </a:graphic>
          </wp:inline>
        </w:drawing>
      </w:r>
    </w:p>
    <w:p w:rsidR="00CB5A44" w:rsidRPr="00426118" w:rsidRDefault="00CB5A44" w:rsidP="00CB5A44">
      <w:pPr>
        <w:shd w:val="clear" w:color="auto" w:fill="FFFFFF"/>
        <w:spacing w:before="100" w:after="100" w:line="240" w:lineRule="atLeast"/>
        <w:jc w:val="center"/>
        <w:rPr>
          <w:rFonts w:ascii="Open Sans" w:eastAsia="Times New Roman" w:hAnsi="Open Sans"/>
          <w:sz w:val="20"/>
          <w:szCs w:val="20"/>
        </w:rPr>
      </w:pPr>
      <w:r>
        <w:rPr>
          <w:rFonts w:ascii="Open Sans" w:eastAsia="Times New Roman" w:hAnsi="Open Sans"/>
          <w:sz w:val="20"/>
          <w:szCs w:val="20"/>
        </w:rPr>
        <w:t>Figure 1. Multiphase Flow Facility</w:t>
      </w:r>
    </w:p>
    <w:p w:rsidR="00A84DB7" w:rsidRPr="00A84DB7" w:rsidRDefault="00A84DB7" w:rsidP="00A84DB7">
      <w:pPr>
        <w:shd w:val="clear" w:color="auto" w:fill="FFFFFF"/>
        <w:spacing w:before="100" w:after="100" w:line="240" w:lineRule="atLeast"/>
        <w:rPr>
          <w:rFonts w:ascii="Open Sans" w:eastAsia="Times New Roman" w:hAnsi="Open Sans"/>
          <w:sz w:val="20"/>
          <w:szCs w:val="20"/>
        </w:rPr>
      </w:pPr>
      <w:r w:rsidRPr="00A84DB7">
        <w:rPr>
          <w:rFonts w:ascii="Open Sans" w:eastAsia="Times New Roman" w:hAnsi="Open Sans"/>
          <w:sz w:val="20"/>
          <w:szCs w:val="20"/>
        </w:rPr>
        <w:t xml:space="preserve">In this work, a multivariate statistical algorithm, </w:t>
      </w:r>
      <w:proofErr w:type="spellStart"/>
      <w:r w:rsidRPr="00A84DB7">
        <w:rPr>
          <w:rFonts w:ascii="Open Sans" w:eastAsia="Times New Roman" w:hAnsi="Open Sans"/>
          <w:sz w:val="20"/>
          <w:szCs w:val="20"/>
        </w:rPr>
        <w:t>mKLV</w:t>
      </w:r>
      <w:proofErr w:type="spellEnd"/>
      <w:r w:rsidRPr="00A84DB7">
        <w:rPr>
          <w:rFonts w:ascii="Open Sans" w:eastAsia="Times New Roman" w:hAnsi="Open Sans"/>
          <w:sz w:val="20"/>
          <w:szCs w:val="20"/>
        </w:rPr>
        <w:t xml:space="preserve">-CVA (multimode Kernel Latent Variable Canonical Variate Analysis), is proposed for the multimode nonlinear dynamic monitoring problem. Kernel-based nonlinear latent space is constructed using data collected from multiple operating modes to address nonlinear and multimode properties. Canonical Variate Analysis is conducted on the kernel matrix to extract the dynamic features. Due to the existence of non-Gaussian noises, testing statistics are calculated accordingly by Kernel Density Estimation approach for a better monitoring performance. </w:t>
      </w:r>
    </w:p>
    <w:p w:rsidR="00A84DB7" w:rsidRDefault="00A84DB7" w:rsidP="00A84DB7">
      <w:pPr>
        <w:shd w:val="clear" w:color="auto" w:fill="FFFFFF"/>
        <w:spacing w:before="100" w:after="100" w:line="240" w:lineRule="atLeast"/>
        <w:rPr>
          <w:rFonts w:ascii="Open Sans" w:eastAsia="Times New Roman" w:hAnsi="Open Sans"/>
          <w:sz w:val="20"/>
          <w:szCs w:val="20"/>
        </w:rPr>
      </w:pPr>
      <w:r w:rsidRPr="00A84DB7">
        <w:rPr>
          <w:rFonts w:ascii="Open Sans" w:eastAsia="Times New Roman" w:hAnsi="Open Sans"/>
          <w:sz w:val="20"/>
          <w:szCs w:val="20"/>
        </w:rPr>
        <w:t xml:space="preserve">Aforementioned </w:t>
      </w:r>
      <w:proofErr w:type="spellStart"/>
      <w:r w:rsidRPr="00A84DB7">
        <w:rPr>
          <w:rFonts w:ascii="Open Sans" w:eastAsia="Times New Roman" w:hAnsi="Open Sans"/>
          <w:sz w:val="20"/>
          <w:szCs w:val="20"/>
        </w:rPr>
        <w:t>mKLV</w:t>
      </w:r>
      <w:proofErr w:type="spellEnd"/>
      <w:r w:rsidRPr="00A84DB7">
        <w:rPr>
          <w:rFonts w:ascii="Open Sans" w:eastAsia="Times New Roman" w:hAnsi="Open Sans"/>
          <w:sz w:val="20"/>
          <w:szCs w:val="20"/>
        </w:rPr>
        <w:t xml:space="preserve">-CVA algorithm is validated both offline and online on the multiphase flow facility. The data collected from multiple normal operating conditions of the facility is used for training. Corresponding offline validation is conducted on the two historical faulty data sets collected in 2011 and 2016 respectively. Moreover, an online monitoring system with Graphical User Interface (GUI) in Matlab and </w:t>
      </w:r>
      <w:proofErr w:type="spellStart"/>
      <w:r w:rsidRPr="00A84DB7">
        <w:rPr>
          <w:rFonts w:ascii="Open Sans" w:eastAsia="Times New Roman" w:hAnsi="Open Sans"/>
          <w:sz w:val="20"/>
          <w:szCs w:val="20"/>
        </w:rPr>
        <w:t>DeltaV</w:t>
      </w:r>
      <w:proofErr w:type="spellEnd"/>
      <w:r w:rsidRPr="00A84DB7">
        <w:rPr>
          <w:rFonts w:ascii="Open Sans" w:eastAsia="Times New Roman" w:hAnsi="Open Sans"/>
          <w:sz w:val="20"/>
          <w:szCs w:val="20"/>
        </w:rPr>
        <w:t xml:space="preserve"> is implemented in the facility to monitor the occurrence of potential faults in real-time. </w:t>
      </w:r>
    </w:p>
    <w:p w:rsidR="00BF6FB3" w:rsidRPr="00426118" w:rsidRDefault="00BF6FB3" w:rsidP="00065FD6">
      <w:pPr>
        <w:shd w:val="clear" w:color="auto" w:fill="FFFFFF"/>
        <w:tabs>
          <w:tab w:val="left" w:pos="6420"/>
        </w:tabs>
        <w:spacing w:before="75" w:after="100" w:line="240" w:lineRule="atLeast"/>
        <w:rPr>
          <w:rFonts w:ascii="Open Sans" w:eastAsia="Times New Roman" w:hAnsi="Open Sans"/>
          <w:b/>
          <w:bCs/>
          <w:sz w:val="20"/>
          <w:szCs w:val="20"/>
        </w:rPr>
      </w:pPr>
    </w:p>
    <w:p w:rsidR="00A84DB7" w:rsidRPr="00A84DB7" w:rsidRDefault="00A84DB7" w:rsidP="00A84DB7">
      <w:pPr>
        <w:widowControl w:val="0"/>
        <w:autoSpaceDE w:val="0"/>
        <w:adjustRightInd w:val="0"/>
        <w:spacing w:before="80" w:after="100" w:line="240" w:lineRule="atLeast"/>
        <w:ind w:left="480" w:hanging="480"/>
        <w:rPr>
          <w:rFonts w:ascii="Open Sans" w:hAnsi="Open Sans" w:hint="eastAsia"/>
          <w:noProof/>
          <w:sz w:val="20"/>
          <w:szCs w:val="24"/>
        </w:rPr>
      </w:pPr>
      <w:r>
        <w:rPr>
          <w:rFonts w:ascii="Open Sans" w:eastAsia="Times New Roman" w:hAnsi="Open Sans"/>
          <w:b/>
          <w:bCs/>
          <w:sz w:val="20"/>
          <w:szCs w:val="20"/>
        </w:rPr>
        <w:fldChar w:fldCharType="begin" w:fldLock="1"/>
      </w:r>
      <w:r>
        <w:rPr>
          <w:rFonts w:ascii="Open Sans" w:eastAsia="Times New Roman" w:hAnsi="Open Sans"/>
          <w:b/>
          <w:bCs/>
          <w:sz w:val="20"/>
          <w:szCs w:val="20"/>
        </w:rPr>
        <w:instrText xml:space="preserve">ADDIN Mendeley Bibliography CSL_BIBLIOGRAPHY </w:instrText>
      </w:r>
      <w:r>
        <w:rPr>
          <w:rFonts w:ascii="Open Sans" w:eastAsia="Times New Roman" w:hAnsi="Open Sans"/>
          <w:b/>
          <w:bCs/>
          <w:sz w:val="20"/>
          <w:szCs w:val="20"/>
        </w:rPr>
        <w:fldChar w:fldCharType="separate"/>
      </w:r>
      <w:r w:rsidRPr="00A84DB7">
        <w:rPr>
          <w:rFonts w:ascii="Open Sans" w:hAnsi="Open Sans"/>
          <w:noProof/>
          <w:sz w:val="20"/>
          <w:szCs w:val="24"/>
        </w:rPr>
        <w:t>Ruiz-Cárcel, C., Cao, Y., Mba, D., Lao, L., Samuel, R.T., 2015. Statistical process monitoring of a multiphase flow facility. Control Eng. Pract. 42, 74–88. doi:10.1016/j.conengprac.2015.04.012</w:t>
      </w:r>
    </w:p>
    <w:p w:rsidR="00A84DB7" w:rsidRPr="00A84DB7" w:rsidRDefault="00A84DB7" w:rsidP="00A84DB7">
      <w:pPr>
        <w:widowControl w:val="0"/>
        <w:autoSpaceDE w:val="0"/>
        <w:adjustRightInd w:val="0"/>
        <w:spacing w:before="80" w:after="100" w:line="240" w:lineRule="atLeast"/>
        <w:ind w:left="480" w:hanging="480"/>
        <w:rPr>
          <w:rFonts w:ascii="Open Sans" w:hAnsi="Open Sans" w:hint="eastAsia"/>
          <w:noProof/>
          <w:sz w:val="20"/>
        </w:rPr>
      </w:pPr>
      <w:r w:rsidRPr="00A84DB7">
        <w:rPr>
          <w:rFonts w:ascii="Open Sans" w:hAnsi="Open Sans"/>
          <w:noProof/>
          <w:sz w:val="20"/>
          <w:szCs w:val="24"/>
        </w:rPr>
        <w:t>Samuel, R.T., Cao, Y., 2015. Kernel canonical variate analysis for nonlinear dynamic process monitoring. IFAC Proc. Vol. 48, 605–610. doi:10.1016/j.ifacol.2015.09.034</w:t>
      </w:r>
    </w:p>
    <w:p w:rsidR="0065451B" w:rsidRPr="0065451B" w:rsidRDefault="00A84DB7" w:rsidP="00090345">
      <w:pPr>
        <w:shd w:val="clear" w:color="auto" w:fill="FFFFFF"/>
        <w:spacing w:before="75" w:after="100" w:line="240" w:lineRule="atLeast"/>
        <w:rPr>
          <w:rFonts w:ascii="Times New Roman" w:hAnsi="Times New Roman"/>
          <w:sz w:val="20"/>
          <w:szCs w:val="20"/>
        </w:rPr>
      </w:pPr>
      <w:r>
        <w:rPr>
          <w:rFonts w:ascii="Open Sans" w:eastAsia="Times New Roman" w:hAnsi="Open Sans"/>
          <w:b/>
          <w:bCs/>
          <w:sz w:val="20"/>
          <w:szCs w:val="20"/>
        </w:rPr>
        <w:fldChar w:fldCharType="end"/>
      </w:r>
      <w:bookmarkStart w:id="0" w:name="_GoBack"/>
      <w:bookmarkEnd w:id="0"/>
      <w:r w:rsidR="0065451B">
        <w:rPr>
          <w:rFonts w:ascii="Times New Roman" w:hAnsi="Times New Roman"/>
          <w:sz w:val="20"/>
          <w:szCs w:val="20"/>
        </w:rPr>
        <w:t xml:space="preserve"> </w:t>
      </w:r>
    </w:p>
    <w:sectPr w:rsidR="0065451B" w:rsidRPr="0065451B">
      <w:headerReference w:type="default" r:id="rId8"/>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31D" w:rsidRDefault="0063731D">
      <w:pPr>
        <w:spacing w:after="0" w:line="240" w:lineRule="auto"/>
      </w:pPr>
      <w:r>
        <w:separator/>
      </w:r>
    </w:p>
  </w:endnote>
  <w:endnote w:type="continuationSeparator" w:id="0">
    <w:p w:rsidR="0063731D" w:rsidRDefault="006373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Open Sans">
    <w:altName w:val="Times New Roman"/>
    <w:charset w:val="00"/>
    <w:family w:val="roman"/>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31D" w:rsidRDefault="0063731D">
      <w:pPr>
        <w:spacing w:after="0" w:line="240" w:lineRule="auto"/>
      </w:pPr>
      <w:r>
        <w:rPr>
          <w:color w:val="000000"/>
        </w:rPr>
        <w:separator/>
      </w:r>
    </w:p>
  </w:footnote>
  <w:footnote w:type="continuationSeparator" w:id="0">
    <w:p w:rsidR="0063731D" w:rsidRDefault="006373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F37" w:rsidRDefault="00F25F37">
    <w:pPr>
      <w:pStyle w:val="Header"/>
    </w:pPr>
    <w:r w:rsidRPr="00F25F37">
      <w:t xml:space="preserve">Antonio </w:t>
    </w:r>
    <w:proofErr w:type="spellStart"/>
    <w:r w:rsidRPr="00F25F37">
      <w:t>Espuña</w:t>
    </w:r>
    <w:proofErr w:type="spellEnd"/>
    <w:r w:rsidRPr="00F25F37">
      <w:t xml:space="preserve">, </w:t>
    </w:r>
    <w:proofErr w:type="spellStart"/>
    <w:r w:rsidRPr="00F25F37">
      <w:t>Moisès</w:t>
    </w:r>
    <w:proofErr w:type="spellEnd"/>
    <w:r w:rsidRPr="00F25F37">
      <w:t xml:space="preserve"> </w:t>
    </w:r>
    <w:proofErr w:type="spellStart"/>
    <w:r w:rsidRPr="00F25F37">
      <w:t>Graells</w:t>
    </w:r>
    <w:proofErr w:type="spellEnd"/>
    <w:r w:rsidRPr="00F25F37">
      <w:t xml:space="preserve"> and Luis </w:t>
    </w:r>
    <w:proofErr w:type="spellStart"/>
    <w:r w:rsidRPr="00F25F37">
      <w:t>Puigjaner</w:t>
    </w:r>
    <w:proofErr w:type="spellEnd"/>
    <w:r w:rsidRPr="00F25F37">
      <w:t xml:space="preserve"> (Editors), Proceedings of the 27th European Symposium on Computer Aided Process Engineering – ESCAPE 27</w:t>
    </w:r>
    <w:r>
      <w:t xml:space="preserve"> </w:t>
    </w:r>
    <w:r w:rsidRPr="00F25F37">
      <w:t>October 1st - 5th, 2017, Barcelona, Spain © 2017 Elsevier B.V. All rights reserved</w:t>
    </w:r>
  </w:p>
  <w:p w:rsidR="00F25F37" w:rsidRDefault="00F25F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AC0"/>
    <w:rsid w:val="00000397"/>
    <w:rsid w:val="000062F7"/>
    <w:rsid w:val="000131E9"/>
    <w:rsid w:val="000250A1"/>
    <w:rsid w:val="00026DD3"/>
    <w:rsid w:val="0003695C"/>
    <w:rsid w:val="000432B3"/>
    <w:rsid w:val="00054814"/>
    <w:rsid w:val="00064E6C"/>
    <w:rsid w:val="00065FD6"/>
    <w:rsid w:val="00081231"/>
    <w:rsid w:val="00085A20"/>
    <w:rsid w:val="00090345"/>
    <w:rsid w:val="00091015"/>
    <w:rsid w:val="000A2AD5"/>
    <w:rsid w:val="000B603B"/>
    <w:rsid w:val="000C28A3"/>
    <w:rsid w:val="000C7C14"/>
    <w:rsid w:val="000E3516"/>
    <w:rsid w:val="000E38EF"/>
    <w:rsid w:val="000E637D"/>
    <w:rsid w:val="000F651D"/>
    <w:rsid w:val="0015291C"/>
    <w:rsid w:val="0015735F"/>
    <w:rsid w:val="00173152"/>
    <w:rsid w:val="00181C07"/>
    <w:rsid w:val="001859E6"/>
    <w:rsid w:val="001A7F0C"/>
    <w:rsid w:val="001B37A1"/>
    <w:rsid w:val="001B4EA0"/>
    <w:rsid w:val="001B55B1"/>
    <w:rsid w:val="001B7F11"/>
    <w:rsid w:val="001C5D12"/>
    <w:rsid w:val="001E2F01"/>
    <w:rsid w:val="001E4736"/>
    <w:rsid w:val="002021D6"/>
    <w:rsid w:val="00214B98"/>
    <w:rsid w:val="00224A48"/>
    <w:rsid w:val="002611D6"/>
    <w:rsid w:val="002766E6"/>
    <w:rsid w:val="00296BDA"/>
    <w:rsid w:val="002A10B5"/>
    <w:rsid w:val="002A7D17"/>
    <w:rsid w:val="002B06E2"/>
    <w:rsid w:val="002B2DF4"/>
    <w:rsid w:val="002B5323"/>
    <w:rsid w:val="002C3A80"/>
    <w:rsid w:val="002D363C"/>
    <w:rsid w:val="002F0743"/>
    <w:rsid w:val="002F08F0"/>
    <w:rsid w:val="0030200E"/>
    <w:rsid w:val="00314C71"/>
    <w:rsid w:val="0035345A"/>
    <w:rsid w:val="003602D3"/>
    <w:rsid w:val="0036265B"/>
    <w:rsid w:val="003741CA"/>
    <w:rsid w:val="0037427A"/>
    <w:rsid w:val="003A5B87"/>
    <w:rsid w:val="003B7C93"/>
    <w:rsid w:val="003C39F2"/>
    <w:rsid w:val="003E3715"/>
    <w:rsid w:val="00401B2A"/>
    <w:rsid w:val="00411BCF"/>
    <w:rsid w:val="00420C97"/>
    <w:rsid w:val="004232EF"/>
    <w:rsid w:val="00426118"/>
    <w:rsid w:val="004324DF"/>
    <w:rsid w:val="00433882"/>
    <w:rsid w:val="00440E8F"/>
    <w:rsid w:val="00443B4A"/>
    <w:rsid w:val="00487F38"/>
    <w:rsid w:val="00491433"/>
    <w:rsid w:val="004917E5"/>
    <w:rsid w:val="004A4A0E"/>
    <w:rsid w:val="004A79C8"/>
    <w:rsid w:val="004C0240"/>
    <w:rsid w:val="004C3A65"/>
    <w:rsid w:val="004D3ABE"/>
    <w:rsid w:val="004E2F90"/>
    <w:rsid w:val="004E655B"/>
    <w:rsid w:val="004F3498"/>
    <w:rsid w:val="004F6E8D"/>
    <w:rsid w:val="004F7494"/>
    <w:rsid w:val="00501237"/>
    <w:rsid w:val="005026D7"/>
    <w:rsid w:val="00506838"/>
    <w:rsid w:val="0051579D"/>
    <w:rsid w:val="00526855"/>
    <w:rsid w:val="0053421E"/>
    <w:rsid w:val="00537945"/>
    <w:rsid w:val="00537F0E"/>
    <w:rsid w:val="00584218"/>
    <w:rsid w:val="00585585"/>
    <w:rsid w:val="005B313A"/>
    <w:rsid w:val="005E6823"/>
    <w:rsid w:val="00612D52"/>
    <w:rsid w:val="00623CD0"/>
    <w:rsid w:val="00625E95"/>
    <w:rsid w:val="0063018A"/>
    <w:rsid w:val="0063731D"/>
    <w:rsid w:val="00643DE8"/>
    <w:rsid w:val="00643E4D"/>
    <w:rsid w:val="006462F9"/>
    <w:rsid w:val="00650768"/>
    <w:rsid w:val="0065451B"/>
    <w:rsid w:val="006559F5"/>
    <w:rsid w:val="0066651E"/>
    <w:rsid w:val="006708E9"/>
    <w:rsid w:val="00672B98"/>
    <w:rsid w:val="00684918"/>
    <w:rsid w:val="006A4A85"/>
    <w:rsid w:val="006B4028"/>
    <w:rsid w:val="006C4E91"/>
    <w:rsid w:val="006D712E"/>
    <w:rsid w:val="006E667C"/>
    <w:rsid w:val="006F3ED0"/>
    <w:rsid w:val="00702A6D"/>
    <w:rsid w:val="0070310A"/>
    <w:rsid w:val="00722262"/>
    <w:rsid w:val="00742A7A"/>
    <w:rsid w:val="00745363"/>
    <w:rsid w:val="00754E33"/>
    <w:rsid w:val="00771172"/>
    <w:rsid w:val="0077163A"/>
    <w:rsid w:val="00774306"/>
    <w:rsid w:val="007805E6"/>
    <w:rsid w:val="007961E2"/>
    <w:rsid w:val="007B5932"/>
    <w:rsid w:val="007B773D"/>
    <w:rsid w:val="007B7775"/>
    <w:rsid w:val="007C02B8"/>
    <w:rsid w:val="007C54B9"/>
    <w:rsid w:val="007C6D35"/>
    <w:rsid w:val="007E1AC0"/>
    <w:rsid w:val="007E5350"/>
    <w:rsid w:val="007F4FFD"/>
    <w:rsid w:val="00801A03"/>
    <w:rsid w:val="008061D5"/>
    <w:rsid w:val="00814C5C"/>
    <w:rsid w:val="00816403"/>
    <w:rsid w:val="00825576"/>
    <w:rsid w:val="00830CB5"/>
    <w:rsid w:val="0083341B"/>
    <w:rsid w:val="00835D78"/>
    <w:rsid w:val="00841312"/>
    <w:rsid w:val="0084381F"/>
    <w:rsid w:val="00843D58"/>
    <w:rsid w:val="00863993"/>
    <w:rsid w:val="0087524E"/>
    <w:rsid w:val="008807F1"/>
    <w:rsid w:val="00883BB4"/>
    <w:rsid w:val="00887523"/>
    <w:rsid w:val="008B3EBF"/>
    <w:rsid w:val="008B60FB"/>
    <w:rsid w:val="008D24BF"/>
    <w:rsid w:val="008D30C0"/>
    <w:rsid w:val="00902A67"/>
    <w:rsid w:val="00903072"/>
    <w:rsid w:val="00922716"/>
    <w:rsid w:val="00941159"/>
    <w:rsid w:val="00950579"/>
    <w:rsid w:val="00952C79"/>
    <w:rsid w:val="009548A7"/>
    <w:rsid w:val="009706EB"/>
    <w:rsid w:val="00977A15"/>
    <w:rsid w:val="00985788"/>
    <w:rsid w:val="00987890"/>
    <w:rsid w:val="009908AC"/>
    <w:rsid w:val="00992D90"/>
    <w:rsid w:val="009B2703"/>
    <w:rsid w:val="009B7667"/>
    <w:rsid w:val="009D568A"/>
    <w:rsid w:val="009E0452"/>
    <w:rsid w:val="009F11E8"/>
    <w:rsid w:val="00A04BAF"/>
    <w:rsid w:val="00A06479"/>
    <w:rsid w:val="00A15940"/>
    <w:rsid w:val="00A15CD9"/>
    <w:rsid w:val="00A33E5B"/>
    <w:rsid w:val="00A51A59"/>
    <w:rsid w:val="00A57252"/>
    <w:rsid w:val="00A60671"/>
    <w:rsid w:val="00A63879"/>
    <w:rsid w:val="00A7197F"/>
    <w:rsid w:val="00A84DB7"/>
    <w:rsid w:val="00A92E38"/>
    <w:rsid w:val="00A93EC2"/>
    <w:rsid w:val="00AB731B"/>
    <w:rsid w:val="00AD4C9F"/>
    <w:rsid w:val="00AD6DF7"/>
    <w:rsid w:val="00B01FAE"/>
    <w:rsid w:val="00B203B6"/>
    <w:rsid w:val="00B317EF"/>
    <w:rsid w:val="00B47D9C"/>
    <w:rsid w:val="00B505ED"/>
    <w:rsid w:val="00B51BE5"/>
    <w:rsid w:val="00B52F8A"/>
    <w:rsid w:val="00B70C0C"/>
    <w:rsid w:val="00B7105D"/>
    <w:rsid w:val="00B714AA"/>
    <w:rsid w:val="00B7450E"/>
    <w:rsid w:val="00BB337C"/>
    <w:rsid w:val="00BB546D"/>
    <w:rsid w:val="00BB706D"/>
    <w:rsid w:val="00BC4088"/>
    <w:rsid w:val="00BD511B"/>
    <w:rsid w:val="00BF0B3A"/>
    <w:rsid w:val="00BF6FB3"/>
    <w:rsid w:val="00C02DF5"/>
    <w:rsid w:val="00C25C7B"/>
    <w:rsid w:val="00C35AA9"/>
    <w:rsid w:val="00C57B5F"/>
    <w:rsid w:val="00CA7D22"/>
    <w:rsid w:val="00CB1D48"/>
    <w:rsid w:val="00CB4E4A"/>
    <w:rsid w:val="00CB5A44"/>
    <w:rsid w:val="00CC10CA"/>
    <w:rsid w:val="00CC72C6"/>
    <w:rsid w:val="00CE010C"/>
    <w:rsid w:val="00CE781A"/>
    <w:rsid w:val="00CF1916"/>
    <w:rsid w:val="00CF26B8"/>
    <w:rsid w:val="00D14A83"/>
    <w:rsid w:val="00D27A43"/>
    <w:rsid w:val="00D3428A"/>
    <w:rsid w:val="00D42D77"/>
    <w:rsid w:val="00D540AB"/>
    <w:rsid w:val="00D6041F"/>
    <w:rsid w:val="00D65ABC"/>
    <w:rsid w:val="00D73B44"/>
    <w:rsid w:val="00D774AC"/>
    <w:rsid w:val="00D862C5"/>
    <w:rsid w:val="00D87899"/>
    <w:rsid w:val="00D969D9"/>
    <w:rsid w:val="00DB2C10"/>
    <w:rsid w:val="00DB68DD"/>
    <w:rsid w:val="00DC0E63"/>
    <w:rsid w:val="00DC25C4"/>
    <w:rsid w:val="00DC3709"/>
    <w:rsid w:val="00DC5238"/>
    <w:rsid w:val="00DF7B03"/>
    <w:rsid w:val="00E16FC4"/>
    <w:rsid w:val="00E22745"/>
    <w:rsid w:val="00E32E67"/>
    <w:rsid w:val="00E418FF"/>
    <w:rsid w:val="00E41F8A"/>
    <w:rsid w:val="00E72928"/>
    <w:rsid w:val="00E73169"/>
    <w:rsid w:val="00E74F93"/>
    <w:rsid w:val="00E82E44"/>
    <w:rsid w:val="00E84B8F"/>
    <w:rsid w:val="00E91F5E"/>
    <w:rsid w:val="00E96873"/>
    <w:rsid w:val="00EA4387"/>
    <w:rsid w:val="00EB6DAE"/>
    <w:rsid w:val="00EC7EEC"/>
    <w:rsid w:val="00ED27F4"/>
    <w:rsid w:val="00ED2E94"/>
    <w:rsid w:val="00ED366F"/>
    <w:rsid w:val="00ED79B9"/>
    <w:rsid w:val="00EF7B48"/>
    <w:rsid w:val="00F25F37"/>
    <w:rsid w:val="00F263BE"/>
    <w:rsid w:val="00F530C5"/>
    <w:rsid w:val="00F66403"/>
    <w:rsid w:val="00F81473"/>
    <w:rsid w:val="00F915CD"/>
    <w:rsid w:val="00F92DA4"/>
    <w:rsid w:val="00F960FD"/>
    <w:rsid w:val="00F973FD"/>
    <w:rsid w:val="00FB4EAD"/>
    <w:rsid w:val="00FC47DF"/>
    <w:rsid w:val="00FE0184"/>
    <w:rsid w:val="00FE34C8"/>
    <w:rsid w:val="00FE5A11"/>
    <w:rsid w:val="00FF0FCC"/>
    <w:rsid w:val="00FF7F5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F25C5E-DBF6-4DBC-808A-E97C29317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sz w:val="22"/>
        <w:szCs w:val="22"/>
        <w:lang w:val="en-GB" w:eastAsia="zh-CN" w:bidi="ar-SA"/>
      </w:rPr>
    </w:rPrDefault>
    <w:pPrDefault>
      <w:pPr>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rPr>
      <w:b/>
      <w:bCs/>
    </w:rPr>
  </w:style>
  <w:style w:type="character" w:customStyle="1" w:styleId="apple-converted-space">
    <w:name w:val="apple-converted-space"/>
    <w:basedOn w:val="DefaultParagraphFont"/>
  </w:style>
  <w:style w:type="paragraph" w:styleId="ListParagraph">
    <w:name w:val="List Paragraph"/>
    <w:basedOn w:val="Normal"/>
    <w:pPr>
      <w:ind w:left="720"/>
    </w:pPr>
  </w:style>
  <w:style w:type="paragraph" w:styleId="Header">
    <w:name w:val="header"/>
    <w:basedOn w:val="Normal"/>
    <w:link w:val="HeaderChar"/>
    <w:uiPriority w:val="99"/>
    <w:unhideWhenUsed/>
    <w:rsid w:val="00623C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3CD0"/>
  </w:style>
  <w:style w:type="paragraph" w:styleId="Footer">
    <w:name w:val="footer"/>
    <w:basedOn w:val="Normal"/>
    <w:link w:val="FooterChar"/>
    <w:uiPriority w:val="99"/>
    <w:unhideWhenUsed/>
    <w:rsid w:val="00623C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3CD0"/>
  </w:style>
  <w:style w:type="paragraph" w:styleId="NormalWeb">
    <w:name w:val="Normal (Web)"/>
    <w:basedOn w:val="Normal"/>
    <w:uiPriority w:val="99"/>
    <w:semiHidden/>
    <w:unhideWhenUsed/>
    <w:rsid w:val="00D774AC"/>
    <w:rPr>
      <w:rFonts w:ascii="Times New Roman" w:hAnsi="Times New Roman"/>
      <w:sz w:val="24"/>
      <w:szCs w:val="24"/>
    </w:rPr>
  </w:style>
  <w:style w:type="character" w:styleId="PlaceholderText">
    <w:name w:val="Placeholder Text"/>
    <w:basedOn w:val="DefaultParagraphFont"/>
    <w:uiPriority w:val="99"/>
    <w:semiHidden/>
    <w:rsid w:val="00D540AB"/>
    <w:rPr>
      <w:color w:val="808080"/>
    </w:rPr>
  </w:style>
  <w:style w:type="paragraph" w:customStyle="1" w:styleId="Els-Affiliation">
    <w:name w:val="Els-Affiliation"/>
    <w:rsid w:val="00000397"/>
    <w:pPr>
      <w:suppressAutoHyphens/>
      <w:autoSpaceDN/>
      <w:spacing w:after="0" w:line="240" w:lineRule="exact"/>
      <w:textAlignment w:val="auto"/>
    </w:pPr>
    <w:rPr>
      <w:rFonts w:ascii="Times New Roman" w:eastAsia="Times New Roman" w:hAnsi="Times New Roman"/>
      <w:i/>
      <w:noProof/>
      <w:sz w:val="20"/>
      <w:szCs w:val="20"/>
      <w:lang w:eastAsia="en-US"/>
    </w:rPr>
  </w:style>
  <w:style w:type="paragraph" w:customStyle="1" w:styleId="Els-Author">
    <w:name w:val="Els-Author"/>
    <w:next w:val="Els-Affiliation"/>
    <w:rsid w:val="00000397"/>
    <w:pPr>
      <w:keepNext/>
      <w:suppressAutoHyphens/>
      <w:autoSpaceDN/>
      <w:spacing w:after="60" w:line="310" w:lineRule="exact"/>
      <w:textAlignment w:val="auto"/>
    </w:pPr>
    <w:rPr>
      <w:rFonts w:ascii="Times New Roman" w:eastAsia="Times New Roman" w:hAnsi="Times New Roman"/>
      <w:noProof/>
      <w:szCs w:val="20"/>
      <w:lang w:eastAsia="en-US"/>
    </w:rPr>
  </w:style>
  <w:style w:type="paragraph" w:customStyle="1" w:styleId="Els-Title">
    <w:name w:val="Els-Title"/>
    <w:next w:val="Els-Author"/>
    <w:rsid w:val="00000397"/>
    <w:pPr>
      <w:suppressAutoHyphens/>
      <w:autoSpaceDN/>
      <w:spacing w:before="240" w:after="120" w:line="360" w:lineRule="exact"/>
      <w:textAlignment w:val="auto"/>
    </w:pPr>
    <w:rPr>
      <w:rFonts w:ascii="Times New Roman" w:eastAsia="Times New Roman" w:hAnsi="Times New Roman"/>
      <w:b/>
      <w:sz w:val="32"/>
      <w:szCs w:val="20"/>
      <w:lang w:val="en-US" w:eastAsia="en-US"/>
    </w:rPr>
  </w:style>
  <w:style w:type="character" w:styleId="Hyperlink">
    <w:name w:val="Hyperlink"/>
    <w:basedOn w:val="DefaultParagraphFont"/>
    <w:uiPriority w:val="99"/>
    <w:unhideWhenUsed/>
    <w:rsid w:val="000003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894613">
      <w:bodyDiv w:val="1"/>
      <w:marLeft w:val="0"/>
      <w:marRight w:val="0"/>
      <w:marTop w:val="0"/>
      <w:marBottom w:val="0"/>
      <w:divBdr>
        <w:top w:val="none" w:sz="0" w:space="0" w:color="auto"/>
        <w:left w:val="none" w:sz="0" w:space="0" w:color="auto"/>
        <w:bottom w:val="none" w:sz="0" w:space="0" w:color="auto"/>
        <w:right w:val="none" w:sz="0" w:space="0" w:color="auto"/>
      </w:divBdr>
    </w:div>
    <w:div w:id="1602058559">
      <w:bodyDiv w:val="1"/>
      <w:marLeft w:val="0"/>
      <w:marRight w:val="0"/>
      <w:marTop w:val="0"/>
      <w:marBottom w:val="0"/>
      <w:divBdr>
        <w:top w:val="none" w:sz="0" w:space="0" w:color="auto"/>
        <w:left w:val="none" w:sz="0" w:space="0" w:color="auto"/>
        <w:bottom w:val="none" w:sz="0" w:space="0" w:color="auto"/>
        <w:right w:val="none" w:sz="0" w:space="0" w:color="auto"/>
      </w:divBdr>
    </w:div>
    <w:div w:id="1869488579">
      <w:bodyDiv w:val="1"/>
      <w:marLeft w:val="0"/>
      <w:marRight w:val="0"/>
      <w:marTop w:val="0"/>
      <w:marBottom w:val="0"/>
      <w:divBdr>
        <w:top w:val="none" w:sz="0" w:space="0" w:color="auto"/>
        <w:left w:val="none" w:sz="0" w:space="0" w:color="auto"/>
        <w:bottom w:val="none" w:sz="0" w:space="0" w:color="auto"/>
        <w:right w:val="none" w:sz="0" w:space="0" w:color="auto"/>
      </w:divBdr>
    </w:div>
    <w:div w:id="2010012764">
      <w:bodyDiv w:val="1"/>
      <w:marLeft w:val="0"/>
      <w:marRight w:val="0"/>
      <w:marTop w:val="0"/>
      <w:marBottom w:val="0"/>
      <w:divBdr>
        <w:top w:val="none" w:sz="0" w:space="0" w:color="auto"/>
        <w:left w:val="none" w:sz="0" w:space="0" w:color="auto"/>
        <w:bottom w:val="none" w:sz="0" w:space="0" w:color="auto"/>
        <w:right w:val="none" w:sz="0" w:space="0" w:color="auto"/>
      </w:divBdr>
    </w:div>
    <w:div w:id="2131048581">
      <w:bodyDiv w:val="1"/>
      <w:marLeft w:val="0"/>
      <w:marRight w:val="0"/>
      <w:marTop w:val="0"/>
      <w:marBottom w:val="0"/>
      <w:divBdr>
        <w:top w:val="none" w:sz="0" w:space="0" w:color="auto"/>
        <w:left w:val="none" w:sz="0" w:space="0" w:color="auto"/>
        <w:bottom w:val="none" w:sz="0" w:space="0" w:color="auto"/>
        <w:right w:val="none" w:sz="0" w:space="0" w:color="auto"/>
      </w:divBdr>
      <w:divsChild>
        <w:div w:id="621545231">
          <w:marLeft w:val="0"/>
          <w:marRight w:val="0"/>
          <w:marTop w:val="0"/>
          <w:marBottom w:val="0"/>
          <w:divBdr>
            <w:top w:val="none" w:sz="0" w:space="0" w:color="auto"/>
            <w:left w:val="none" w:sz="0" w:space="0" w:color="auto"/>
            <w:bottom w:val="none" w:sz="0" w:space="0" w:color="auto"/>
            <w:right w:val="none" w:sz="0" w:space="0" w:color="auto"/>
          </w:divBdr>
        </w:div>
        <w:div w:id="1213689044">
          <w:marLeft w:val="0"/>
          <w:marRight w:val="0"/>
          <w:marTop w:val="0"/>
          <w:marBottom w:val="0"/>
          <w:divBdr>
            <w:top w:val="none" w:sz="0" w:space="0" w:color="auto"/>
            <w:left w:val="none" w:sz="0" w:space="0" w:color="auto"/>
            <w:bottom w:val="none" w:sz="0" w:space="0" w:color="auto"/>
            <w:right w:val="none" w:sz="0" w:space="0" w:color="auto"/>
          </w:divBdr>
        </w:div>
        <w:div w:id="532305557">
          <w:marLeft w:val="0"/>
          <w:marRight w:val="0"/>
          <w:marTop w:val="0"/>
          <w:marBottom w:val="0"/>
          <w:divBdr>
            <w:top w:val="none" w:sz="0" w:space="0" w:color="auto"/>
            <w:left w:val="none" w:sz="0" w:space="0" w:color="auto"/>
            <w:bottom w:val="none" w:sz="0" w:space="0" w:color="auto"/>
            <w:right w:val="none" w:sz="0" w:space="0" w:color="auto"/>
          </w:divBdr>
        </w:div>
        <w:div w:id="988245230">
          <w:marLeft w:val="0"/>
          <w:marRight w:val="0"/>
          <w:marTop w:val="0"/>
          <w:marBottom w:val="0"/>
          <w:divBdr>
            <w:top w:val="none" w:sz="0" w:space="0" w:color="auto"/>
            <w:left w:val="none" w:sz="0" w:space="0" w:color="auto"/>
            <w:bottom w:val="none" w:sz="0" w:space="0" w:color="auto"/>
            <w:right w:val="none" w:sz="0" w:space="0" w:color="auto"/>
          </w:divBdr>
        </w:div>
        <w:div w:id="210895060">
          <w:marLeft w:val="0"/>
          <w:marRight w:val="0"/>
          <w:marTop w:val="0"/>
          <w:marBottom w:val="0"/>
          <w:divBdr>
            <w:top w:val="none" w:sz="0" w:space="0" w:color="auto"/>
            <w:left w:val="none" w:sz="0" w:space="0" w:color="auto"/>
            <w:bottom w:val="none" w:sz="0" w:space="0" w:color="auto"/>
            <w:right w:val="none" w:sz="0" w:space="0" w:color="auto"/>
          </w:divBdr>
        </w:div>
        <w:div w:id="1523083769">
          <w:marLeft w:val="0"/>
          <w:marRight w:val="0"/>
          <w:marTop w:val="0"/>
          <w:marBottom w:val="0"/>
          <w:divBdr>
            <w:top w:val="none" w:sz="0" w:space="0" w:color="auto"/>
            <w:left w:val="none" w:sz="0" w:space="0" w:color="auto"/>
            <w:bottom w:val="none" w:sz="0" w:space="0" w:color="auto"/>
            <w:right w:val="none" w:sz="0" w:space="0" w:color="auto"/>
          </w:divBdr>
        </w:div>
        <w:div w:id="520095955">
          <w:marLeft w:val="0"/>
          <w:marRight w:val="0"/>
          <w:marTop w:val="0"/>
          <w:marBottom w:val="0"/>
          <w:divBdr>
            <w:top w:val="none" w:sz="0" w:space="0" w:color="auto"/>
            <w:left w:val="none" w:sz="0" w:space="0" w:color="auto"/>
            <w:bottom w:val="none" w:sz="0" w:space="0" w:color="auto"/>
            <w:right w:val="none" w:sz="0" w:space="0" w:color="auto"/>
          </w:divBdr>
        </w:div>
        <w:div w:id="562788821">
          <w:marLeft w:val="0"/>
          <w:marRight w:val="0"/>
          <w:marTop w:val="0"/>
          <w:marBottom w:val="0"/>
          <w:divBdr>
            <w:top w:val="none" w:sz="0" w:space="0" w:color="auto"/>
            <w:left w:val="none" w:sz="0" w:space="0" w:color="auto"/>
            <w:bottom w:val="none" w:sz="0" w:space="0" w:color="auto"/>
            <w:right w:val="none" w:sz="0" w:space="0" w:color="auto"/>
          </w:divBdr>
        </w:div>
        <w:div w:id="104153034">
          <w:marLeft w:val="0"/>
          <w:marRight w:val="0"/>
          <w:marTop w:val="0"/>
          <w:marBottom w:val="0"/>
          <w:divBdr>
            <w:top w:val="none" w:sz="0" w:space="0" w:color="auto"/>
            <w:left w:val="none" w:sz="0" w:space="0" w:color="auto"/>
            <w:bottom w:val="none" w:sz="0" w:space="0" w:color="auto"/>
            <w:right w:val="none" w:sz="0" w:space="0" w:color="auto"/>
          </w:divBdr>
        </w:div>
        <w:div w:id="870918655">
          <w:marLeft w:val="0"/>
          <w:marRight w:val="0"/>
          <w:marTop w:val="0"/>
          <w:marBottom w:val="0"/>
          <w:divBdr>
            <w:top w:val="none" w:sz="0" w:space="0" w:color="auto"/>
            <w:left w:val="none" w:sz="0" w:space="0" w:color="auto"/>
            <w:bottom w:val="none" w:sz="0" w:space="0" w:color="auto"/>
            <w:right w:val="none" w:sz="0" w:space="0" w:color="auto"/>
          </w:divBdr>
        </w:div>
        <w:div w:id="772671801">
          <w:marLeft w:val="0"/>
          <w:marRight w:val="0"/>
          <w:marTop w:val="0"/>
          <w:marBottom w:val="0"/>
          <w:divBdr>
            <w:top w:val="none" w:sz="0" w:space="0" w:color="auto"/>
            <w:left w:val="none" w:sz="0" w:space="0" w:color="auto"/>
            <w:bottom w:val="none" w:sz="0" w:space="0" w:color="auto"/>
            <w:right w:val="none" w:sz="0" w:space="0" w:color="auto"/>
          </w:divBdr>
        </w:div>
        <w:div w:id="1655186806">
          <w:marLeft w:val="0"/>
          <w:marRight w:val="0"/>
          <w:marTop w:val="0"/>
          <w:marBottom w:val="0"/>
          <w:divBdr>
            <w:top w:val="none" w:sz="0" w:space="0" w:color="auto"/>
            <w:left w:val="none" w:sz="0" w:space="0" w:color="auto"/>
            <w:bottom w:val="none" w:sz="0" w:space="0" w:color="auto"/>
            <w:right w:val="none" w:sz="0" w:space="0" w:color="auto"/>
          </w:divBdr>
        </w:div>
        <w:div w:id="109832736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F0591-5D13-4F83-8227-262AE8B29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Ruomu</dc:creator>
  <dc:description/>
  <cp:lastModifiedBy>Tan, Ruomu</cp:lastModifiedBy>
  <cp:revision>153</cp:revision>
  <dcterms:created xsi:type="dcterms:W3CDTF">2016-10-29T09:53:00Z</dcterms:created>
  <dcterms:modified xsi:type="dcterms:W3CDTF">2017-10-25T12:58:00Z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30d95e3c-c892-3022-b451-ad3596df160a</vt:lpwstr>
  </property>
  <property fmtid="{D5CDD505-2E9C-101B-9397-08002B2CF9AE}" pid="4" name="Mendeley Citation Style_1">
    <vt:lpwstr>http://www.zotero.org/styles/computers-and-chemical-engineering</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http://www.zotero.org/styles/computers-and-chemical-engineering</vt:lpwstr>
  </property>
  <property fmtid="{D5CDD505-2E9C-101B-9397-08002B2CF9AE}" pid="12" name="Mendeley Recent Style Name 3_1">
    <vt:lpwstr>Computers and Chemical Engineering</vt:lpwstr>
  </property>
  <property fmtid="{D5CDD505-2E9C-101B-9397-08002B2CF9AE}" pid="13" name="Mendeley Recent Style Id 4_1">
    <vt:lpwstr>http://www.zotero.org/styles/harvard-cite-them-right</vt:lpwstr>
  </property>
  <property fmtid="{D5CDD505-2E9C-101B-9397-08002B2CF9AE}" pid="14" name="Mendeley Recent Style Name 4_1">
    <vt:lpwstr>Harvard - Cite Them Right 9th edition</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