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webextensions/taskpanes.xml" ContentType="application/vnd.ms-office.webextensiontaskpanes+xml"/>
  <Override PartName="/word/webextensions/webextension1.xml" ContentType="application/vnd.ms-office.webextension+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microsoft.com/office/2011/relationships/webextensiontaskpanes" Target="word/webextensions/taskpanes.xml"/><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CCBF1F3" w14:textId="77777777" w:rsidR="009C731F" w:rsidRDefault="009C731F">
      <w:pPr>
        <w:widowControl w:val="0"/>
        <w:jc w:val="center"/>
        <w:rPr>
          <w:rFonts w:ascii="Arial" w:eastAsia="Arial" w:hAnsi="Arial" w:cs="Arial"/>
          <w:b/>
          <w:sz w:val="22"/>
          <w:szCs w:val="22"/>
        </w:rPr>
      </w:pPr>
    </w:p>
    <w:p w14:paraId="670DE246" w14:textId="77777777" w:rsidR="009C731F" w:rsidRDefault="009C731F">
      <w:pPr>
        <w:widowControl w:val="0"/>
        <w:jc w:val="center"/>
        <w:rPr>
          <w:rFonts w:ascii="Arial" w:eastAsia="Arial" w:hAnsi="Arial" w:cs="Arial"/>
          <w:b/>
          <w:sz w:val="22"/>
          <w:szCs w:val="22"/>
        </w:rPr>
      </w:pPr>
    </w:p>
    <w:p w14:paraId="1AAE7FF5" w14:textId="1BF418AD" w:rsidR="009C731F" w:rsidRDefault="009C731F">
      <w:pPr>
        <w:widowControl w:val="0"/>
        <w:jc w:val="center"/>
        <w:rPr>
          <w:rFonts w:ascii="Arial" w:eastAsia="Arial" w:hAnsi="Arial" w:cs="Arial"/>
          <w:b/>
          <w:sz w:val="22"/>
          <w:szCs w:val="22"/>
        </w:rPr>
      </w:pPr>
      <w:r w:rsidRPr="006D0DEC">
        <w:rPr>
          <w:rFonts w:ascii="Arial" w:eastAsia="Arial" w:hAnsi="Arial" w:cs="Arial"/>
          <w:b/>
          <w:sz w:val="22"/>
          <w:szCs w:val="22"/>
        </w:rPr>
        <w:t xml:space="preserve">Panorama de oportunidad de la transición energética con sistemas híbridos integrados e hidrogeno verde como alternativa para avanzar en la sostenibilidad energética en Colombia </w:t>
      </w:r>
    </w:p>
    <w:p w14:paraId="336F9C64" w14:textId="77777777" w:rsidR="009C731F" w:rsidRDefault="009C731F">
      <w:pPr>
        <w:tabs>
          <w:tab w:val="left" w:pos="0"/>
        </w:tabs>
        <w:jc w:val="both"/>
        <w:rPr>
          <w:rFonts w:ascii="Arial" w:eastAsia="Arial" w:hAnsi="Arial" w:cs="Arial"/>
          <w:b/>
          <w:sz w:val="22"/>
          <w:szCs w:val="22"/>
        </w:rPr>
      </w:pPr>
    </w:p>
    <w:p w14:paraId="5BCF7F9E" w14:textId="3F30CE4D" w:rsidR="009C731F" w:rsidRDefault="009C731F">
      <w:pPr>
        <w:jc w:val="center"/>
        <w:rPr>
          <w:rFonts w:ascii="Arial" w:eastAsia="Arial" w:hAnsi="Arial" w:cs="Arial"/>
          <w:sz w:val="22"/>
          <w:szCs w:val="22"/>
        </w:rPr>
      </w:pPr>
      <w:r>
        <w:rPr>
          <w:rFonts w:ascii="Arial" w:eastAsia="Arial" w:hAnsi="Arial" w:cs="Arial"/>
          <w:sz w:val="22"/>
          <w:szCs w:val="22"/>
        </w:rPr>
        <w:t>Adriana Rincón Montenegro</w:t>
      </w:r>
      <w:r>
        <w:rPr>
          <w:rFonts w:ascii="Arial" w:eastAsia="Arial" w:hAnsi="Arial" w:cs="Arial"/>
          <w:sz w:val="22"/>
          <w:szCs w:val="22"/>
          <w:vertAlign w:val="superscript"/>
        </w:rPr>
        <w:t>1</w:t>
      </w:r>
      <w:r>
        <w:rPr>
          <w:rFonts w:ascii="Arial" w:eastAsia="Arial" w:hAnsi="Arial" w:cs="Arial"/>
          <w:noProof/>
          <w:sz w:val="22"/>
          <w:szCs w:val="22"/>
        </w:rPr>
        <w:drawing>
          <wp:inline distT="114300" distB="114300" distL="114300" distR="114300" wp14:anchorId="54483286" wp14:editId="70C72BB3">
            <wp:extent cx="108000" cy="108000"/>
            <wp:effectExtent l="0" t="0" r="0" b="0"/>
            <wp:docPr id="8"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9"/>
                    <a:srcRect/>
                    <a:stretch>
                      <a:fillRect/>
                    </a:stretch>
                  </pic:blipFill>
                  <pic:spPr>
                    <a:xfrm>
                      <a:off x="0" y="0"/>
                      <a:ext cx="108000" cy="108000"/>
                    </a:xfrm>
                    <a:prstGeom prst="rect">
                      <a:avLst/>
                    </a:prstGeom>
                    <a:ln/>
                  </pic:spPr>
                </pic:pic>
              </a:graphicData>
            </a:graphic>
          </wp:inline>
        </w:drawing>
      </w:r>
    </w:p>
    <w:p w14:paraId="425FC1B1" w14:textId="77777777" w:rsidR="009C731F" w:rsidRDefault="009C731F">
      <w:pPr>
        <w:jc w:val="center"/>
        <w:rPr>
          <w:rFonts w:ascii="Arial" w:eastAsia="Arial" w:hAnsi="Arial" w:cs="Arial"/>
          <w:sz w:val="22"/>
          <w:szCs w:val="22"/>
        </w:rPr>
      </w:pPr>
    </w:p>
    <w:p w14:paraId="06B9E7BD" w14:textId="6BBA7785" w:rsidR="009C731F" w:rsidRDefault="009C731F" w:rsidP="002235D6">
      <w:pPr>
        <w:tabs>
          <w:tab w:val="left" w:pos="0"/>
        </w:tabs>
        <w:jc w:val="center"/>
        <w:rPr>
          <w:rFonts w:ascii="Arial" w:eastAsia="Arial" w:hAnsi="Arial" w:cs="Arial"/>
          <w:i/>
          <w:sz w:val="22"/>
          <w:szCs w:val="22"/>
        </w:rPr>
      </w:pPr>
      <w:r>
        <w:rPr>
          <w:rFonts w:ascii="Arial" w:eastAsia="Arial" w:hAnsi="Arial" w:cs="Arial"/>
          <w:sz w:val="22"/>
          <w:szCs w:val="22"/>
          <w:vertAlign w:val="superscript"/>
        </w:rPr>
        <w:t>1</w:t>
      </w:r>
      <w:r>
        <w:rPr>
          <w:rFonts w:ascii="Arial" w:eastAsia="Arial" w:hAnsi="Arial" w:cs="Arial"/>
          <w:i/>
          <w:sz w:val="22"/>
          <w:szCs w:val="22"/>
        </w:rPr>
        <w:t xml:space="preserve">Atlantico,Universidad del Norte, </w:t>
      </w:r>
      <w:r w:rsidR="002235D6">
        <w:rPr>
          <w:rFonts w:ascii="Arial" w:eastAsia="Arial" w:hAnsi="Arial" w:cs="Arial"/>
          <w:i/>
          <w:sz w:val="22"/>
          <w:szCs w:val="22"/>
        </w:rPr>
        <w:t xml:space="preserve">Km 5 via Puerto Colombia </w:t>
      </w:r>
    </w:p>
    <w:p w14:paraId="24FBFCFA" w14:textId="77777777" w:rsidR="009C731F" w:rsidRDefault="009C731F">
      <w:pPr>
        <w:pBdr>
          <w:bottom w:val="single" w:sz="12" w:space="1" w:color="000000"/>
        </w:pBdr>
        <w:tabs>
          <w:tab w:val="left" w:pos="0"/>
        </w:tabs>
        <w:jc w:val="both"/>
        <w:rPr>
          <w:rFonts w:ascii="Arial" w:eastAsia="Arial" w:hAnsi="Arial" w:cs="Arial"/>
          <w:b/>
          <w:sz w:val="8"/>
          <w:szCs w:val="8"/>
        </w:rPr>
      </w:pPr>
    </w:p>
    <w:p w14:paraId="7224C8F3" w14:textId="77777777" w:rsidR="009C731F" w:rsidRDefault="009C731F">
      <w:pPr>
        <w:pBdr>
          <w:bottom w:val="single" w:sz="12" w:space="1" w:color="000000"/>
        </w:pBdr>
        <w:tabs>
          <w:tab w:val="left" w:pos="0"/>
        </w:tabs>
        <w:jc w:val="both"/>
        <w:rPr>
          <w:rFonts w:ascii="Arial" w:eastAsia="Arial" w:hAnsi="Arial" w:cs="Arial"/>
          <w:b/>
          <w:sz w:val="8"/>
          <w:szCs w:val="8"/>
        </w:rPr>
      </w:pPr>
    </w:p>
    <w:p w14:paraId="083E1315" w14:textId="77777777" w:rsidR="009C731F" w:rsidRDefault="009C731F">
      <w:pPr>
        <w:pBdr>
          <w:bottom w:val="single" w:sz="12" w:space="1" w:color="000000"/>
        </w:pBdr>
        <w:tabs>
          <w:tab w:val="left" w:pos="0"/>
        </w:tabs>
        <w:jc w:val="both"/>
        <w:rPr>
          <w:rFonts w:ascii="Arial" w:eastAsia="Arial" w:hAnsi="Arial" w:cs="Arial"/>
          <w:b/>
          <w:sz w:val="8"/>
          <w:szCs w:val="8"/>
        </w:rPr>
      </w:pPr>
    </w:p>
    <w:p w14:paraId="506EC965" w14:textId="77777777" w:rsidR="009C731F" w:rsidRDefault="009C731F">
      <w:pPr>
        <w:tabs>
          <w:tab w:val="left" w:pos="0"/>
        </w:tabs>
        <w:jc w:val="both"/>
        <w:rPr>
          <w:rFonts w:ascii="Arial" w:eastAsia="Arial" w:hAnsi="Arial" w:cs="Arial"/>
          <w:b/>
          <w:sz w:val="8"/>
          <w:szCs w:val="8"/>
        </w:rPr>
      </w:pPr>
    </w:p>
    <w:p w14:paraId="45310D72" w14:textId="77777777" w:rsidR="009C731F" w:rsidRDefault="009C731F">
      <w:pPr>
        <w:tabs>
          <w:tab w:val="left" w:pos="0"/>
        </w:tabs>
        <w:jc w:val="both"/>
        <w:rPr>
          <w:rFonts w:ascii="Arial" w:eastAsia="Arial" w:hAnsi="Arial" w:cs="Arial"/>
          <w:b/>
          <w:sz w:val="22"/>
          <w:szCs w:val="22"/>
        </w:rPr>
      </w:pPr>
    </w:p>
    <w:p w14:paraId="05DD9B85" w14:textId="7535AC6B" w:rsidR="009C731F" w:rsidRDefault="009C731F" w:rsidP="00017FE8">
      <w:pPr>
        <w:jc w:val="both"/>
        <w:rPr>
          <w:rFonts w:ascii="Arial" w:eastAsia="Arial" w:hAnsi="Arial" w:cs="Arial"/>
        </w:rPr>
      </w:pPr>
      <w:r>
        <w:rPr>
          <w:rFonts w:ascii="Arial" w:eastAsia="Arial" w:hAnsi="Arial" w:cs="Arial"/>
          <w:b/>
          <w:sz w:val="22"/>
          <w:szCs w:val="22"/>
        </w:rPr>
        <w:t>Resumen</w:t>
      </w:r>
      <w:r>
        <w:rPr>
          <w:rFonts w:ascii="Arial" w:eastAsia="Arial" w:hAnsi="Arial" w:cs="Arial"/>
          <w:sz w:val="22"/>
          <w:szCs w:val="22"/>
        </w:rPr>
        <w:t>—</w:t>
      </w:r>
      <w:r w:rsidRPr="00017FE8">
        <w:rPr>
          <w:rFonts w:ascii="Arial" w:eastAsia="Arial" w:hAnsi="Arial" w:cs="Arial"/>
        </w:rPr>
        <w:t xml:space="preserve"> </w:t>
      </w:r>
      <w:r w:rsidRPr="00017FE8">
        <w:rPr>
          <w:rFonts w:ascii="Arial" w:eastAsia="Arial" w:hAnsi="Arial" w:cs="Arial"/>
          <w:sz w:val="22"/>
          <w:szCs w:val="22"/>
        </w:rPr>
        <w:t>El incremento en el consumo de energía</w:t>
      </w:r>
      <w:r w:rsidR="003B059F">
        <w:rPr>
          <w:rFonts w:ascii="Arial" w:eastAsia="Arial" w:hAnsi="Arial" w:cs="Arial"/>
          <w:sz w:val="22"/>
          <w:szCs w:val="22"/>
        </w:rPr>
        <w:t>,</w:t>
      </w:r>
      <w:r w:rsidRPr="00017FE8">
        <w:rPr>
          <w:rFonts w:ascii="Arial" w:eastAsia="Arial" w:hAnsi="Arial" w:cs="Arial"/>
          <w:sz w:val="22"/>
          <w:szCs w:val="22"/>
        </w:rPr>
        <w:t xml:space="preserve"> sigue siendo un indicador determinante del desarrollo de la sociedad y los mercados a nivel mundial. La generación y uso de la energía son algunos de los mayores retos tecnológicos actuales debido a que más del 50 % proviene de fuentes no renovables derivadas del petróleo y su impacto en el ambiente no permite su sostenibilidad a lo largo del tiempo. Por esta razón, se han implementado diferentes estrategias, planes y políticas a nivel mundial para incentivar la diversificación de las fuentes, los vectores energéticos, </w:t>
      </w:r>
      <w:r w:rsidR="003B059F">
        <w:rPr>
          <w:rFonts w:ascii="Arial" w:eastAsia="Arial" w:hAnsi="Arial" w:cs="Arial"/>
          <w:sz w:val="22"/>
          <w:szCs w:val="22"/>
        </w:rPr>
        <w:t>el aumento</w:t>
      </w:r>
      <w:r w:rsidRPr="00017FE8">
        <w:rPr>
          <w:rFonts w:ascii="Arial" w:eastAsia="Arial" w:hAnsi="Arial" w:cs="Arial"/>
          <w:sz w:val="22"/>
          <w:szCs w:val="22"/>
        </w:rPr>
        <w:t xml:space="preserve"> la eficiencia energética</w:t>
      </w:r>
      <w:r w:rsidR="003B059F">
        <w:rPr>
          <w:rFonts w:ascii="Arial" w:eastAsia="Arial" w:hAnsi="Arial" w:cs="Arial"/>
          <w:sz w:val="22"/>
          <w:szCs w:val="22"/>
        </w:rPr>
        <w:t>,</w:t>
      </w:r>
      <w:r w:rsidRPr="00017FE8">
        <w:rPr>
          <w:rFonts w:ascii="Arial" w:eastAsia="Arial" w:hAnsi="Arial" w:cs="Arial"/>
          <w:sz w:val="22"/>
          <w:szCs w:val="22"/>
        </w:rPr>
        <w:t xml:space="preserve"> y</w:t>
      </w:r>
      <w:r w:rsidR="003B059F">
        <w:rPr>
          <w:rFonts w:ascii="Arial" w:eastAsia="Arial" w:hAnsi="Arial" w:cs="Arial"/>
          <w:sz w:val="22"/>
          <w:szCs w:val="22"/>
        </w:rPr>
        <w:t xml:space="preserve"> </w:t>
      </w:r>
      <w:r w:rsidRPr="00017FE8">
        <w:rPr>
          <w:rFonts w:ascii="Arial" w:eastAsia="Arial" w:hAnsi="Arial" w:cs="Arial"/>
          <w:sz w:val="22"/>
          <w:szCs w:val="22"/>
        </w:rPr>
        <w:t>avan</w:t>
      </w:r>
      <w:r w:rsidR="003B059F">
        <w:rPr>
          <w:rFonts w:ascii="Arial" w:eastAsia="Arial" w:hAnsi="Arial" w:cs="Arial"/>
          <w:sz w:val="22"/>
          <w:szCs w:val="22"/>
        </w:rPr>
        <w:t xml:space="preserve">ce </w:t>
      </w:r>
      <w:r w:rsidRPr="00017FE8">
        <w:rPr>
          <w:rFonts w:ascii="Arial" w:eastAsia="Arial" w:hAnsi="Arial" w:cs="Arial"/>
          <w:sz w:val="22"/>
          <w:szCs w:val="22"/>
        </w:rPr>
        <w:t>hacia estrategias de uso eficiente de la energía, lo que permit</w:t>
      </w:r>
      <w:r w:rsidR="003B059F">
        <w:rPr>
          <w:rFonts w:ascii="Arial" w:eastAsia="Arial" w:hAnsi="Arial" w:cs="Arial"/>
          <w:sz w:val="22"/>
          <w:szCs w:val="22"/>
        </w:rPr>
        <w:t>iría</w:t>
      </w:r>
      <w:r w:rsidRPr="00017FE8">
        <w:rPr>
          <w:rFonts w:ascii="Arial" w:eastAsia="Arial" w:hAnsi="Arial" w:cs="Arial"/>
          <w:sz w:val="22"/>
          <w:szCs w:val="22"/>
        </w:rPr>
        <w:t xml:space="preserve"> un desarrollo sostenible en el ámbito energético. Con este estudio se determinó el panorama de oportunidades alineado con la sostenibilidad y la transición energética en Colombia para sistemas híbridos de generación eléctrica, utilizando el hidrógeno como vector energético para el almacenamiento y transporte de energía, además de permitir la integración de fuentes de generación disponibles y las propuestas. Como resultado del análisis, se concluye que tenemos una gran oportunidad para aprovechar la diversidad de nuestra matriz energética, las políticas estatales y el momento de cambio que estamos experimentando como especie.</w:t>
      </w:r>
    </w:p>
    <w:p w14:paraId="21A3ED46" w14:textId="77777777" w:rsidR="009C731F" w:rsidRDefault="009C731F">
      <w:pPr>
        <w:jc w:val="both"/>
        <w:rPr>
          <w:rFonts w:ascii="Arial" w:eastAsia="Arial" w:hAnsi="Arial" w:cs="Arial"/>
          <w:sz w:val="22"/>
          <w:szCs w:val="22"/>
        </w:rPr>
      </w:pPr>
    </w:p>
    <w:p w14:paraId="28D2537F" w14:textId="2A9936CC" w:rsidR="009C731F" w:rsidRPr="00694637" w:rsidRDefault="009C731F">
      <w:pPr>
        <w:jc w:val="both"/>
        <w:rPr>
          <w:rFonts w:ascii="Arial" w:eastAsia="Arial" w:hAnsi="Arial" w:cs="Arial"/>
          <w:b/>
          <w:sz w:val="22"/>
          <w:szCs w:val="22"/>
        </w:rPr>
      </w:pPr>
      <w:r>
        <w:rPr>
          <w:rFonts w:ascii="Arial" w:eastAsia="Arial" w:hAnsi="Arial" w:cs="Arial"/>
          <w:b/>
          <w:sz w:val="22"/>
          <w:szCs w:val="22"/>
        </w:rPr>
        <w:t>Palabras Clave</w:t>
      </w:r>
      <w:r>
        <w:rPr>
          <w:rFonts w:ascii="Arial" w:eastAsia="Arial" w:hAnsi="Arial" w:cs="Arial"/>
          <w:sz w:val="22"/>
          <w:szCs w:val="22"/>
        </w:rPr>
        <w:t xml:space="preserve">— Sostenibilidad energética, transición energética, vector energético, hidrógeno, eficiencia energética. </w:t>
      </w:r>
    </w:p>
    <w:p w14:paraId="27DA0A67" w14:textId="77777777" w:rsidR="009C731F" w:rsidRPr="00694637" w:rsidRDefault="009C731F">
      <w:pPr>
        <w:widowControl w:val="0"/>
        <w:jc w:val="center"/>
        <w:rPr>
          <w:rFonts w:ascii="Arial" w:eastAsia="Arial" w:hAnsi="Arial" w:cs="Arial"/>
          <w:b/>
          <w:sz w:val="22"/>
          <w:szCs w:val="22"/>
        </w:rPr>
      </w:pPr>
    </w:p>
    <w:p w14:paraId="72CDCE08" w14:textId="77777777" w:rsidR="009C731F" w:rsidRPr="00694637" w:rsidRDefault="009C731F">
      <w:pPr>
        <w:pBdr>
          <w:bottom w:val="single" w:sz="12" w:space="1" w:color="000000"/>
        </w:pBdr>
        <w:tabs>
          <w:tab w:val="left" w:pos="0"/>
        </w:tabs>
        <w:jc w:val="both"/>
        <w:rPr>
          <w:rFonts w:ascii="Arial" w:eastAsia="Arial" w:hAnsi="Arial" w:cs="Arial"/>
          <w:b/>
          <w:sz w:val="8"/>
          <w:szCs w:val="8"/>
        </w:rPr>
      </w:pPr>
    </w:p>
    <w:p w14:paraId="5C660716" w14:textId="77777777" w:rsidR="009C731F" w:rsidRPr="00694637" w:rsidRDefault="009C731F">
      <w:pPr>
        <w:jc w:val="both"/>
        <w:rPr>
          <w:rFonts w:ascii="Arial" w:eastAsia="Arial" w:hAnsi="Arial" w:cs="Arial"/>
          <w:b/>
          <w:sz w:val="22"/>
          <w:szCs w:val="22"/>
        </w:rPr>
      </w:pPr>
    </w:p>
    <w:p w14:paraId="512AAC56" w14:textId="52D7F412" w:rsidR="009C731F" w:rsidRPr="006D0DEC" w:rsidRDefault="009C731F">
      <w:pPr>
        <w:jc w:val="both"/>
        <w:rPr>
          <w:rFonts w:ascii="Arial" w:eastAsia="Arial" w:hAnsi="Arial" w:cs="Arial"/>
          <w:color w:val="A95350"/>
          <w:sz w:val="22"/>
          <w:szCs w:val="22"/>
          <w:lang w:val="en-US"/>
        </w:rPr>
      </w:pPr>
      <w:r w:rsidRPr="006D0DEC">
        <w:rPr>
          <w:rFonts w:ascii="Arial" w:eastAsia="Arial" w:hAnsi="Arial" w:cs="Arial"/>
          <w:b/>
          <w:sz w:val="22"/>
          <w:szCs w:val="22"/>
          <w:lang w:val="en-US"/>
        </w:rPr>
        <w:t>Abstract</w:t>
      </w:r>
      <w:r w:rsidRPr="006D0DEC">
        <w:rPr>
          <w:rFonts w:ascii="Arial" w:eastAsia="Arial" w:hAnsi="Arial" w:cs="Arial"/>
          <w:color w:val="A95350"/>
          <w:sz w:val="22"/>
          <w:szCs w:val="22"/>
          <w:lang w:val="en-US"/>
        </w:rPr>
        <w:t xml:space="preserve"> </w:t>
      </w:r>
    </w:p>
    <w:p w14:paraId="6D2234CF" w14:textId="77777777" w:rsidR="009C731F" w:rsidRDefault="009C731F">
      <w:pPr>
        <w:jc w:val="both"/>
        <w:rPr>
          <w:rFonts w:ascii="Arial" w:eastAsia="Arial" w:hAnsi="Arial" w:cs="Arial"/>
          <w:color w:val="A95350"/>
          <w:sz w:val="22"/>
          <w:szCs w:val="22"/>
          <w:lang w:val="en-US"/>
        </w:rPr>
      </w:pPr>
    </w:p>
    <w:p w14:paraId="51A315AC" w14:textId="77777777" w:rsidR="006137FB" w:rsidRPr="006137FB" w:rsidRDefault="006137FB" w:rsidP="006137FB">
      <w:pPr>
        <w:jc w:val="both"/>
        <w:rPr>
          <w:rFonts w:ascii="Arial" w:eastAsia="Arial" w:hAnsi="Arial" w:cs="Arial"/>
          <w:sz w:val="22"/>
          <w:szCs w:val="22"/>
          <w:lang w:val="en-US"/>
        </w:rPr>
      </w:pPr>
      <w:r w:rsidRPr="006137FB">
        <w:rPr>
          <w:rFonts w:ascii="Arial" w:eastAsia="Arial" w:hAnsi="Arial" w:cs="Arial"/>
          <w:sz w:val="22"/>
          <w:szCs w:val="22"/>
          <w:lang w:val="en-US"/>
        </w:rPr>
        <w:t>The increase in energy consumption continues to be a determining indicator of the development of society and markets worldwide. The generation and use of energy are some of the greatest current technological challenges due to the fact that more than 50% comes from non-renewable sources derived from oil and its impact on the environment does not allow its sustainability over time. For this reason, different strategies, plans and policies have been implemented worldwide to encourage the diversification of sources, energy vectors, the increase of energy efficiency, and progress towards efficient energy use strategies, which would allow a sustainable development in the energy field. With this study, the panorama of opportunities aligned with sustainability and energy transition in Colombia was determined for hybrid electric generation systems, using hydrogen as energy vector for energy storage and transportation, besides allowing the integration of available and proposed generation sources. As a result of the analysis, it is concluded that we have a great opportunity to take advantage of the diversity of our energy matrix, state policies and the moment of change we are experiencing as a species.</w:t>
      </w:r>
    </w:p>
    <w:p w14:paraId="788359E6" w14:textId="77777777" w:rsidR="006137FB" w:rsidRPr="006137FB" w:rsidRDefault="006137FB" w:rsidP="006137FB">
      <w:pPr>
        <w:jc w:val="both"/>
        <w:rPr>
          <w:rFonts w:ascii="Arial" w:eastAsia="Arial" w:hAnsi="Arial" w:cs="Arial"/>
          <w:sz w:val="22"/>
          <w:szCs w:val="22"/>
          <w:lang w:val="en-US"/>
        </w:rPr>
      </w:pPr>
    </w:p>
    <w:p w14:paraId="00C4C554" w14:textId="37B56530" w:rsidR="009C731F" w:rsidRPr="006137FB" w:rsidRDefault="009C731F">
      <w:pPr>
        <w:jc w:val="both"/>
        <w:rPr>
          <w:rFonts w:ascii="Arial" w:eastAsia="Arial" w:hAnsi="Arial" w:cs="Arial"/>
          <w:color w:val="A95350"/>
          <w:sz w:val="22"/>
          <w:szCs w:val="22"/>
          <w:lang w:val="en-US"/>
        </w:rPr>
      </w:pPr>
      <w:r w:rsidRPr="00E2045C">
        <w:rPr>
          <w:rFonts w:ascii="Arial" w:eastAsia="Arial" w:hAnsi="Arial" w:cs="Arial"/>
          <w:b/>
          <w:sz w:val="22"/>
          <w:szCs w:val="22"/>
          <w:lang w:val="en-US"/>
        </w:rPr>
        <w:t>Keywords</w:t>
      </w:r>
      <w:r w:rsidRPr="00E2045C">
        <w:rPr>
          <w:rFonts w:ascii="Arial" w:eastAsia="Arial" w:hAnsi="Arial" w:cs="Arial"/>
          <w:sz w:val="22"/>
          <w:szCs w:val="22"/>
          <w:lang w:val="en-US"/>
        </w:rPr>
        <w:t>—</w:t>
      </w:r>
      <w:r>
        <w:rPr>
          <w:rFonts w:ascii="Arial" w:eastAsia="Arial" w:hAnsi="Arial" w:cs="Arial"/>
          <w:sz w:val="22"/>
          <w:szCs w:val="22"/>
          <w:lang w:val="en-US"/>
        </w:rPr>
        <w:t>Energy sustainability, energy transition, energy carrier, Hydrogen, energy efficiency</w:t>
      </w:r>
      <w:r w:rsidRPr="00E2045C">
        <w:rPr>
          <w:rFonts w:ascii="Arial" w:eastAsia="Arial" w:hAnsi="Arial" w:cs="Arial"/>
          <w:sz w:val="22"/>
          <w:szCs w:val="22"/>
          <w:lang w:val="en-US"/>
        </w:rPr>
        <w:t>.</w:t>
      </w:r>
    </w:p>
    <w:p w14:paraId="17D2D1B4" w14:textId="77777777" w:rsidR="009C731F" w:rsidRPr="006137FB" w:rsidRDefault="009C731F">
      <w:pPr>
        <w:jc w:val="both"/>
        <w:rPr>
          <w:rFonts w:ascii="Arial" w:eastAsia="Arial" w:hAnsi="Arial" w:cs="Arial"/>
          <w:b/>
          <w:sz w:val="22"/>
          <w:szCs w:val="22"/>
          <w:lang w:val="en-US"/>
        </w:rPr>
      </w:pPr>
    </w:p>
    <w:p w14:paraId="0DC3A3FC" w14:textId="77777777" w:rsidR="009C731F" w:rsidRPr="006137FB" w:rsidRDefault="009C731F">
      <w:pPr>
        <w:pBdr>
          <w:bottom w:val="single" w:sz="12" w:space="1" w:color="000000"/>
        </w:pBdr>
        <w:tabs>
          <w:tab w:val="left" w:pos="0"/>
        </w:tabs>
        <w:jc w:val="both"/>
        <w:rPr>
          <w:rFonts w:ascii="Arial" w:eastAsia="Arial" w:hAnsi="Arial" w:cs="Arial"/>
          <w:b/>
          <w:sz w:val="8"/>
          <w:szCs w:val="8"/>
          <w:lang w:val="en-US"/>
        </w:rPr>
      </w:pPr>
    </w:p>
    <w:p w14:paraId="2576C55D" w14:textId="77777777" w:rsidR="009C731F" w:rsidRPr="006137FB" w:rsidRDefault="009C731F">
      <w:pPr>
        <w:widowControl w:val="0"/>
        <w:jc w:val="center"/>
        <w:rPr>
          <w:rFonts w:ascii="Arial" w:eastAsia="Arial" w:hAnsi="Arial" w:cs="Arial"/>
          <w:b/>
          <w:sz w:val="22"/>
          <w:szCs w:val="22"/>
          <w:lang w:val="en-US"/>
        </w:rPr>
      </w:pPr>
    </w:p>
    <w:p w14:paraId="587E5591" w14:textId="77777777" w:rsidR="009C731F" w:rsidRPr="006137FB" w:rsidRDefault="009C731F">
      <w:pPr>
        <w:jc w:val="both"/>
        <w:rPr>
          <w:rFonts w:ascii="Arial" w:eastAsia="Arial" w:hAnsi="Arial" w:cs="Arial"/>
          <w:b/>
          <w:sz w:val="22"/>
          <w:szCs w:val="22"/>
          <w:lang w:val="en-US"/>
        </w:rPr>
      </w:pPr>
    </w:p>
    <w:p w14:paraId="01A57688" w14:textId="77777777" w:rsidR="009C731F" w:rsidRPr="006137FB" w:rsidRDefault="009C731F">
      <w:pPr>
        <w:jc w:val="both"/>
        <w:rPr>
          <w:rFonts w:ascii="Arial" w:eastAsia="Arial" w:hAnsi="Arial" w:cs="Arial"/>
          <w:b/>
          <w:sz w:val="22"/>
          <w:szCs w:val="22"/>
          <w:lang w:val="en-US"/>
        </w:rPr>
      </w:pPr>
    </w:p>
    <w:p w14:paraId="43C0E8EB" w14:textId="77777777" w:rsidR="009C731F" w:rsidRDefault="009C731F">
      <w:pPr>
        <w:tabs>
          <w:tab w:val="left" w:pos="0"/>
        </w:tabs>
        <w:jc w:val="both"/>
        <w:rPr>
          <w:rFonts w:ascii="Arial" w:eastAsia="Arial" w:hAnsi="Arial" w:cs="Arial"/>
          <w:b/>
          <w:sz w:val="22"/>
          <w:szCs w:val="22"/>
        </w:rPr>
      </w:pPr>
      <w:r>
        <w:rPr>
          <w:rFonts w:ascii="Arial" w:eastAsia="Arial" w:hAnsi="Arial" w:cs="Arial"/>
          <w:b/>
          <w:sz w:val="22"/>
          <w:szCs w:val="22"/>
        </w:rPr>
        <w:t xml:space="preserve">Introducción </w:t>
      </w:r>
    </w:p>
    <w:p w14:paraId="5AB44AF9" w14:textId="77777777" w:rsidR="009C731F" w:rsidRDefault="009C731F">
      <w:pPr>
        <w:tabs>
          <w:tab w:val="left" w:pos="426"/>
        </w:tabs>
        <w:jc w:val="both"/>
        <w:rPr>
          <w:rFonts w:ascii="Arial" w:eastAsia="Arial" w:hAnsi="Arial" w:cs="Arial"/>
          <w:sz w:val="22"/>
          <w:szCs w:val="22"/>
        </w:rPr>
      </w:pPr>
      <w:r>
        <w:rPr>
          <w:rFonts w:ascii="Arial" w:eastAsia="Arial" w:hAnsi="Arial" w:cs="Arial"/>
          <w:sz w:val="22"/>
          <w:szCs w:val="22"/>
        </w:rPr>
        <w:tab/>
      </w:r>
    </w:p>
    <w:p w14:paraId="12606101" w14:textId="77777777" w:rsidR="003B059F" w:rsidRDefault="009C731F" w:rsidP="0061716C">
      <w:pPr>
        <w:tabs>
          <w:tab w:val="left" w:pos="426"/>
        </w:tabs>
        <w:jc w:val="both"/>
        <w:rPr>
          <w:rFonts w:ascii="Arial" w:hAnsi="Arial" w:cs="Arial"/>
          <w:color w:val="000000"/>
          <w:sz w:val="22"/>
          <w:szCs w:val="22"/>
        </w:rPr>
      </w:pPr>
      <w:r>
        <w:rPr>
          <w:rFonts w:ascii="Arial" w:hAnsi="Arial" w:cs="Arial"/>
          <w:color w:val="000000"/>
          <w:sz w:val="22"/>
          <w:szCs w:val="22"/>
        </w:rPr>
        <w:t>El desarrollo social e industrial de los diferentes países</w:t>
      </w:r>
      <w:r w:rsidR="003B059F">
        <w:rPr>
          <w:rFonts w:ascii="Arial" w:hAnsi="Arial" w:cs="Arial"/>
          <w:color w:val="000000"/>
          <w:sz w:val="22"/>
          <w:szCs w:val="22"/>
        </w:rPr>
        <w:t>,</w:t>
      </w:r>
      <w:r>
        <w:rPr>
          <w:rFonts w:ascii="Arial" w:hAnsi="Arial" w:cs="Arial"/>
          <w:color w:val="000000"/>
          <w:sz w:val="22"/>
          <w:szCs w:val="22"/>
        </w:rPr>
        <w:t xml:space="preserve"> ha traído consigo un aumento en la demanda energética mundial. Si bien este desarrollo es clave para la evolución de la sociedad</w:t>
      </w:r>
      <w:r w:rsidR="003B059F">
        <w:rPr>
          <w:rFonts w:ascii="Arial" w:hAnsi="Arial" w:cs="Arial"/>
          <w:color w:val="000000"/>
          <w:sz w:val="22"/>
          <w:szCs w:val="22"/>
        </w:rPr>
        <w:t>,</w:t>
      </w:r>
      <w:r>
        <w:rPr>
          <w:rFonts w:ascii="Arial" w:hAnsi="Arial" w:cs="Arial"/>
          <w:color w:val="000000"/>
          <w:sz w:val="22"/>
          <w:szCs w:val="22"/>
        </w:rPr>
        <w:t xml:space="preserve"> es importante resaltar que también ha llevado a una emergente crisis relacionado al cambio climático</w:t>
      </w:r>
      <w:r w:rsidR="003B059F">
        <w:rPr>
          <w:rFonts w:ascii="Arial" w:hAnsi="Arial" w:cs="Arial"/>
          <w:color w:val="000000"/>
          <w:sz w:val="22"/>
          <w:szCs w:val="22"/>
        </w:rPr>
        <w:t>,</w:t>
      </w:r>
      <w:r>
        <w:rPr>
          <w:rFonts w:ascii="Arial" w:hAnsi="Arial" w:cs="Arial"/>
          <w:color w:val="000000"/>
          <w:sz w:val="22"/>
          <w:szCs w:val="22"/>
        </w:rPr>
        <w:t xml:space="preserve"> debido al aumento en la concentración de emisiones de gases de efecto invernadero, </w:t>
      </w:r>
      <w:r w:rsidR="003B059F">
        <w:rPr>
          <w:rFonts w:ascii="Arial" w:hAnsi="Arial" w:cs="Arial"/>
          <w:color w:val="000000"/>
          <w:sz w:val="22"/>
          <w:szCs w:val="22"/>
        </w:rPr>
        <w:t>por ende,</w:t>
      </w:r>
      <w:r>
        <w:rPr>
          <w:rFonts w:ascii="Arial" w:hAnsi="Arial" w:cs="Arial"/>
          <w:color w:val="000000"/>
          <w:sz w:val="22"/>
          <w:szCs w:val="22"/>
        </w:rPr>
        <w:t xml:space="preserve"> surge la necesidad de plantear un sistema en el que la sostenibilidad energética sea el pilar de las decisiones que sirvan de garantía para el suministro energético de las actuales y futuras generaciones. Colombia por su parte no es ajeno a esta crisis y se suma a la causa con el objetivo claro de mitigar la contaminación, adaptándose a una transición energética en </w:t>
      </w:r>
      <w:r w:rsidR="003B059F">
        <w:rPr>
          <w:rFonts w:ascii="Arial" w:hAnsi="Arial" w:cs="Arial"/>
          <w:color w:val="000000"/>
          <w:sz w:val="22"/>
          <w:szCs w:val="22"/>
        </w:rPr>
        <w:t>la</w:t>
      </w:r>
      <w:r>
        <w:rPr>
          <w:rFonts w:ascii="Arial" w:hAnsi="Arial" w:cs="Arial"/>
          <w:color w:val="000000"/>
          <w:sz w:val="22"/>
          <w:szCs w:val="22"/>
        </w:rPr>
        <w:t xml:space="preserve"> que se asegure la confiabilidad de los diferentes recursos</w:t>
      </w:r>
      <w:r w:rsidR="003B059F">
        <w:rPr>
          <w:rFonts w:ascii="Arial" w:hAnsi="Arial" w:cs="Arial"/>
          <w:color w:val="000000"/>
          <w:sz w:val="22"/>
          <w:szCs w:val="22"/>
        </w:rPr>
        <w:t xml:space="preserve"> existentes</w:t>
      </w:r>
      <w:r>
        <w:rPr>
          <w:rFonts w:ascii="Arial" w:hAnsi="Arial" w:cs="Arial"/>
          <w:color w:val="000000"/>
          <w:sz w:val="22"/>
          <w:szCs w:val="22"/>
        </w:rPr>
        <w:t>.</w:t>
      </w:r>
    </w:p>
    <w:p w14:paraId="36F04687" w14:textId="77777777" w:rsidR="003B059F" w:rsidRDefault="003B059F" w:rsidP="0061716C">
      <w:pPr>
        <w:tabs>
          <w:tab w:val="left" w:pos="426"/>
        </w:tabs>
        <w:jc w:val="both"/>
        <w:rPr>
          <w:rFonts w:ascii="Arial" w:hAnsi="Arial" w:cs="Arial"/>
          <w:color w:val="000000"/>
          <w:sz w:val="22"/>
          <w:szCs w:val="22"/>
        </w:rPr>
      </w:pPr>
    </w:p>
    <w:p w14:paraId="7A0AAB42" w14:textId="76F8EF7D" w:rsidR="009C731F" w:rsidRDefault="009C731F" w:rsidP="0061716C">
      <w:pPr>
        <w:tabs>
          <w:tab w:val="left" w:pos="426"/>
        </w:tabs>
        <w:jc w:val="both"/>
        <w:rPr>
          <w:rFonts w:ascii="Arial" w:hAnsi="Arial" w:cs="Arial"/>
          <w:color w:val="000000"/>
          <w:sz w:val="22"/>
          <w:szCs w:val="22"/>
        </w:rPr>
      </w:pPr>
      <w:r>
        <w:rPr>
          <w:rFonts w:ascii="Arial" w:hAnsi="Arial" w:cs="Arial"/>
          <w:color w:val="000000"/>
          <w:sz w:val="22"/>
          <w:szCs w:val="22"/>
        </w:rPr>
        <w:t>Si bien el país cuenta con una gran disponibilidad en materia de energía renovable aportando un 68 % de la capacidad instalada en materia de generación de energía eléctrica</w:t>
      </w:r>
      <w:r w:rsidR="003B059F">
        <w:rPr>
          <w:rFonts w:ascii="Arial" w:hAnsi="Arial" w:cs="Arial"/>
          <w:color w:val="000000"/>
          <w:sz w:val="22"/>
          <w:szCs w:val="22"/>
        </w:rPr>
        <w:t xml:space="preserve"> con las hidroeléctricas</w:t>
      </w:r>
      <w:r>
        <w:rPr>
          <w:rFonts w:ascii="Arial" w:hAnsi="Arial" w:cs="Arial"/>
          <w:color w:val="000000"/>
          <w:sz w:val="22"/>
          <w:szCs w:val="22"/>
        </w:rPr>
        <w:t>, es necesario aumentar los esfuerzos con el fin de alcanzar los objetivos de cero emisiones netas, establecidos debido a las iniciativas mundiales tales como el acuerdo de París</w:t>
      </w:r>
      <w:sdt>
        <w:sdtPr>
          <w:rPr>
            <w:rFonts w:ascii="Arial" w:hAnsi="Arial" w:cs="Arial"/>
            <w:color w:val="000000"/>
            <w:sz w:val="22"/>
            <w:szCs w:val="22"/>
          </w:rPr>
          <w:tag w:val="MENDELEY_CITATION_v3_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"/>
          <w:id w:val="2067293243"/>
          <w:placeholder>
            <w:docPart w:val="DefaultPlaceholder_-1854013440"/>
          </w:placeholder>
        </w:sdtPr>
        <w:sdtContent>
          <w:r w:rsidR="009D4D06" w:rsidRPr="009D4D06">
            <w:rPr>
              <w:rFonts w:ascii="Arial" w:hAnsi="Arial" w:cs="Arial"/>
              <w:color w:val="000000"/>
              <w:sz w:val="22"/>
              <w:szCs w:val="22"/>
            </w:rPr>
            <w:t>(UPME, 2020)</w:t>
          </w:r>
        </w:sdtContent>
      </w:sdt>
      <w:r w:rsidR="003B059F">
        <w:rPr>
          <w:rFonts w:ascii="Arial" w:hAnsi="Arial" w:cs="Arial"/>
          <w:color w:val="000000"/>
          <w:sz w:val="22"/>
          <w:szCs w:val="22"/>
        </w:rPr>
        <w:t>;</w:t>
      </w:r>
      <w:r>
        <w:rPr>
          <w:rFonts w:ascii="Arial" w:hAnsi="Arial" w:cs="Arial"/>
          <w:color w:val="000000"/>
          <w:sz w:val="22"/>
          <w:szCs w:val="22"/>
        </w:rPr>
        <w:t xml:space="preserve"> por ello surge la estrategia de promover el uso eficiente de la energía y la inclusión de fuentes no convencionales de energía renovable (FNCER), que por supuesto plantea diferentes retos en materia tecnológica, de organización, planeación y demás</w:t>
      </w:r>
      <w:r w:rsidR="004D0C1A">
        <w:rPr>
          <w:rFonts w:ascii="Arial" w:hAnsi="Arial" w:cs="Arial"/>
          <w:color w:val="000000"/>
          <w:sz w:val="22"/>
          <w:szCs w:val="22"/>
        </w:rPr>
        <w:t>; alineados con las apuestas de transición energética</w:t>
      </w:r>
      <w:sdt>
        <w:sdtPr>
          <w:rPr>
            <w:rFonts w:ascii="Arial" w:hAnsi="Arial" w:cs="Arial"/>
            <w:color w:val="000000"/>
            <w:sz w:val="22"/>
            <w:szCs w:val="22"/>
          </w:rPr>
          <w:tag w:val="MENDELEY_CITATION_v3_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"/>
          <w:id w:val="1992135169"/>
          <w:placeholder>
            <w:docPart w:val="DefaultPlaceholder_-1854013440"/>
          </w:placeholder>
        </w:sdtPr>
        <w:sdtContent>
          <w:r w:rsidR="009D4D06" w:rsidRPr="009D4D06">
            <w:rPr>
              <w:rFonts w:ascii="Arial" w:hAnsi="Arial" w:cs="Arial"/>
              <w:color w:val="000000"/>
              <w:sz w:val="22"/>
              <w:szCs w:val="22"/>
            </w:rPr>
            <w:t>(CECODES, 2022)</w:t>
          </w:r>
        </w:sdtContent>
      </w:sdt>
      <w:r w:rsidR="004D0C1A">
        <w:rPr>
          <w:rFonts w:ascii="Arial" w:hAnsi="Arial" w:cs="Arial"/>
          <w:color w:val="000000"/>
          <w:sz w:val="22"/>
          <w:szCs w:val="22"/>
        </w:rPr>
        <w:t>.</w:t>
      </w:r>
    </w:p>
    <w:p w14:paraId="6D2FE282" w14:textId="77777777" w:rsidR="004D0C1A" w:rsidRDefault="004D0C1A" w:rsidP="0061716C">
      <w:pPr>
        <w:tabs>
          <w:tab w:val="left" w:pos="426"/>
        </w:tabs>
        <w:jc w:val="both"/>
        <w:rPr>
          <w:rFonts w:ascii="Arial" w:hAnsi="Arial" w:cs="Arial"/>
          <w:color w:val="000000"/>
          <w:sz w:val="22"/>
          <w:szCs w:val="22"/>
        </w:rPr>
      </w:pPr>
    </w:p>
    <w:p w14:paraId="0658EC68" w14:textId="2D83A88A" w:rsidR="009C731F" w:rsidRPr="0061716C" w:rsidRDefault="009C731F" w:rsidP="0061716C">
      <w:pPr>
        <w:tabs>
          <w:tab w:val="left" w:pos="426"/>
        </w:tabs>
        <w:jc w:val="both"/>
        <w:rPr>
          <w:rFonts w:ascii="Arial" w:hAnsi="Arial" w:cs="Arial"/>
          <w:color w:val="000000"/>
          <w:sz w:val="22"/>
          <w:szCs w:val="22"/>
        </w:rPr>
      </w:pPr>
      <w:r>
        <w:rPr>
          <w:rFonts w:ascii="Arial" w:hAnsi="Arial" w:cs="Arial"/>
          <w:color w:val="000000"/>
          <w:sz w:val="22"/>
          <w:szCs w:val="22"/>
        </w:rPr>
        <w:t>En este documento, con el fin de aportar a las diferentes alternativas, se tiene como objetivo plantear panorama</w:t>
      </w:r>
      <w:r w:rsidR="004D0C1A">
        <w:rPr>
          <w:rFonts w:ascii="Arial" w:hAnsi="Arial" w:cs="Arial"/>
          <w:color w:val="000000"/>
          <w:sz w:val="22"/>
          <w:szCs w:val="22"/>
        </w:rPr>
        <w:t>s</w:t>
      </w:r>
      <w:r>
        <w:rPr>
          <w:rFonts w:ascii="Arial" w:hAnsi="Arial" w:cs="Arial"/>
          <w:color w:val="000000"/>
          <w:sz w:val="22"/>
          <w:szCs w:val="22"/>
        </w:rPr>
        <w:t xml:space="preserve"> de oportunidades para la transición energética en materia de generación, en el que la inclusión de las FNCER</w:t>
      </w:r>
      <w:sdt>
        <w:sdtPr>
          <w:rPr>
            <w:rFonts w:ascii="Arial" w:hAnsi="Arial" w:cs="Arial"/>
            <w:color w:val="000000"/>
            <w:sz w:val="22"/>
            <w:szCs w:val="22"/>
          </w:rPr>
          <w:tag w:val="MENDELEY_CITATION_v3_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"/>
          <w:id w:val="270438938"/>
          <w:placeholder>
            <w:docPart w:val="DefaultPlaceholder_-1854013440"/>
          </w:placeholder>
        </w:sdtPr>
        <w:sdtContent>
          <w:r w:rsidR="009D4D06" w:rsidRPr="009D4D06">
            <w:rPr>
              <w:rFonts w:ascii="Arial" w:hAnsi="Arial" w:cs="Arial"/>
              <w:color w:val="000000"/>
              <w:sz w:val="22"/>
              <w:szCs w:val="22"/>
            </w:rPr>
            <w:t>(Ser Colombia, 2023)</w:t>
          </w:r>
        </w:sdtContent>
      </w:sdt>
      <w:r>
        <w:rPr>
          <w:rFonts w:ascii="Arial" w:hAnsi="Arial" w:cs="Arial"/>
          <w:color w:val="000000"/>
          <w:sz w:val="22"/>
          <w:szCs w:val="22"/>
        </w:rPr>
        <w:t xml:space="preserve"> y el hidrógeno como vector energético</w:t>
      </w:r>
      <w:sdt>
        <w:sdtPr>
          <w:rPr>
            <w:rFonts w:ascii="Arial" w:hAnsi="Arial" w:cs="Arial"/>
            <w:color w:val="000000"/>
            <w:sz w:val="22"/>
            <w:szCs w:val="22"/>
          </w:rPr>
          <w:tag w:val="MENDELEY_CITATION_v3_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"/>
          <w:id w:val="629673851"/>
          <w:placeholder>
            <w:docPart w:val="DefaultPlaceholder_-1854013440"/>
          </w:placeholder>
        </w:sdtPr>
        <w:sdtContent>
          <w:r w:rsidR="009D4D06">
            <w:rPr>
              <w:rFonts w:eastAsia="Times New Roman"/>
            </w:rPr>
            <w:t>(GIZ &amp; H2 Lac, 2023)</w:t>
          </w:r>
        </w:sdtContent>
      </w:sdt>
      <w:r>
        <w:rPr>
          <w:rFonts w:ascii="Arial" w:hAnsi="Arial" w:cs="Arial"/>
          <w:color w:val="000000"/>
          <w:sz w:val="22"/>
          <w:szCs w:val="22"/>
        </w:rPr>
        <w:t xml:space="preserve"> </w:t>
      </w:r>
      <w:r w:rsidR="008A57A3">
        <w:rPr>
          <w:rFonts w:ascii="Arial" w:hAnsi="Arial" w:cs="Arial"/>
          <w:color w:val="000000"/>
          <w:sz w:val="22"/>
          <w:szCs w:val="22"/>
        </w:rPr>
        <w:t>,</w:t>
      </w:r>
      <w:r>
        <w:rPr>
          <w:rFonts w:ascii="Arial" w:hAnsi="Arial" w:cs="Arial"/>
          <w:color w:val="000000"/>
          <w:sz w:val="22"/>
          <w:szCs w:val="22"/>
        </w:rPr>
        <w:t>sirvan como pilares para alcanzar una alta competitividad en el mercado frente a los escenarios mundiales</w:t>
      </w:r>
      <w:sdt>
        <w:sdtPr>
          <w:rPr>
            <w:rFonts w:ascii="Arial" w:hAnsi="Arial" w:cs="Arial"/>
            <w:color w:val="000000"/>
            <w:sz w:val="22"/>
            <w:szCs w:val="22"/>
          </w:rPr>
          <w:tag w:val="MENDELEY_CITATION_v3_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"/>
          <w:id w:val="1767271139"/>
          <w:placeholder>
            <w:docPart w:val="DefaultPlaceholder_-1854013440"/>
          </w:placeholder>
        </w:sdtPr>
        <w:sdtContent>
          <w:r w:rsidR="009D4D06" w:rsidRPr="009D4D06">
            <w:rPr>
              <w:rFonts w:ascii="Arial" w:hAnsi="Arial" w:cs="Arial"/>
              <w:color w:val="000000"/>
              <w:sz w:val="22"/>
              <w:szCs w:val="22"/>
            </w:rPr>
            <w:t>(IRENA, 2021)</w:t>
          </w:r>
        </w:sdtContent>
      </w:sdt>
      <w:r w:rsidR="008A57A3">
        <w:rPr>
          <w:rFonts w:ascii="Arial" w:hAnsi="Arial" w:cs="Arial"/>
          <w:color w:val="000000"/>
          <w:sz w:val="22"/>
          <w:szCs w:val="22"/>
        </w:rPr>
        <w:t>,</w:t>
      </w:r>
      <w:r>
        <w:rPr>
          <w:rFonts w:ascii="Arial" w:hAnsi="Arial" w:cs="Arial"/>
          <w:color w:val="000000"/>
          <w:sz w:val="22"/>
          <w:szCs w:val="22"/>
        </w:rPr>
        <w:t xml:space="preserve"> mediante un </w:t>
      </w:r>
      <w:r>
        <w:rPr>
          <w:rFonts w:ascii="Arial" w:eastAsia="Arial" w:hAnsi="Arial" w:cs="Arial"/>
          <w:sz w:val="22"/>
          <w:szCs w:val="22"/>
        </w:rPr>
        <w:t>sistema híbrido de generación de energía eléctrica</w:t>
      </w:r>
      <w:r w:rsidR="004D0C1A">
        <w:rPr>
          <w:rFonts w:ascii="Arial" w:eastAsia="Arial" w:hAnsi="Arial" w:cs="Arial"/>
          <w:sz w:val="22"/>
          <w:szCs w:val="22"/>
        </w:rPr>
        <w:t>,</w:t>
      </w:r>
      <w:r>
        <w:rPr>
          <w:rFonts w:ascii="Arial" w:eastAsia="Arial" w:hAnsi="Arial" w:cs="Arial"/>
          <w:sz w:val="22"/>
          <w:szCs w:val="22"/>
        </w:rPr>
        <w:t xml:space="preserve"> a través la revisión de los requerimientos, brechas, lineamientos y capacidades instaladas disponibles,</w:t>
      </w:r>
      <w:r w:rsidR="004D0C1A">
        <w:rPr>
          <w:rFonts w:ascii="Arial" w:eastAsia="Arial" w:hAnsi="Arial" w:cs="Arial"/>
          <w:sz w:val="22"/>
          <w:szCs w:val="22"/>
        </w:rPr>
        <w:t xml:space="preserve"> mejorando la eficiencia energétic</w:t>
      </w:r>
      <w:r w:rsidR="008A57A3">
        <w:rPr>
          <w:rFonts w:ascii="Arial" w:eastAsia="Arial" w:hAnsi="Arial" w:cs="Arial"/>
          <w:sz w:val="22"/>
          <w:szCs w:val="22"/>
        </w:rPr>
        <w:t>a</w:t>
      </w:r>
      <w:r w:rsidR="004D0C1A">
        <w:rPr>
          <w:rFonts w:ascii="Arial" w:eastAsia="Arial" w:hAnsi="Arial" w:cs="Arial"/>
          <w:sz w:val="22"/>
          <w:szCs w:val="22"/>
        </w:rPr>
        <w:t xml:space="preserve"> con el aprovechamiento</w:t>
      </w:r>
      <w:r w:rsidR="008A57A3">
        <w:rPr>
          <w:rFonts w:ascii="Arial" w:eastAsia="Arial" w:hAnsi="Arial" w:cs="Arial"/>
          <w:sz w:val="22"/>
          <w:szCs w:val="22"/>
        </w:rPr>
        <w:t xml:space="preserve"> máximo</w:t>
      </w:r>
      <w:r w:rsidR="004D0C1A">
        <w:rPr>
          <w:rFonts w:ascii="Arial" w:eastAsia="Arial" w:hAnsi="Arial" w:cs="Arial"/>
          <w:sz w:val="22"/>
          <w:szCs w:val="22"/>
        </w:rPr>
        <w:t xml:space="preserve"> de las </w:t>
      </w:r>
      <w:r w:rsidR="008A57A3">
        <w:rPr>
          <w:rFonts w:ascii="Arial" w:eastAsia="Arial" w:hAnsi="Arial" w:cs="Arial"/>
          <w:sz w:val="22"/>
          <w:szCs w:val="22"/>
        </w:rPr>
        <w:t>mismas.</w:t>
      </w:r>
      <w:r w:rsidR="004D0C1A">
        <w:rPr>
          <w:rFonts w:ascii="Arial" w:eastAsia="Arial" w:hAnsi="Arial" w:cs="Arial"/>
          <w:sz w:val="22"/>
          <w:szCs w:val="22"/>
        </w:rPr>
        <w:t xml:space="preserve"> </w:t>
      </w:r>
      <w:r w:rsidR="008A57A3">
        <w:rPr>
          <w:rFonts w:ascii="Arial" w:eastAsia="Arial" w:hAnsi="Arial" w:cs="Arial"/>
          <w:sz w:val="22"/>
          <w:szCs w:val="22"/>
        </w:rPr>
        <w:t>E</w:t>
      </w:r>
      <w:r w:rsidR="004D0C1A">
        <w:rPr>
          <w:rFonts w:ascii="Arial" w:eastAsia="Arial" w:hAnsi="Arial" w:cs="Arial"/>
          <w:sz w:val="22"/>
          <w:szCs w:val="22"/>
        </w:rPr>
        <w:t xml:space="preserve">n </w:t>
      </w:r>
      <w:r w:rsidR="008A57A3">
        <w:rPr>
          <w:rFonts w:ascii="Arial" w:eastAsia="Arial" w:hAnsi="Arial" w:cs="Arial"/>
          <w:sz w:val="22"/>
          <w:szCs w:val="22"/>
        </w:rPr>
        <w:t>consecuencia,</w:t>
      </w:r>
      <w:r>
        <w:rPr>
          <w:rFonts w:ascii="Arial" w:eastAsia="Arial" w:hAnsi="Arial" w:cs="Arial"/>
          <w:sz w:val="22"/>
          <w:szCs w:val="22"/>
        </w:rPr>
        <w:t xml:space="preserve"> se define la oportunidad desde los ejes principales para la sostenibilidad</w:t>
      </w:r>
      <w:sdt>
        <w:sdtPr>
          <w:rPr>
            <w:rFonts w:ascii="Arial" w:eastAsia="Arial" w:hAnsi="Arial" w:cs="Arial"/>
            <w:color w:val="000000"/>
            <w:sz w:val="22"/>
            <w:szCs w:val="22"/>
          </w:rPr>
          <w:tag w:val="MENDELEY_CITATION_v3_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"/>
          <w:id w:val="-1584590505"/>
          <w:placeholder>
            <w:docPart w:val="DefaultPlaceholder_-1854013440"/>
          </w:placeholder>
        </w:sdtPr>
        <w:sdtContent>
          <w:r w:rsidR="009D4D06" w:rsidRPr="009D4D06">
            <w:rPr>
              <w:rFonts w:ascii="Arial" w:eastAsia="Arial" w:hAnsi="Arial" w:cs="Arial"/>
              <w:color w:val="000000"/>
              <w:sz w:val="22"/>
              <w:szCs w:val="22"/>
            </w:rPr>
            <w:t>(Secretaría de Ambiente de Bogotá, 2022a)</w:t>
          </w:r>
        </w:sdtContent>
      </w:sdt>
      <w:r>
        <w:rPr>
          <w:rFonts w:ascii="Arial" w:eastAsia="Arial" w:hAnsi="Arial" w:cs="Arial"/>
          <w:sz w:val="22"/>
          <w:szCs w:val="22"/>
        </w:rPr>
        <w:t>, la transición y las políticas energéticas que permitan llevar a cabo dichas oportunidades, son la brújula para definir la ruta de acción en Colombia</w:t>
      </w:r>
      <w:sdt>
        <w:sdtPr>
          <w:rPr>
            <w:rFonts w:ascii="Arial" w:eastAsia="Arial" w:hAnsi="Arial" w:cs="Arial"/>
            <w:color w:val="000000"/>
            <w:sz w:val="22"/>
            <w:szCs w:val="22"/>
          </w:rPr>
          <w:tag w:val="MENDELEY_CITATION_v3_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"/>
          <w:id w:val="-527179229"/>
          <w:placeholder>
            <w:docPart w:val="DefaultPlaceholder_-1854013440"/>
          </w:placeholder>
        </w:sdtPr>
        <w:sdtContent>
          <w:r w:rsidR="009D4D06" w:rsidRPr="009D4D06">
            <w:rPr>
              <w:rFonts w:ascii="Arial" w:eastAsia="Arial" w:hAnsi="Arial" w:cs="Arial"/>
              <w:color w:val="000000"/>
              <w:sz w:val="22"/>
              <w:szCs w:val="22"/>
            </w:rPr>
            <w:t>(Ministerio de Minas y Energía, 2021)</w:t>
          </w:r>
        </w:sdtContent>
      </w:sdt>
      <w:r>
        <w:rPr>
          <w:rFonts w:ascii="Arial" w:eastAsia="Arial" w:hAnsi="Arial" w:cs="Arial"/>
          <w:sz w:val="22"/>
          <w:szCs w:val="22"/>
        </w:rPr>
        <w:t xml:space="preserve">. </w:t>
      </w:r>
    </w:p>
    <w:p w14:paraId="5AC82319" w14:textId="77777777" w:rsidR="009C731F" w:rsidRPr="00CD5D50" w:rsidRDefault="009C731F" w:rsidP="00CD5D50">
      <w:pPr>
        <w:tabs>
          <w:tab w:val="left" w:pos="426"/>
        </w:tabs>
        <w:jc w:val="both"/>
        <w:rPr>
          <w:rFonts w:ascii="Arial" w:eastAsia="Arial" w:hAnsi="Arial" w:cs="Arial"/>
          <w:sz w:val="22"/>
          <w:szCs w:val="22"/>
        </w:rPr>
      </w:pPr>
    </w:p>
    <w:p w14:paraId="4AF767BF" w14:textId="77777777" w:rsidR="009C731F" w:rsidRDefault="009C731F">
      <w:pPr>
        <w:tabs>
          <w:tab w:val="left" w:pos="0"/>
        </w:tabs>
        <w:jc w:val="both"/>
        <w:rPr>
          <w:rFonts w:ascii="Arial" w:eastAsia="Arial" w:hAnsi="Arial" w:cs="Arial"/>
          <w:b/>
          <w:sz w:val="22"/>
          <w:szCs w:val="22"/>
        </w:rPr>
      </w:pPr>
    </w:p>
    <w:p w14:paraId="1053F949" w14:textId="77777777" w:rsidR="009C731F" w:rsidRDefault="009C731F">
      <w:pPr>
        <w:tabs>
          <w:tab w:val="left" w:pos="0"/>
        </w:tabs>
        <w:jc w:val="both"/>
        <w:rPr>
          <w:rFonts w:ascii="Arial" w:eastAsia="Arial" w:hAnsi="Arial" w:cs="Arial"/>
          <w:b/>
          <w:sz w:val="22"/>
          <w:szCs w:val="22"/>
        </w:rPr>
      </w:pPr>
      <w:r>
        <w:rPr>
          <w:rFonts w:ascii="Arial" w:eastAsia="Arial" w:hAnsi="Arial" w:cs="Arial"/>
          <w:b/>
          <w:sz w:val="22"/>
          <w:szCs w:val="22"/>
        </w:rPr>
        <w:t xml:space="preserve">Metodología o abordaje del tema </w:t>
      </w:r>
    </w:p>
    <w:p w14:paraId="008F1268" w14:textId="77777777" w:rsidR="009C731F" w:rsidRDefault="009C731F">
      <w:pPr>
        <w:tabs>
          <w:tab w:val="left" w:pos="0"/>
        </w:tabs>
        <w:jc w:val="both"/>
        <w:rPr>
          <w:rFonts w:ascii="Arial" w:eastAsia="Arial" w:hAnsi="Arial" w:cs="Arial"/>
          <w:b/>
          <w:sz w:val="22"/>
          <w:szCs w:val="22"/>
        </w:rPr>
      </w:pPr>
    </w:p>
    <w:p w14:paraId="0BC1CBB1" w14:textId="18F1A3A0" w:rsidR="009C731F" w:rsidRDefault="009C731F" w:rsidP="00CD5D50">
      <w:pPr>
        <w:tabs>
          <w:tab w:val="left" w:pos="0"/>
        </w:tabs>
        <w:jc w:val="both"/>
        <w:rPr>
          <w:rFonts w:ascii="Arial" w:eastAsia="Arial" w:hAnsi="Arial" w:cs="Arial"/>
          <w:sz w:val="22"/>
          <w:szCs w:val="22"/>
        </w:rPr>
      </w:pPr>
      <w:r w:rsidRPr="00CD5D50">
        <w:rPr>
          <w:rFonts w:ascii="Arial" w:eastAsia="Arial" w:hAnsi="Arial" w:cs="Arial"/>
          <w:sz w:val="22"/>
          <w:szCs w:val="22"/>
        </w:rPr>
        <w:t xml:space="preserve">Ante la necesidad de establecer </w:t>
      </w:r>
      <w:r>
        <w:rPr>
          <w:rFonts w:ascii="Arial" w:eastAsia="Arial" w:hAnsi="Arial" w:cs="Arial"/>
          <w:sz w:val="22"/>
          <w:szCs w:val="22"/>
        </w:rPr>
        <w:t xml:space="preserve">el </w:t>
      </w:r>
      <w:r w:rsidRPr="00CD5D50">
        <w:rPr>
          <w:rFonts w:ascii="Arial" w:eastAsia="Arial" w:hAnsi="Arial" w:cs="Arial"/>
          <w:sz w:val="22"/>
          <w:szCs w:val="22"/>
        </w:rPr>
        <w:t>panorama de oportunidades, en este estudio de carácter exploratorio-propositivo se estableció una alternativa</w:t>
      </w:r>
      <w:r>
        <w:rPr>
          <w:rFonts w:ascii="Arial" w:eastAsia="Arial" w:hAnsi="Arial" w:cs="Arial"/>
          <w:sz w:val="22"/>
          <w:szCs w:val="22"/>
        </w:rPr>
        <w:t xml:space="preserve"> en materia de </w:t>
      </w:r>
      <w:r w:rsidRPr="00CD5D50">
        <w:rPr>
          <w:rFonts w:ascii="Arial" w:eastAsia="Arial" w:hAnsi="Arial" w:cs="Arial"/>
          <w:sz w:val="22"/>
          <w:szCs w:val="22"/>
        </w:rPr>
        <w:t xml:space="preserve">generación eléctrica (caso Colombia), mediante la inclusión de distintas fuentes de generación tanto convencionales como no convencionales, resaltando la integración del hidrogeno como vector energético. Para ello se recurrió a un diseño no experimental que se </w:t>
      </w:r>
      <w:r w:rsidR="00D01548">
        <w:rPr>
          <w:rFonts w:ascii="Arial" w:eastAsia="Arial" w:hAnsi="Arial" w:cs="Arial"/>
          <w:sz w:val="22"/>
          <w:szCs w:val="22"/>
        </w:rPr>
        <w:t>implementó</w:t>
      </w:r>
      <w:r w:rsidRPr="00CD5D50">
        <w:rPr>
          <w:rFonts w:ascii="Arial" w:eastAsia="Arial" w:hAnsi="Arial" w:cs="Arial"/>
          <w:sz w:val="22"/>
          <w:szCs w:val="22"/>
        </w:rPr>
        <w:t xml:space="preserve"> de manera transversal </w:t>
      </w:r>
      <w:r>
        <w:rPr>
          <w:rFonts w:ascii="Arial" w:eastAsia="Arial" w:hAnsi="Arial" w:cs="Arial"/>
          <w:sz w:val="22"/>
          <w:szCs w:val="22"/>
        </w:rPr>
        <w:t xml:space="preserve">a un estudio teórico para la determinación de </w:t>
      </w:r>
      <w:r w:rsidRPr="00CD5D50">
        <w:rPr>
          <w:rFonts w:ascii="Arial" w:eastAsia="Arial" w:hAnsi="Arial" w:cs="Arial"/>
          <w:sz w:val="22"/>
          <w:szCs w:val="22"/>
        </w:rPr>
        <w:t>cada eje</w:t>
      </w:r>
      <w:r>
        <w:rPr>
          <w:rFonts w:ascii="Arial" w:eastAsia="Arial" w:hAnsi="Arial" w:cs="Arial"/>
          <w:sz w:val="22"/>
          <w:szCs w:val="22"/>
        </w:rPr>
        <w:t xml:space="preserve"> temático, </w:t>
      </w:r>
      <w:r w:rsidRPr="00CD5D50">
        <w:rPr>
          <w:rFonts w:ascii="Arial" w:eastAsia="Arial" w:hAnsi="Arial" w:cs="Arial"/>
          <w:sz w:val="22"/>
          <w:szCs w:val="22"/>
        </w:rPr>
        <w:t>panorama de oportunidad</w:t>
      </w:r>
      <w:r>
        <w:rPr>
          <w:rFonts w:ascii="Arial" w:eastAsia="Arial" w:hAnsi="Arial" w:cs="Arial"/>
          <w:sz w:val="22"/>
          <w:szCs w:val="22"/>
        </w:rPr>
        <w:t xml:space="preserve">, campo de acción, </w:t>
      </w:r>
      <w:r w:rsidRPr="00CD5D50">
        <w:rPr>
          <w:rFonts w:ascii="Arial" w:eastAsia="Arial" w:hAnsi="Arial" w:cs="Arial"/>
          <w:sz w:val="22"/>
          <w:szCs w:val="22"/>
        </w:rPr>
        <w:t>eje</w:t>
      </w:r>
      <w:r>
        <w:rPr>
          <w:rFonts w:ascii="Arial" w:eastAsia="Arial" w:hAnsi="Arial" w:cs="Arial"/>
          <w:sz w:val="22"/>
          <w:szCs w:val="22"/>
        </w:rPr>
        <w:t xml:space="preserve"> de </w:t>
      </w:r>
      <w:r w:rsidRPr="00CD5D50">
        <w:rPr>
          <w:rFonts w:ascii="Arial" w:eastAsia="Arial" w:hAnsi="Arial" w:cs="Arial"/>
          <w:sz w:val="22"/>
          <w:szCs w:val="22"/>
        </w:rPr>
        <w:t>estudio</w:t>
      </w:r>
      <w:r>
        <w:rPr>
          <w:rFonts w:ascii="Arial" w:eastAsia="Arial" w:hAnsi="Arial" w:cs="Arial"/>
          <w:sz w:val="22"/>
          <w:szCs w:val="22"/>
        </w:rPr>
        <w:t xml:space="preserve">, </w:t>
      </w:r>
      <w:r w:rsidR="00D01548">
        <w:rPr>
          <w:rFonts w:ascii="Arial" w:eastAsia="Arial" w:hAnsi="Arial" w:cs="Arial"/>
          <w:sz w:val="22"/>
          <w:szCs w:val="22"/>
        </w:rPr>
        <w:t xml:space="preserve">y </w:t>
      </w:r>
      <w:r>
        <w:rPr>
          <w:rFonts w:ascii="Arial" w:eastAsia="Arial" w:hAnsi="Arial" w:cs="Arial"/>
          <w:sz w:val="22"/>
          <w:szCs w:val="22"/>
        </w:rPr>
        <w:t>alternativa que</w:t>
      </w:r>
      <w:r w:rsidR="00D01548">
        <w:rPr>
          <w:rFonts w:ascii="Arial" w:eastAsia="Arial" w:hAnsi="Arial" w:cs="Arial"/>
          <w:sz w:val="22"/>
          <w:szCs w:val="22"/>
        </w:rPr>
        <w:t xml:space="preserve"> lo</w:t>
      </w:r>
      <w:r>
        <w:rPr>
          <w:rFonts w:ascii="Arial" w:eastAsia="Arial" w:hAnsi="Arial" w:cs="Arial"/>
          <w:sz w:val="22"/>
          <w:szCs w:val="22"/>
        </w:rPr>
        <w:t xml:space="preserve"> justifique y direccione </w:t>
      </w:r>
      <w:r w:rsidR="00D01548">
        <w:rPr>
          <w:rFonts w:ascii="Arial" w:eastAsia="Arial" w:hAnsi="Arial" w:cs="Arial"/>
          <w:sz w:val="22"/>
          <w:szCs w:val="22"/>
        </w:rPr>
        <w:t>a</w:t>
      </w:r>
      <w:r>
        <w:rPr>
          <w:rFonts w:ascii="Arial" w:eastAsia="Arial" w:hAnsi="Arial" w:cs="Arial"/>
          <w:sz w:val="22"/>
          <w:szCs w:val="22"/>
        </w:rPr>
        <w:t xml:space="preserve">l sistema híbrido que se propone como uno de los caminos hacia la transición energética. </w:t>
      </w:r>
    </w:p>
    <w:p w14:paraId="06FC7408" w14:textId="77777777" w:rsidR="00D01548" w:rsidRPr="00CD5D50" w:rsidRDefault="00D01548" w:rsidP="00CD5D50">
      <w:pPr>
        <w:tabs>
          <w:tab w:val="left" w:pos="0"/>
        </w:tabs>
        <w:jc w:val="both"/>
        <w:rPr>
          <w:rFonts w:ascii="Arial" w:eastAsia="Arial" w:hAnsi="Arial" w:cs="Arial"/>
          <w:sz w:val="22"/>
          <w:szCs w:val="22"/>
        </w:rPr>
      </w:pPr>
    </w:p>
    <w:p w14:paraId="24B009B7" w14:textId="260F82E7" w:rsidR="009C731F" w:rsidRDefault="009C731F" w:rsidP="00CD5D50">
      <w:pPr>
        <w:tabs>
          <w:tab w:val="left" w:pos="0"/>
        </w:tabs>
        <w:jc w:val="both"/>
        <w:rPr>
          <w:rFonts w:ascii="Arial" w:eastAsia="Arial" w:hAnsi="Arial" w:cs="Arial"/>
          <w:sz w:val="22"/>
          <w:szCs w:val="22"/>
        </w:rPr>
      </w:pPr>
      <w:r w:rsidRPr="00CD5D50">
        <w:rPr>
          <w:rFonts w:ascii="Arial" w:eastAsia="Arial" w:hAnsi="Arial" w:cs="Arial"/>
          <w:sz w:val="22"/>
          <w:szCs w:val="22"/>
        </w:rPr>
        <w:t xml:space="preserve">Con el fin de sentar </w:t>
      </w:r>
      <w:r w:rsidRPr="002B0588">
        <w:rPr>
          <w:rFonts w:ascii="Arial" w:eastAsia="Arial" w:hAnsi="Arial" w:cs="Arial"/>
          <w:sz w:val="22"/>
          <w:szCs w:val="22"/>
        </w:rPr>
        <w:t>una base para las alternativas se utilizaron los ejes de estudio</w:t>
      </w:r>
      <w:r>
        <w:rPr>
          <w:rFonts w:ascii="Arial" w:eastAsia="Arial" w:hAnsi="Arial" w:cs="Arial"/>
          <w:sz w:val="22"/>
          <w:szCs w:val="22"/>
        </w:rPr>
        <w:t>,</w:t>
      </w:r>
      <w:r w:rsidRPr="002B0588">
        <w:rPr>
          <w:rFonts w:ascii="Arial" w:eastAsia="Arial" w:hAnsi="Arial" w:cs="Arial"/>
          <w:sz w:val="22"/>
          <w:szCs w:val="22"/>
        </w:rPr>
        <w:t xml:space="preserve"> los cuales apuntan de diferentes maneras a la pertinencia y relevancia para el contexto energético</w:t>
      </w:r>
      <w:r>
        <w:rPr>
          <w:rFonts w:ascii="Arial" w:eastAsia="Arial" w:hAnsi="Arial" w:cs="Arial"/>
          <w:sz w:val="22"/>
          <w:szCs w:val="22"/>
        </w:rPr>
        <w:t xml:space="preserve"> de la región, estos son</w:t>
      </w:r>
      <w:r w:rsidR="00D01548">
        <w:rPr>
          <w:rFonts w:ascii="Arial" w:eastAsia="Arial" w:hAnsi="Arial" w:cs="Arial"/>
          <w:sz w:val="22"/>
          <w:szCs w:val="22"/>
        </w:rPr>
        <w:t xml:space="preserve"> la</w:t>
      </w:r>
      <w:r>
        <w:rPr>
          <w:rFonts w:ascii="Arial" w:eastAsia="Arial" w:hAnsi="Arial" w:cs="Arial"/>
          <w:sz w:val="22"/>
          <w:szCs w:val="22"/>
        </w:rPr>
        <w:t xml:space="preserve"> s</w:t>
      </w:r>
      <w:r w:rsidRPr="00CD5D50">
        <w:rPr>
          <w:rFonts w:ascii="Arial" w:eastAsia="Arial" w:hAnsi="Arial" w:cs="Arial"/>
          <w:sz w:val="22"/>
          <w:szCs w:val="22"/>
        </w:rPr>
        <w:t>ostenibilidad energética</w:t>
      </w:r>
      <w:r>
        <w:rPr>
          <w:rFonts w:ascii="Arial" w:eastAsia="Arial" w:hAnsi="Arial" w:cs="Arial"/>
          <w:sz w:val="22"/>
          <w:szCs w:val="22"/>
        </w:rPr>
        <w:t xml:space="preserve">, </w:t>
      </w:r>
      <w:r w:rsidR="00D01548">
        <w:rPr>
          <w:rFonts w:ascii="Arial" w:eastAsia="Arial" w:hAnsi="Arial" w:cs="Arial"/>
          <w:sz w:val="22"/>
          <w:szCs w:val="22"/>
        </w:rPr>
        <w:t>la t</w:t>
      </w:r>
      <w:r w:rsidRPr="00CD5D50">
        <w:rPr>
          <w:rFonts w:ascii="Arial" w:eastAsia="Arial" w:hAnsi="Arial" w:cs="Arial"/>
          <w:sz w:val="22"/>
          <w:szCs w:val="22"/>
        </w:rPr>
        <w:t>ransición energética</w:t>
      </w:r>
      <w:r w:rsidR="00D01548">
        <w:rPr>
          <w:rFonts w:ascii="Arial" w:eastAsia="Arial" w:hAnsi="Arial" w:cs="Arial"/>
          <w:sz w:val="22"/>
          <w:szCs w:val="22"/>
        </w:rPr>
        <w:t xml:space="preserve"> y el </w:t>
      </w:r>
      <w:r>
        <w:rPr>
          <w:rFonts w:ascii="Arial" w:eastAsia="Arial" w:hAnsi="Arial" w:cs="Arial"/>
          <w:sz w:val="22"/>
          <w:szCs w:val="22"/>
        </w:rPr>
        <w:t>m</w:t>
      </w:r>
      <w:r w:rsidRPr="00CD5D50">
        <w:rPr>
          <w:rFonts w:ascii="Arial" w:eastAsia="Arial" w:hAnsi="Arial" w:cs="Arial"/>
          <w:sz w:val="22"/>
          <w:szCs w:val="22"/>
        </w:rPr>
        <w:t>arco normativo</w:t>
      </w:r>
      <w:r>
        <w:rPr>
          <w:rFonts w:ascii="Arial" w:eastAsia="Arial" w:hAnsi="Arial" w:cs="Arial"/>
          <w:sz w:val="22"/>
          <w:szCs w:val="22"/>
        </w:rPr>
        <w:t xml:space="preserve">. </w:t>
      </w:r>
      <w:r w:rsidRPr="002B0588">
        <w:rPr>
          <w:rFonts w:ascii="Arial" w:eastAsia="Arial" w:hAnsi="Arial" w:cs="Arial"/>
          <w:sz w:val="22"/>
          <w:szCs w:val="22"/>
        </w:rPr>
        <w:t>Para cada eje de</w:t>
      </w:r>
      <w:r w:rsidRPr="00CD5D50">
        <w:rPr>
          <w:rFonts w:ascii="Arial" w:eastAsia="Arial" w:hAnsi="Arial" w:cs="Arial"/>
          <w:sz w:val="22"/>
          <w:szCs w:val="22"/>
        </w:rPr>
        <w:t xml:space="preserve"> estudio se determinó el panorama de oportunidades, </w:t>
      </w:r>
      <w:r>
        <w:rPr>
          <w:rFonts w:ascii="Arial" w:eastAsia="Arial" w:hAnsi="Arial" w:cs="Arial"/>
          <w:sz w:val="22"/>
          <w:szCs w:val="22"/>
        </w:rPr>
        <w:t xml:space="preserve">con </w:t>
      </w:r>
      <w:r w:rsidRPr="00CD5D50">
        <w:rPr>
          <w:rFonts w:ascii="Arial" w:eastAsia="Arial" w:hAnsi="Arial" w:cs="Arial"/>
          <w:sz w:val="22"/>
          <w:szCs w:val="22"/>
        </w:rPr>
        <w:t xml:space="preserve">los cuales </w:t>
      </w:r>
      <w:r>
        <w:rPr>
          <w:rFonts w:ascii="Arial" w:eastAsia="Arial" w:hAnsi="Arial" w:cs="Arial"/>
          <w:sz w:val="22"/>
          <w:szCs w:val="22"/>
        </w:rPr>
        <w:t xml:space="preserve">se </w:t>
      </w:r>
      <w:r w:rsidR="00D01548">
        <w:rPr>
          <w:rFonts w:ascii="Arial" w:eastAsia="Arial" w:hAnsi="Arial" w:cs="Arial"/>
          <w:sz w:val="22"/>
          <w:szCs w:val="22"/>
        </w:rPr>
        <w:t>establecieron</w:t>
      </w:r>
      <w:r>
        <w:rPr>
          <w:rFonts w:ascii="Arial" w:eastAsia="Arial" w:hAnsi="Arial" w:cs="Arial"/>
          <w:sz w:val="22"/>
          <w:szCs w:val="22"/>
        </w:rPr>
        <w:t xml:space="preserve"> </w:t>
      </w:r>
      <w:r w:rsidRPr="00CD5D50">
        <w:rPr>
          <w:rFonts w:ascii="Arial" w:eastAsia="Arial" w:hAnsi="Arial" w:cs="Arial"/>
          <w:sz w:val="22"/>
          <w:szCs w:val="22"/>
        </w:rPr>
        <w:t>los ejes temáticos</w:t>
      </w:r>
      <w:r w:rsidR="00D01548">
        <w:rPr>
          <w:rFonts w:ascii="Arial" w:eastAsia="Arial" w:hAnsi="Arial" w:cs="Arial"/>
          <w:sz w:val="22"/>
          <w:szCs w:val="22"/>
        </w:rPr>
        <w:t>, tal</w:t>
      </w:r>
      <w:r>
        <w:rPr>
          <w:rFonts w:ascii="Arial" w:eastAsia="Arial" w:hAnsi="Arial" w:cs="Arial"/>
          <w:sz w:val="22"/>
          <w:szCs w:val="22"/>
        </w:rPr>
        <w:t xml:space="preserve"> que de manera específica definen </w:t>
      </w:r>
      <w:r w:rsidRPr="00CD5D50">
        <w:rPr>
          <w:rFonts w:ascii="Arial" w:eastAsia="Arial" w:hAnsi="Arial" w:cs="Arial"/>
          <w:sz w:val="22"/>
          <w:szCs w:val="22"/>
        </w:rPr>
        <w:t>un posible escenario de aprovechamiento de recursos</w:t>
      </w:r>
      <w:r>
        <w:rPr>
          <w:rFonts w:ascii="Arial" w:eastAsia="Arial" w:hAnsi="Arial" w:cs="Arial"/>
          <w:sz w:val="22"/>
          <w:szCs w:val="22"/>
        </w:rPr>
        <w:t xml:space="preserve">, que </w:t>
      </w:r>
      <w:r w:rsidRPr="00CD5D50">
        <w:rPr>
          <w:rFonts w:ascii="Arial" w:eastAsia="Arial" w:hAnsi="Arial" w:cs="Arial"/>
          <w:sz w:val="22"/>
          <w:szCs w:val="22"/>
        </w:rPr>
        <w:t xml:space="preserve">si bien están disponibles no </w:t>
      </w:r>
      <w:r w:rsidR="00D01548">
        <w:rPr>
          <w:rFonts w:ascii="Arial" w:eastAsia="Arial" w:hAnsi="Arial" w:cs="Arial"/>
          <w:sz w:val="22"/>
          <w:szCs w:val="22"/>
        </w:rPr>
        <w:t>implica una</w:t>
      </w:r>
      <w:r w:rsidRPr="00CD5D50">
        <w:rPr>
          <w:rFonts w:ascii="Arial" w:eastAsia="Arial" w:hAnsi="Arial" w:cs="Arial"/>
          <w:sz w:val="22"/>
          <w:szCs w:val="22"/>
        </w:rPr>
        <w:t xml:space="preserve"> </w:t>
      </w:r>
      <w:r>
        <w:rPr>
          <w:rFonts w:ascii="Arial" w:eastAsia="Arial" w:hAnsi="Arial" w:cs="Arial"/>
          <w:sz w:val="22"/>
          <w:szCs w:val="22"/>
        </w:rPr>
        <w:t>extra</w:t>
      </w:r>
      <w:r w:rsidR="00D01548">
        <w:rPr>
          <w:rFonts w:ascii="Arial" w:eastAsia="Arial" w:hAnsi="Arial" w:cs="Arial"/>
          <w:sz w:val="22"/>
          <w:szCs w:val="22"/>
        </w:rPr>
        <w:t>cción d</w:t>
      </w:r>
      <w:r w:rsidRPr="00CD5D50">
        <w:rPr>
          <w:rFonts w:ascii="Arial" w:eastAsia="Arial" w:hAnsi="Arial" w:cs="Arial"/>
          <w:sz w:val="22"/>
          <w:szCs w:val="22"/>
        </w:rPr>
        <w:t xml:space="preserve">el mayor </w:t>
      </w:r>
      <w:r w:rsidR="00D01548">
        <w:rPr>
          <w:rFonts w:ascii="Arial" w:eastAsia="Arial" w:hAnsi="Arial" w:cs="Arial"/>
          <w:sz w:val="22"/>
          <w:szCs w:val="22"/>
        </w:rPr>
        <w:t>potencial o explotación</w:t>
      </w:r>
      <w:r w:rsidRPr="00CD5D50">
        <w:rPr>
          <w:rFonts w:ascii="Arial" w:eastAsia="Arial" w:hAnsi="Arial" w:cs="Arial"/>
          <w:sz w:val="22"/>
          <w:szCs w:val="22"/>
        </w:rPr>
        <w:t xml:space="preserve"> de</w:t>
      </w:r>
      <w:r>
        <w:rPr>
          <w:rFonts w:ascii="Arial" w:eastAsia="Arial" w:hAnsi="Arial" w:cs="Arial"/>
          <w:sz w:val="22"/>
          <w:szCs w:val="22"/>
        </w:rPr>
        <w:t xml:space="preserve"> </w:t>
      </w:r>
      <w:r w:rsidRPr="00CD5D50">
        <w:rPr>
          <w:rFonts w:ascii="Arial" w:eastAsia="Arial" w:hAnsi="Arial" w:cs="Arial"/>
          <w:sz w:val="22"/>
          <w:szCs w:val="22"/>
        </w:rPr>
        <w:t>l</w:t>
      </w:r>
      <w:r>
        <w:rPr>
          <w:rFonts w:ascii="Arial" w:eastAsia="Arial" w:hAnsi="Arial" w:cs="Arial"/>
          <w:sz w:val="22"/>
          <w:szCs w:val="22"/>
        </w:rPr>
        <w:t>os</w:t>
      </w:r>
      <w:r w:rsidRPr="00CD5D50">
        <w:rPr>
          <w:rFonts w:ascii="Arial" w:eastAsia="Arial" w:hAnsi="Arial" w:cs="Arial"/>
          <w:sz w:val="22"/>
          <w:szCs w:val="22"/>
        </w:rPr>
        <w:t xml:space="preserve"> mismo</w:t>
      </w:r>
      <w:r>
        <w:rPr>
          <w:rFonts w:ascii="Arial" w:eastAsia="Arial" w:hAnsi="Arial" w:cs="Arial"/>
          <w:sz w:val="22"/>
          <w:szCs w:val="22"/>
        </w:rPr>
        <w:t xml:space="preserve">s y </w:t>
      </w:r>
      <w:r w:rsidR="00D01548">
        <w:rPr>
          <w:rFonts w:ascii="Arial" w:eastAsia="Arial" w:hAnsi="Arial" w:cs="Arial"/>
          <w:sz w:val="22"/>
          <w:szCs w:val="22"/>
        </w:rPr>
        <w:t>así mismo de</w:t>
      </w:r>
      <w:r>
        <w:rPr>
          <w:rFonts w:ascii="Arial" w:eastAsia="Arial" w:hAnsi="Arial" w:cs="Arial"/>
          <w:sz w:val="22"/>
          <w:szCs w:val="22"/>
        </w:rPr>
        <w:t xml:space="preserve"> aquellos que </w:t>
      </w:r>
      <w:r w:rsidR="00D01548">
        <w:rPr>
          <w:rFonts w:ascii="Arial" w:eastAsia="Arial" w:hAnsi="Arial" w:cs="Arial"/>
          <w:sz w:val="22"/>
          <w:szCs w:val="22"/>
        </w:rPr>
        <w:t xml:space="preserve">su </w:t>
      </w:r>
      <w:r>
        <w:rPr>
          <w:rFonts w:ascii="Arial" w:eastAsia="Arial" w:hAnsi="Arial" w:cs="Arial"/>
          <w:sz w:val="22"/>
          <w:szCs w:val="22"/>
        </w:rPr>
        <w:t>fuente tiene un</w:t>
      </w:r>
      <w:r w:rsidR="00D01548">
        <w:rPr>
          <w:rFonts w:ascii="Arial" w:eastAsia="Arial" w:hAnsi="Arial" w:cs="Arial"/>
          <w:sz w:val="22"/>
          <w:szCs w:val="22"/>
        </w:rPr>
        <w:t>a</w:t>
      </w:r>
      <w:r>
        <w:rPr>
          <w:rFonts w:ascii="Arial" w:eastAsia="Arial" w:hAnsi="Arial" w:cs="Arial"/>
          <w:sz w:val="22"/>
          <w:szCs w:val="22"/>
        </w:rPr>
        <w:t xml:space="preserve"> gran </w:t>
      </w:r>
      <w:r w:rsidR="00FC3CA8">
        <w:rPr>
          <w:rFonts w:ascii="Arial" w:eastAsia="Arial" w:hAnsi="Arial" w:cs="Arial"/>
          <w:sz w:val="22"/>
          <w:szCs w:val="22"/>
        </w:rPr>
        <w:t>capacidad</w:t>
      </w:r>
      <w:r w:rsidR="00AD0EBF">
        <w:rPr>
          <w:rFonts w:ascii="Arial" w:eastAsia="Arial" w:hAnsi="Arial" w:cs="Arial"/>
          <w:sz w:val="22"/>
          <w:szCs w:val="22"/>
        </w:rPr>
        <w:t>,</w:t>
      </w:r>
      <w:r>
        <w:rPr>
          <w:rFonts w:ascii="Arial" w:eastAsia="Arial" w:hAnsi="Arial" w:cs="Arial"/>
          <w:sz w:val="22"/>
          <w:szCs w:val="22"/>
        </w:rPr>
        <w:t xml:space="preserve"> pero aún no han sido implementados</w:t>
      </w:r>
      <w:r w:rsidR="00AD0EBF">
        <w:rPr>
          <w:rFonts w:ascii="Arial" w:eastAsia="Arial" w:hAnsi="Arial" w:cs="Arial"/>
          <w:sz w:val="22"/>
          <w:szCs w:val="22"/>
        </w:rPr>
        <w:t>.</w:t>
      </w:r>
      <w:r w:rsidR="00A96682">
        <w:rPr>
          <w:rFonts w:ascii="Arial" w:eastAsia="Arial" w:hAnsi="Arial" w:cs="Arial"/>
          <w:sz w:val="22"/>
          <w:szCs w:val="22"/>
        </w:rPr>
        <w:t xml:space="preserve"> En consecuencia</w:t>
      </w:r>
      <w:r w:rsidR="00FC3CA8">
        <w:rPr>
          <w:rFonts w:ascii="Arial" w:eastAsia="Arial" w:hAnsi="Arial" w:cs="Arial"/>
          <w:sz w:val="22"/>
          <w:szCs w:val="22"/>
        </w:rPr>
        <w:t>,</w:t>
      </w:r>
      <w:r>
        <w:rPr>
          <w:rFonts w:ascii="Arial" w:eastAsia="Arial" w:hAnsi="Arial" w:cs="Arial"/>
          <w:sz w:val="22"/>
          <w:szCs w:val="22"/>
        </w:rPr>
        <w:t xml:space="preserve"> </w:t>
      </w:r>
      <w:r w:rsidR="00A96682">
        <w:rPr>
          <w:rFonts w:ascii="Arial" w:eastAsia="Arial" w:hAnsi="Arial" w:cs="Arial"/>
          <w:sz w:val="22"/>
          <w:szCs w:val="22"/>
        </w:rPr>
        <w:t xml:space="preserve">se obtienen </w:t>
      </w:r>
      <w:r>
        <w:rPr>
          <w:rFonts w:ascii="Arial" w:eastAsia="Arial" w:hAnsi="Arial" w:cs="Arial"/>
          <w:sz w:val="22"/>
          <w:szCs w:val="22"/>
        </w:rPr>
        <w:t>alternativas que</w:t>
      </w:r>
      <w:r w:rsidR="00A96682">
        <w:rPr>
          <w:rFonts w:ascii="Arial" w:eastAsia="Arial" w:hAnsi="Arial" w:cs="Arial"/>
          <w:sz w:val="22"/>
          <w:szCs w:val="22"/>
        </w:rPr>
        <w:t xml:space="preserve"> en</w:t>
      </w:r>
      <w:r>
        <w:rPr>
          <w:rFonts w:ascii="Arial" w:eastAsia="Arial" w:hAnsi="Arial" w:cs="Arial"/>
          <w:sz w:val="22"/>
          <w:szCs w:val="22"/>
        </w:rPr>
        <w:t xml:space="preserve"> los próximos años se proyectan como solución en diferentes direcciones a la problemática energética mundial.</w:t>
      </w:r>
    </w:p>
    <w:p w14:paraId="10716A3E" w14:textId="77777777" w:rsidR="009C731F" w:rsidRDefault="009C731F" w:rsidP="00CD5D50">
      <w:pPr>
        <w:tabs>
          <w:tab w:val="left" w:pos="0"/>
        </w:tabs>
        <w:jc w:val="both"/>
        <w:rPr>
          <w:rFonts w:ascii="Arial" w:eastAsia="Arial" w:hAnsi="Arial" w:cs="Arial"/>
          <w:sz w:val="22"/>
          <w:szCs w:val="22"/>
        </w:rPr>
      </w:pPr>
    </w:p>
    <w:p w14:paraId="6A05838E" w14:textId="77777777" w:rsidR="009C731F" w:rsidRDefault="009C731F" w:rsidP="00592A43">
      <w:pPr>
        <w:pStyle w:val="Descripcin"/>
        <w:rPr>
          <w:rFonts w:eastAsia="Arial" w:cs="Arial"/>
          <w:sz w:val="22"/>
          <w:szCs w:val="22"/>
        </w:rPr>
      </w:pPr>
      <w:r w:rsidRPr="00694637">
        <w:rPr>
          <w:b/>
          <w:bCs/>
        </w:rPr>
        <w:t xml:space="preserve">Figura </w:t>
      </w:r>
      <w:r w:rsidR="003C73E0" w:rsidRPr="00694637">
        <w:rPr>
          <w:b/>
          <w:bCs/>
        </w:rPr>
        <w:fldChar w:fldCharType="begin"/>
      </w:r>
      <w:r w:rsidR="003C73E0" w:rsidRPr="00694637">
        <w:rPr>
          <w:b/>
          <w:bCs/>
        </w:rPr>
        <w:instrText xml:space="preserve"> SEQ Figura \* ARABIC </w:instrText>
      </w:r>
      <w:r w:rsidR="003C73E0" w:rsidRPr="00694637">
        <w:rPr>
          <w:b/>
          <w:bCs/>
        </w:rPr>
        <w:fldChar w:fldCharType="separate"/>
      </w:r>
      <w:r w:rsidRPr="00694637">
        <w:rPr>
          <w:b/>
          <w:bCs/>
          <w:noProof/>
        </w:rPr>
        <w:t>1</w:t>
      </w:r>
      <w:r w:rsidR="003C73E0" w:rsidRPr="00694637">
        <w:rPr>
          <w:b/>
          <w:bCs/>
          <w:noProof/>
        </w:rPr>
        <w:fldChar w:fldCharType="end"/>
      </w:r>
      <w:r w:rsidRPr="00694637">
        <w:rPr>
          <w:b/>
          <w:bCs/>
        </w:rPr>
        <w:t>.</w:t>
      </w:r>
      <w:r>
        <w:t xml:space="preserve"> Estructura conceptual para el estudio</w:t>
      </w:r>
    </w:p>
    <w:p w14:paraId="7094DB87" w14:textId="77777777" w:rsidR="009C731F" w:rsidRDefault="009C731F" w:rsidP="004D0C1A">
      <w:pPr>
        <w:tabs>
          <w:tab w:val="left" w:pos="0"/>
        </w:tabs>
        <w:jc w:val="center"/>
        <w:rPr>
          <w:rFonts w:ascii="Arial" w:eastAsia="Arial" w:hAnsi="Arial" w:cs="Arial"/>
          <w:sz w:val="22"/>
          <w:szCs w:val="22"/>
        </w:rPr>
      </w:pPr>
      <w:r>
        <w:rPr>
          <w:rFonts w:ascii="Arial" w:eastAsia="Arial" w:hAnsi="Arial" w:cs="Arial"/>
          <w:noProof/>
          <w:sz w:val="22"/>
          <w:szCs w:val="22"/>
        </w:rPr>
        <w:drawing>
          <wp:inline distT="0" distB="0" distL="0" distR="0" wp14:anchorId="532D91D9" wp14:editId="2E7326FC">
            <wp:extent cx="5351315" cy="4826000"/>
            <wp:effectExtent l="0" t="0" r="0" b="0"/>
            <wp:docPr id="16289308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893081" name="Imagen 162893081"/>
                    <pic:cNvPicPr/>
                  </pic:nvPicPr>
                  <pic:blipFill>
                    <a:blip r:embed="rId10" cstate="print">
                      <a:extLst>
                        <a:ext uri="{28A0092B-C50C-407E-A947-70E740481C1C}">
                          <a14:useLocalDpi xmlns:a14="http://schemas.microsoft.com/office/drawing/2010/main" val="0"/>
                        </a:ext>
                      </a:extLst>
                    </a:blip>
                    <a:stretch>
                      <a:fillRect/>
                    </a:stretch>
                  </pic:blipFill>
                  <pic:spPr>
                    <a:xfrm>
                      <a:off x="0" y="0"/>
                      <a:ext cx="5407658" cy="4876812"/>
                    </a:xfrm>
                    <a:prstGeom prst="rect">
                      <a:avLst/>
                    </a:prstGeom>
                  </pic:spPr>
                </pic:pic>
              </a:graphicData>
            </a:graphic>
          </wp:inline>
        </w:drawing>
      </w:r>
    </w:p>
    <w:p w14:paraId="19B6B2A5" w14:textId="77777777" w:rsidR="009C731F" w:rsidRDefault="009C731F" w:rsidP="00CD5D50">
      <w:pPr>
        <w:tabs>
          <w:tab w:val="left" w:pos="0"/>
        </w:tabs>
        <w:jc w:val="both"/>
        <w:rPr>
          <w:rFonts w:ascii="Arial" w:eastAsia="Arial" w:hAnsi="Arial" w:cs="Arial"/>
          <w:sz w:val="22"/>
          <w:szCs w:val="22"/>
        </w:rPr>
      </w:pPr>
    </w:p>
    <w:p w14:paraId="10F02D4D" w14:textId="633CB808" w:rsidR="009C731F" w:rsidRDefault="009C731F">
      <w:pPr>
        <w:tabs>
          <w:tab w:val="left" w:pos="0"/>
        </w:tabs>
        <w:jc w:val="both"/>
        <w:rPr>
          <w:rFonts w:ascii="Arial" w:eastAsia="Arial" w:hAnsi="Arial" w:cs="Arial"/>
          <w:b/>
          <w:sz w:val="22"/>
          <w:szCs w:val="22"/>
        </w:rPr>
      </w:pPr>
      <w:r w:rsidRPr="00CD5D50">
        <w:rPr>
          <w:rFonts w:ascii="Arial" w:eastAsia="Arial" w:hAnsi="Arial" w:cs="Arial"/>
          <w:sz w:val="22"/>
          <w:szCs w:val="22"/>
        </w:rPr>
        <w:t>Una vez establecido el panorama</w:t>
      </w:r>
      <w:r>
        <w:rPr>
          <w:rFonts w:ascii="Arial" w:eastAsia="Arial" w:hAnsi="Arial" w:cs="Arial"/>
          <w:sz w:val="22"/>
          <w:szCs w:val="22"/>
        </w:rPr>
        <w:t>,</w:t>
      </w:r>
      <w:r w:rsidRPr="00CD5D50">
        <w:rPr>
          <w:rFonts w:ascii="Arial" w:eastAsia="Arial" w:hAnsi="Arial" w:cs="Arial"/>
          <w:sz w:val="22"/>
          <w:szCs w:val="22"/>
        </w:rPr>
        <w:t xml:space="preserve"> se evaluaron las alternativas que muestran más potencial acorde a la necesidad del mercado energético en Colo</w:t>
      </w:r>
      <w:r>
        <w:rPr>
          <w:rFonts w:ascii="Arial" w:eastAsia="Arial" w:hAnsi="Arial" w:cs="Arial"/>
          <w:sz w:val="22"/>
          <w:szCs w:val="22"/>
        </w:rPr>
        <w:t>mbia</w:t>
      </w:r>
      <w:r w:rsidRPr="00CD5D50">
        <w:rPr>
          <w:rFonts w:ascii="Arial" w:eastAsia="Arial" w:hAnsi="Arial" w:cs="Arial"/>
          <w:sz w:val="22"/>
          <w:szCs w:val="22"/>
        </w:rPr>
        <w:t>.</w:t>
      </w:r>
      <w:r>
        <w:rPr>
          <w:rFonts w:ascii="Arial" w:eastAsia="Arial" w:hAnsi="Arial" w:cs="Arial"/>
          <w:sz w:val="22"/>
          <w:szCs w:val="22"/>
        </w:rPr>
        <w:t xml:space="preserve"> T</w:t>
      </w:r>
      <w:r w:rsidRPr="00CD5D50">
        <w:rPr>
          <w:rFonts w:ascii="Arial" w:eastAsia="Arial" w:hAnsi="Arial" w:cs="Arial"/>
          <w:sz w:val="22"/>
          <w:szCs w:val="22"/>
        </w:rPr>
        <w:t>eniendo en cuenta las diferentes alternativas evaluadas se plantea una solución transversal capaz de integra</w:t>
      </w:r>
      <w:r>
        <w:rPr>
          <w:rFonts w:ascii="Arial" w:eastAsia="Arial" w:hAnsi="Arial" w:cs="Arial"/>
          <w:sz w:val="22"/>
          <w:szCs w:val="22"/>
        </w:rPr>
        <w:t>rlas</w:t>
      </w:r>
      <w:r w:rsidRPr="00CD5D50">
        <w:rPr>
          <w:rFonts w:ascii="Arial" w:eastAsia="Arial" w:hAnsi="Arial" w:cs="Arial"/>
          <w:sz w:val="22"/>
          <w:szCs w:val="22"/>
        </w:rPr>
        <w:t>, permit</w:t>
      </w:r>
      <w:r>
        <w:rPr>
          <w:rFonts w:ascii="Arial" w:eastAsia="Arial" w:hAnsi="Arial" w:cs="Arial"/>
          <w:sz w:val="22"/>
          <w:szCs w:val="22"/>
        </w:rPr>
        <w:t>iendo</w:t>
      </w:r>
      <w:r w:rsidRPr="00CD5D50">
        <w:rPr>
          <w:rFonts w:ascii="Arial" w:eastAsia="Arial" w:hAnsi="Arial" w:cs="Arial"/>
          <w:sz w:val="22"/>
          <w:szCs w:val="22"/>
        </w:rPr>
        <w:t xml:space="preserve"> </w:t>
      </w:r>
      <w:r w:rsidRPr="00CD5D50">
        <w:rPr>
          <w:rFonts w:ascii="Arial" w:eastAsia="Arial" w:hAnsi="Arial" w:cs="Arial"/>
          <w:sz w:val="22"/>
          <w:szCs w:val="22"/>
        </w:rPr>
        <w:lastRenderedPageBreak/>
        <w:t>resolver los diversos problemas de la</w:t>
      </w:r>
      <w:r>
        <w:rPr>
          <w:rFonts w:ascii="Arial" w:eastAsia="Arial" w:hAnsi="Arial" w:cs="Arial"/>
          <w:sz w:val="22"/>
          <w:szCs w:val="22"/>
        </w:rPr>
        <w:t xml:space="preserve">s </w:t>
      </w:r>
      <w:r w:rsidRPr="00CD5D50">
        <w:rPr>
          <w:rFonts w:ascii="Arial" w:eastAsia="Arial" w:hAnsi="Arial" w:cs="Arial"/>
          <w:sz w:val="22"/>
          <w:szCs w:val="22"/>
        </w:rPr>
        <w:t>matri</w:t>
      </w:r>
      <w:r>
        <w:rPr>
          <w:rFonts w:ascii="Arial" w:eastAsia="Arial" w:hAnsi="Arial" w:cs="Arial"/>
          <w:sz w:val="22"/>
          <w:szCs w:val="22"/>
        </w:rPr>
        <w:t xml:space="preserve">ces energética y </w:t>
      </w:r>
      <w:r w:rsidR="00AD0EBF">
        <w:rPr>
          <w:rFonts w:ascii="Arial" w:eastAsia="Arial" w:hAnsi="Arial" w:cs="Arial"/>
          <w:sz w:val="22"/>
          <w:szCs w:val="22"/>
        </w:rPr>
        <w:t>la forma de</w:t>
      </w:r>
      <w:r w:rsidRPr="00CD5D50">
        <w:rPr>
          <w:rFonts w:ascii="Arial" w:eastAsia="Arial" w:hAnsi="Arial" w:cs="Arial"/>
          <w:sz w:val="22"/>
          <w:szCs w:val="22"/>
        </w:rPr>
        <w:t xml:space="preserve"> generación eléctrica en Colombia.</w:t>
      </w:r>
    </w:p>
    <w:p w14:paraId="69068FC7" w14:textId="77777777" w:rsidR="009C731F" w:rsidRDefault="009C731F">
      <w:pPr>
        <w:tabs>
          <w:tab w:val="left" w:pos="0"/>
        </w:tabs>
        <w:jc w:val="both"/>
        <w:rPr>
          <w:rFonts w:ascii="Arial" w:eastAsia="Arial" w:hAnsi="Arial" w:cs="Arial"/>
          <w:b/>
          <w:sz w:val="22"/>
          <w:szCs w:val="22"/>
        </w:rPr>
      </w:pPr>
    </w:p>
    <w:p w14:paraId="3BC6B6F6" w14:textId="77777777" w:rsidR="009C731F" w:rsidRDefault="009C731F">
      <w:pPr>
        <w:tabs>
          <w:tab w:val="left" w:pos="0"/>
        </w:tabs>
        <w:jc w:val="both"/>
        <w:rPr>
          <w:rFonts w:ascii="Arial" w:eastAsia="Arial" w:hAnsi="Arial" w:cs="Arial"/>
          <w:b/>
          <w:sz w:val="22"/>
          <w:szCs w:val="22"/>
        </w:rPr>
      </w:pPr>
    </w:p>
    <w:p w14:paraId="5165C3E6" w14:textId="77777777" w:rsidR="009C731F" w:rsidRDefault="009C731F" w:rsidP="00592A43">
      <w:pPr>
        <w:pStyle w:val="Descripcin"/>
        <w:rPr>
          <w:rFonts w:eastAsia="Arial" w:cs="Arial"/>
          <w:sz w:val="22"/>
          <w:szCs w:val="22"/>
        </w:rPr>
      </w:pPr>
      <w:r w:rsidRPr="003202E8">
        <w:rPr>
          <w:b/>
          <w:bCs/>
        </w:rPr>
        <w:t xml:space="preserve">Figura </w:t>
      </w:r>
      <w:r w:rsidRPr="003202E8">
        <w:rPr>
          <w:b/>
          <w:bCs/>
        </w:rPr>
        <w:fldChar w:fldCharType="begin"/>
      </w:r>
      <w:r w:rsidRPr="003202E8">
        <w:rPr>
          <w:b/>
          <w:bCs/>
        </w:rPr>
        <w:instrText xml:space="preserve"> SEQ Figura \* ARABIC </w:instrText>
      </w:r>
      <w:r w:rsidRPr="003202E8">
        <w:rPr>
          <w:b/>
          <w:bCs/>
        </w:rPr>
        <w:fldChar w:fldCharType="separate"/>
      </w:r>
      <w:r>
        <w:rPr>
          <w:b/>
          <w:bCs/>
          <w:noProof/>
        </w:rPr>
        <w:t>2</w:t>
      </w:r>
      <w:r w:rsidRPr="003202E8">
        <w:rPr>
          <w:b/>
          <w:bCs/>
        </w:rPr>
        <w:fldChar w:fldCharType="end"/>
      </w:r>
      <w:r w:rsidRPr="003202E8">
        <w:rPr>
          <w:b/>
          <w:bCs/>
        </w:rPr>
        <w:t>.</w:t>
      </w:r>
      <w:r>
        <w:t xml:space="preserve"> Pasos metodológicos</w:t>
      </w:r>
      <w:r w:rsidRPr="00ED0FB8">
        <w:rPr>
          <w:rFonts w:eastAsia="Arial" w:cs="Arial"/>
          <w:noProof/>
          <w:sz w:val="22"/>
          <w:szCs w:val="22"/>
        </w:rPr>
        <w:drawing>
          <wp:inline distT="0" distB="0" distL="0" distR="0" wp14:anchorId="57F0DC96" wp14:editId="4E4B5383">
            <wp:extent cx="6538356" cy="2241963"/>
            <wp:effectExtent l="76200" t="57150" r="53340" b="82550"/>
            <wp:docPr id="681807688" name="Diagrama 1">
              <a:extLst xmlns:a="http://schemas.openxmlformats.org/drawingml/2006/main">
                <a:ext uri="{FF2B5EF4-FFF2-40B4-BE49-F238E27FC236}">
                  <a16:creationId xmlns:a16="http://schemas.microsoft.com/office/drawing/2014/main" id="{E36715B2-131C-4090-A5AF-2E97C4D0B386}"/>
                </a:ext>
              </a:extLst>
            </wp:docPr>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1" r:lo="rId12" r:qs="rId13" r:cs="rId14"/>
              </a:graphicData>
            </a:graphic>
          </wp:inline>
        </w:drawing>
      </w:r>
    </w:p>
    <w:p w14:paraId="481921CD" w14:textId="77777777" w:rsidR="009C731F" w:rsidRDefault="009C731F">
      <w:pPr>
        <w:jc w:val="both"/>
        <w:rPr>
          <w:rFonts w:ascii="Arial" w:eastAsia="Arial" w:hAnsi="Arial" w:cs="Arial"/>
          <w:b/>
          <w:sz w:val="22"/>
          <w:szCs w:val="22"/>
        </w:rPr>
      </w:pPr>
    </w:p>
    <w:p w14:paraId="073287BF" w14:textId="39D8A776" w:rsidR="009C731F" w:rsidRDefault="009C731F" w:rsidP="00694637">
      <w:pPr>
        <w:jc w:val="center"/>
        <w:rPr>
          <w:rFonts w:ascii="Arial" w:eastAsia="Arial" w:hAnsi="Arial" w:cs="Arial"/>
          <w:b/>
          <w:sz w:val="22"/>
          <w:szCs w:val="22"/>
        </w:rPr>
      </w:pPr>
      <w:r>
        <w:rPr>
          <w:rFonts w:ascii="Arial" w:eastAsia="Arial" w:hAnsi="Arial" w:cs="Arial"/>
          <w:b/>
          <w:sz w:val="22"/>
          <w:szCs w:val="22"/>
        </w:rPr>
        <w:t>Resultados</w:t>
      </w:r>
    </w:p>
    <w:p w14:paraId="388E6ECC" w14:textId="77777777" w:rsidR="009C731F" w:rsidRDefault="009C731F">
      <w:pPr>
        <w:jc w:val="both"/>
        <w:rPr>
          <w:rFonts w:ascii="Arial" w:eastAsia="Arial" w:hAnsi="Arial" w:cs="Arial"/>
          <w:b/>
          <w:sz w:val="22"/>
          <w:szCs w:val="22"/>
        </w:rPr>
      </w:pPr>
    </w:p>
    <w:p w14:paraId="4B3D5BBB" w14:textId="77777777" w:rsidR="009C731F" w:rsidRPr="00694637" w:rsidRDefault="009C731F" w:rsidP="00694637">
      <w:pPr>
        <w:pStyle w:val="Prrafodelista"/>
        <w:numPr>
          <w:ilvl w:val="0"/>
          <w:numId w:val="13"/>
        </w:numPr>
        <w:jc w:val="both"/>
        <w:rPr>
          <w:rFonts w:ascii="Arial" w:eastAsia="Arial" w:hAnsi="Arial" w:cs="Arial"/>
          <w:b/>
          <w:sz w:val="22"/>
          <w:szCs w:val="22"/>
          <w:lang w:val="es-ES"/>
        </w:rPr>
      </w:pPr>
      <w:r w:rsidRPr="00694637">
        <w:rPr>
          <w:rFonts w:ascii="Arial" w:eastAsia="Arial" w:hAnsi="Arial" w:cs="Arial"/>
          <w:b/>
          <w:sz w:val="22"/>
          <w:szCs w:val="22"/>
          <w:lang w:val="es-ES"/>
        </w:rPr>
        <w:t xml:space="preserve">Sostenibilidad energética: </w:t>
      </w:r>
    </w:p>
    <w:p w14:paraId="0BF4E3B0" w14:textId="1EBE8FE3" w:rsidR="009C731F" w:rsidRPr="00C057D1" w:rsidRDefault="009C731F">
      <w:pPr>
        <w:jc w:val="both"/>
        <w:rPr>
          <w:rFonts w:ascii="Arial" w:eastAsia="Arial" w:hAnsi="Arial" w:cs="Arial"/>
          <w:bCs/>
          <w:sz w:val="22"/>
          <w:szCs w:val="22"/>
        </w:rPr>
      </w:pPr>
      <w:r w:rsidRPr="00C057D1">
        <w:rPr>
          <w:rFonts w:ascii="Arial" w:eastAsia="Arial" w:hAnsi="Arial" w:cs="Arial"/>
          <w:bCs/>
          <w:sz w:val="22"/>
          <w:szCs w:val="22"/>
          <w:lang w:val="es-ES"/>
        </w:rPr>
        <w:t>Se enmarca en 3 ejes princ</w:t>
      </w:r>
      <w:r>
        <w:rPr>
          <w:rFonts w:ascii="Arial" w:eastAsia="Arial" w:hAnsi="Arial" w:cs="Arial"/>
          <w:bCs/>
          <w:sz w:val="22"/>
          <w:szCs w:val="22"/>
          <w:lang w:val="es-ES"/>
        </w:rPr>
        <w:t>i</w:t>
      </w:r>
      <w:r w:rsidRPr="00C057D1">
        <w:rPr>
          <w:rFonts w:ascii="Arial" w:eastAsia="Arial" w:hAnsi="Arial" w:cs="Arial"/>
          <w:bCs/>
          <w:sz w:val="22"/>
          <w:szCs w:val="22"/>
          <w:lang w:val="es-ES"/>
        </w:rPr>
        <w:t xml:space="preserve">pales de acción en los cuales se orientan </w:t>
      </w:r>
      <w:r w:rsidR="00AD0EBF">
        <w:rPr>
          <w:rFonts w:ascii="Arial" w:eastAsia="Arial" w:hAnsi="Arial" w:cs="Arial"/>
          <w:bCs/>
          <w:sz w:val="22"/>
          <w:szCs w:val="22"/>
          <w:lang w:val="es-ES"/>
        </w:rPr>
        <w:t>a,</w:t>
      </w:r>
    </w:p>
    <w:p w14:paraId="4CCF86BE" w14:textId="77777777" w:rsidR="009C731F" w:rsidRPr="00AF6820" w:rsidRDefault="009C731F" w:rsidP="00AF6820">
      <w:pPr>
        <w:numPr>
          <w:ilvl w:val="0"/>
          <w:numId w:val="3"/>
        </w:numPr>
        <w:jc w:val="both"/>
        <w:rPr>
          <w:rFonts w:ascii="Arial" w:eastAsia="Arial" w:hAnsi="Arial" w:cs="Arial"/>
          <w:bCs/>
          <w:sz w:val="22"/>
          <w:szCs w:val="22"/>
        </w:rPr>
      </w:pPr>
      <w:r w:rsidRPr="00AF6820">
        <w:rPr>
          <w:rFonts w:ascii="Arial" w:eastAsia="Arial" w:hAnsi="Arial" w:cs="Arial"/>
          <w:bCs/>
          <w:sz w:val="22"/>
          <w:szCs w:val="22"/>
          <w:lang w:val="es-ES"/>
        </w:rPr>
        <w:t>Seguridad</w:t>
      </w:r>
    </w:p>
    <w:p w14:paraId="5070FC84" w14:textId="03888012" w:rsidR="009C731F" w:rsidRPr="00C057D1" w:rsidRDefault="009C731F" w:rsidP="00C057D1">
      <w:pPr>
        <w:pStyle w:val="Prrafodelista"/>
        <w:numPr>
          <w:ilvl w:val="0"/>
          <w:numId w:val="8"/>
        </w:numPr>
        <w:jc w:val="both"/>
        <w:rPr>
          <w:rFonts w:ascii="Arial" w:eastAsia="Arial" w:hAnsi="Arial" w:cs="Arial"/>
          <w:bCs/>
          <w:sz w:val="22"/>
          <w:szCs w:val="22"/>
        </w:rPr>
      </w:pPr>
      <w:r w:rsidRPr="00C057D1">
        <w:rPr>
          <w:rFonts w:ascii="Arial" w:eastAsia="Arial" w:hAnsi="Arial" w:cs="Arial"/>
          <w:bCs/>
          <w:sz w:val="22"/>
          <w:szCs w:val="22"/>
          <w:lang w:val="es-ES"/>
        </w:rPr>
        <w:t xml:space="preserve">Confiabilidad: </w:t>
      </w:r>
      <w:r>
        <w:rPr>
          <w:rFonts w:ascii="Arial" w:eastAsia="Arial" w:hAnsi="Arial" w:cs="Arial"/>
          <w:bCs/>
          <w:sz w:val="22"/>
          <w:szCs w:val="22"/>
          <w:lang w:val="es-ES"/>
        </w:rPr>
        <w:t>D</w:t>
      </w:r>
      <w:r w:rsidRPr="00C057D1">
        <w:rPr>
          <w:rFonts w:ascii="Arial" w:eastAsia="Arial" w:hAnsi="Arial" w:cs="Arial"/>
          <w:bCs/>
          <w:sz w:val="22"/>
          <w:szCs w:val="22"/>
          <w:lang w:val="es-ES"/>
        </w:rPr>
        <w:t xml:space="preserve">isponibilidad del recurso con el que se va a generar (diversificación), trabajar en </w:t>
      </w:r>
      <w:r w:rsidR="00AD0EBF">
        <w:rPr>
          <w:rFonts w:ascii="Arial" w:eastAsia="Arial" w:hAnsi="Arial" w:cs="Arial"/>
          <w:bCs/>
          <w:sz w:val="22"/>
          <w:szCs w:val="22"/>
          <w:lang w:val="es-ES"/>
        </w:rPr>
        <w:t>el</w:t>
      </w:r>
      <w:r w:rsidRPr="00C057D1">
        <w:rPr>
          <w:rFonts w:ascii="Arial" w:eastAsia="Arial" w:hAnsi="Arial" w:cs="Arial"/>
          <w:bCs/>
          <w:sz w:val="22"/>
          <w:szCs w:val="22"/>
          <w:lang w:val="es-ES"/>
        </w:rPr>
        <w:t xml:space="preserve"> desarrollo tecnológico para el aprovechamiento de diferentes fuentes</w:t>
      </w:r>
      <w:r w:rsidR="00AD0EBF">
        <w:rPr>
          <w:rFonts w:ascii="Arial" w:eastAsia="Arial" w:hAnsi="Arial" w:cs="Arial"/>
          <w:bCs/>
          <w:sz w:val="22"/>
          <w:szCs w:val="22"/>
          <w:lang w:val="es-ES"/>
        </w:rPr>
        <w:t xml:space="preserve"> y su implementación</w:t>
      </w:r>
      <w:r w:rsidRPr="00C057D1">
        <w:rPr>
          <w:rFonts w:ascii="Arial" w:eastAsia="Arial" w:hAnsi="Arial" w:cs="Arial"/>
          <w:bCs/>
          <w:sz w:val="22"/>
          <w:szCs w:val="22"/>
          <w:lang w:val="es-ES"/>
        </w:rPr>
        <w:t>, garantizar infraestructura.</w:t>
      </w:r>
    </w:p>
    <w:p w14:paraId="19943776" w14:textId="77777777" w:rsidR="009C731F" w:rsidRPr="00C057D1" w:rsidRDefault="009C731F" w:rsidP="00C057D1">
      <w:pPr>
        <w:pStyle w:val="Prrafodelista"/>
        <w:numPr>
          <w:ilvl w:val="0"/>
          <w:numId w:val="8"/>
        </w:numPr>
        <w:jc w:val="both"/>
        <w:rPr>
          <w:rFonts w:ascii="Arial" w:eastAsia="Arial" w:hAnsi="Arial" w:cs="Arial"/>
          <w:bCs/>
          <w:sz w:val="22"/>
          <w:szCs w:val="22"/>
        </w:rPr>
      </w:pPr>
      <w:r w:rsidRPr="00C057D1">
        <w:rPr>
          <w:rFonts w:ascii="Arial" w:eastAsia="Arial" w:hAnsi="Arial" w:cs="Arial"/>
          <w:bCs/>
          <w:sz w:val="22"/>
          <w:szCs w:val="22"/>
          <w:lang w:val="es-ES"/>
        </w:rPr>
        <w:t xml:space="preserve">Eficiencia energética: </w:t>
      </w:r>
      <w:r>
        <w:rPr>
          <w:rFonts w:ascii="Arial" w:eastAsia="Arial" w:hAnsi="Arial" w:cs="Arial"/>
          <w:bCs/>
          <w:sz w:val="22"/>
          <w:szCs w:val="22"/>
          <w:lang w:val="es-ES"/>
        </w:rPr>
        <w:t>E</w:t>
      </w:r>
      <w:r w:rsidRPr="00C057D1">
        <w:rPr>
          <w:rFonts w:ascii="Arial" w:eastAsia="Arial" w:hAnsi="Arial" w:cs="Arial"/>
          <w:bCs/>
          <w:sz w:val="22"/>
          <w:szCs w:val="22"/>
          <w:lang w:val="es-ES"/>
        </w:rPr>
        <w:t>liminar el uso innecesario, máximo aprovechamiento de los recursos</w:t>
      </w:r>
      <w:r>
        <w:rPr>
          <w:rFonts w:ascii="Arial" w:eastAsia="Arial" w:hAnsi="Arial" w:cs="Arial"/>
          <w:bCs/>
          <w:sz w:val="22"/>
          <w:szCs w:val="22"/>
          <w:lang w:val="es-ES"/>
        </w:rPr>
        <w:t>.</w:t>
      </w:r>
    </w:p>
    <w:p w14:paraId="662065BC" w14:textId="77777777" w:rsidR="009C731F" w:rsidRPr="00592A43" w:rsidRDefault="009C731F" w:rsidP="005D1403">
      <w:pPr>
        <w:pStyle w:val="Prrafodelista"/>
        <w:numPr>
          <w:ilvl w:val="0"/>
          <w:numId w:val="8"/>
        </w:numPr>
        <w:jc w:val="both"/>
        <w:rPr>
          <w:rFonts w:ascii="Arial" w:eastAsia="Arial" w:hAnsi="Arial" w:cs="Arial"/>
          <w:bCs/>
          <w:sz w:val="22"/>
          <w:szCs w:val="22"/>
        </w:rPr>
      </w:pPr>
      <w:r w:rsidRPr="00C057D1">
        <w:rPr>
          <w:rFonts w:ascii="Arial" w:eastAsia="Arial" w:hAnsi="Arial" w:cs="Arial"/>
          <w:bCs/>
          <w:sz w:val="22"/>
          <w:szCs w:val="22"/>
          <w:lang w:val="es-ES"/>
        </w:rPr>
        <w:t>Gestión energética</w:t>
      </w:r>
      <w:r>
        <w:rPr>
          <w:rFonts w:ascii="Arial" w:eastAsia="Arial" w:hAnsi="Arial" w:cs="Arial"/>
          <w:bCs/>
          <w:sz w:val="22"/>
          <w:szCs w:val="22"/>
          <w:lang w:val="es-ES"/>
        </w:rPr>
        <w:t>: Administración y optimización de los recursos para aumentar la calidad sin afectar la productividad.</w:t>
      </w:r>
    </w:p>
    <w:p w14:paraId="4B1A536E" w14:textId="77777777" w:rsidR="00694637" w:rsidRPr="00694637" w:rsidRDefault="00694637" w:rsidP="00694637">
      <w:pPr>
        <w:pStyle w:val="Prrafodelista"/>
        <w:numPr>
          <w:ilvl w:val="0"/>
          <w:numId w:val="12"/>
        </w:numPr>
        <w:jc w:val="both"/>
        <w:rPr>
          <w:rFonts w:ascii="Arial" w:eastAsia="Arial" w:hAnsi="Arial" w:cs="Arial"/>
          <w:bCs/>
          <w:sz w:val="22"/>
          <w:szCs w:val="22"/>
        </w:rPr>
      </w:pPr>
      <w:r w:rsidRPr="00694637">
        <w:rPr>
          <w:rFonts w:ascii="Arial" w:eastAsia="Arial" w:hAnsi="Arial" w:cs="Arial"/>
          <w:bCs/>
          <w:sz w:val="22"/>
          <w:szCs w:val="22"/>
          <w:lang w:val="es-ES"/>
        </w:rPr>
        <w:t>Impacto ambiental: Inclusión de las FNCER, descarbonización, captura de CO</w:t>
      </w:r>
      <w:r w:rsidRPr="00694637">
        <w:rPr>
          <w:rFonts w:ascii="Arial" w:eastAsia="Arial" w:hAnsi="Arial" w:cs="Arial"/>
          <w:bCs/>
          <w:sz w:val="22"/>
          <w:szCs w:val="22"/>
          <w:vertAlign w:val="subscript"/>
          <w:lang w:val="es-ES"/>
        </w:rPr>
        <w:t>2</w:t>
      </w:r>
      <w:r w:rsidRPr="00694637">
        <w:rPr>
          <w:rFonts w:ascii="Arial" w:eastAsia="Arial" w:hAnsi="Arial" w:cs="Arial"/>
          <w:bCs/>
          <w:sz w:val="22"/>
          <w:szCs w:val="22"/>
          <w:lang w:val="es-ES"/>
        </w:rPr>
        <w:t>.</w:t>
      </w:r>
    </w:p>
    <w:p w14:paraId="4BFF7023" w14:textId="77777777" w:rsidR="00694637" w:rsidRPr="00AF6820" w:rsidRDefault="00694637" w:rsidP="00694637">
      <w:pPr>
        <w:ind w:left="720"/>
        <w:jc w:val="both"/>
        <w:rPr>
          <w:rFonts w:ascii="Arial" w:eastAsia="Arial" w:hAnsi="Arial" w:cs="Arial"/>
          <w:bCs/>
          <w:sz w:val="22"/>
          <w:szCs w:val="22"/>
        </w:rPr>
      </w:pPr>
    </w:p>
    <w:p w14:paraId="217DCC01" w14:textId="77777777" w:rsidR="00694637" w:rsidRPr="00694637" w:rsidRDefault="00694637" w:rsidP="00694637">
      <w:pPr>
        <w:pStyle w:val="Prrafodelista"/>
        <w:numPr>
          <w:ilvl w:val="0"/>
          <w:numId w:val="12"/>
        </w:numPr>
        <w:jc w:val="both"/>
        <w:rPr>
          <w:rFonts w:ascii="Arial" w:eastAsia="Arial" w:hAnsi="Arial" w:cs="Arial"/>
          <w:bCs/>
          <w:sz w:val="22"/>
          <w:szCs w:val="22"/>
        </w:rPr>
      </w:pPr>
      <w:r w:rsidRPr="00694637">
        <w:rPr>
          <w:rFonts w:ascii="Arial" w:eastAsia="Arial" w:hAnsi="Arial" w:cs="Arial"/>
          <w:bCs/>
          <w:sz w:val="22"/>
          <w:szCs w:val="22"/>
          <w:lang w:val="es-ES"/>
        </w:rPr>
        <w:t xml:space="preserve">Impacto social: Accesibilidad y asequibilidad a la energía para toda la población colombiana. </w:t>
      </w:r>
    </w:p>
    <w:p w14:paraId="33BF4081" w14:textId="77777777" w:rsidR="00694637" w:rsidRDefault="00694637" w:rsidP="00592A43">
      <w:pPr>
        <w:jc w:val="both"/>
        <w:rPr>
          <w:rFonts w:ascii="Arial" w:eastAsia="Arial" w:hAnsi="Arial" w:cs="Arial"/>
          <w:bCs/>
          <w:sz w:val="22"/>
          <w:szCs w:val="22"/>
        </w:rPr>
      </w:pPr>
    </w:p>
    <w:p w14:paraId="689FB723" w14:textId="3D9AD592" w:rsidR="009C731F" w:rsidRPr="00DB4657" w:rsidRDefault="009C731F" w:rsidP="00694637">
      <w:pPr>
        <w:pStyle w:val="Descripcin"/>
        <w:rPr>
          <w:rFonts w:eastAsia="Arial" w:cs="Arial"/>
          <w:bCs/>
          <w:sz w:val="22"/>
          <w:szCs w:val="22"/>
        </w:rPr>
      </w:pPr>
      <w:r w:rsidRPr="00694637">
        <w:rPr>
          <w:b/>
          <w:bCs/>
        </w:rPr>
        <w:lastRenderedPageBreak/>
        <w:t xml:space="preserve">Figura </w:t>
      </w:r>
      <w:r w:rsidR="003C73E0" w:rsidRPr="00694637">
        <w:rPr>
          <w:b/>
          <w:bCs/>
        </w:rPr>
        <w:fldChar w:fldCharType="begin"/>
      </w:r>
      <w:r w:rsidR="003C73E0" w:rsidRPr="00694637">
        <w:rPr>
          <w:b/>
          <w:bCs/>
        </w:rPr>
        <w:instrText xml:space="preserve"> SEQ Figura \* ARABIC </w:instrText>
      </w:r>
      <w:r w:rsidR="003C73E0" w:rsidRPr="00694637">
        <w:rPr>
          <w:b/>
          <w:bCs/>
        </w:rPr>
        <w:fldChar w:fldCharType="separate"/>
      </w:r>
      <w:r w:rsidRPr="00694637">
        <w:rPr>
          <w:b/>
          <w:bCs/>
          <w:noProof/>
        </w:rPr>
        <w:t>3</w:t>
      </w:r>
      <w:r w:rsidR="003C73E0" w:rsidRPr="00694637">
        <w:rPr>
          <w:b/>
          <w:bCs/>
          <w:noProof/>
        </w:rPr>
        <w:fldChar w:fldCharType="end"/>
      </w:r>
      <w:r w:rsidRPr="00694637">
        <w:rPr>
          <w:b/>
          <w:bCs/>
        </w:rPr>
        <w:t>.</w:t>
      </w:r>
      <w:r>
        <w:t xml:space="preserve"> Alcance de los ejes de la sostenibilidad energética.</w:t>
      </w:r>
      <w:r>
        <w:rPr>
          <w:noProof/>
        </w:rPr>
        <w:drawing>
          <wp:inline distT="0" distB="0" distL="0" distR="0" wp14:anchorId="3ACFAD72" wp14:editId="17C9A95E">
            <wp:extent cx="4322618" cy="2431588"/>
            <wp:effectExtent l="0" t="0" r="1905" b="6985"/>
            <wp:docPr id="4992169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4332281" cy="2437023"/>
                    </a:xfrm>
                    <a:prstGeom prst="rect">
                      <a:avLst/>
                    </a:prstGeom>
                    <a:noFill/>
                    <a:ln>
                      <a:noFill/>
                    </a:ln>
                  </pic:spPr>
                </pic:pic>
              </a:graphicData>
            </a:graphic>
          </wp:inline>
        </w:drawing>
      </w:r>
    </w:p>
    <w:p w14:paraId="5241A503" w14:textId="77777777" w:rsidR="009C731F" w:rsidRDefault="009C731F" w:rsidP="00C057D1">
      <w:pPr>
        <w:jc w:val="both"/>
        <w:rPr>
          <w:rFonts w:ascii="Arial" w:eastAsia="Arial" w:hAnsi="Arial" w:cs="Arial"/>
          <w:b/>
          <w:sz w:val="22"/>
          <w:szCs w:val="22"/>
          <w:lang w:val="es-ES"/>
        </w:rPr>
      </w:pPr>
    </w:p>
    <w:p w14:paraId="5F16020B" w14:textId="29D721EC" w:rsidR="00694637" w:rsidRPr="00694637" w:rsidRDefault="009C731F" w:rsidP="00694637">
      <w:pPr>
        <w:pStyle w:val="Prrafodelista"/>
        <w:numPr>
          <w:ilvl w:val="0"/>
          <w:numId w:val="13"/>
        </w:numPr>
        <w:tabs>
          <w:tab w:val="num" w:pos="720"/>
        </w:tabs>
        <w:jc w:val="both"/>
        <w:rPr>
          <w:rFonts w:ascii="Arial" w:eastAsia="Arial" w:hAnsi="Arial" w:cs="Arial"/>
          <w:b/>
          <w:sz w:val="22"/>
          <w:szCs w:val="22"/>
          <w:lang w:val="es-ES"/>
        </w:rPr>
      </w:pPr>
      <w:r w:rsidRPr="00694637">
        <w:rPr>
          <w:rFonts w:ascii="Arial" w:eastAsia="Arial" w:hAnsi="Arial" w:cs="Arial"/>
          <w:b/>
          <w:sz w:val="22"/>
          <w:szCs w:val="22"/>
          <w:lang w:val="es-ES"/>
        </w:rPr>
        <w:t xml:space="preserve">Transición energética: </w:t>
      </w:r>
    </w:p>
    <w:p w14:paraId="3D3D13E8" w14:textId="77777777" w:rsidR="00694637" w:rsidRDefault="00694637" w:rsidP="00846642">
      <w:pPr>
        <w:tabs>
          <w:tab w:val="num" w:pos="720"/>
        </w:tabs>
        <w:jc w:val="both"/>
        <w:rPr>
          <w:rFonts w:ascii="Arial" w:eastAsia="Arial" w:hAnsi="Arial" w:cs="Arial"/>
          <w:b/>
          <w:sz w:val="22"/>
          <w:szCs w:val="22"/>
          <w:lang w:val="es-ES"/>
        </w:rPr>
      </w:pPr>
    </w:p>
    <w:p w14:paraId="3B644220" w14:textId="30A80BC7" w:rsidR="009C731F" w:rsidRPr="00694637" w:rsidRDefault="00694637" w:rsidP="00846642">
      <w:pPr>
        <w:tabs>
          <w:tab w:val="num" w:pos="720"/>
        </w:tabs>
        <w:jc w:val="both"/>
        <w:rPr>
          <w:rFonts w:ascii="Arial" w:eastAsia="Arial" w:hAnsi="Arial" w:cs="Arial"/>
          <w:bCs/>
          <w:sz w:val="22"/>
          <w:szCs w:val="22"/>
          <w:lang w:val="es-ES"/>
        </w:rPr>
      </w:pPr>
      <w:r>
        <w:rPr>
          <w:rFonts w:ascii="Arial" w:eastAsia="Arial" w:hAnsi="Arial" w:cs="Arial"/>
          <w:bCs/>
          <w:sz w:val="22"/>
          <w:szCs w:val="22"/>
          <w:lang w:val="es-ES"/>
        </w:rPr>
        <w:t>E</w:t>
      </w:r>
      <w:r w:rsidR="009C731F" w:rsidRPr="002A12CF">
        <w:rPr>
          <w:rFonts w:ascii="Arial" w:eastAsia="Arial" w:hAnsi="Arial" w:cs="Arial"/>
          <w:bCs/>
          <w:sz w:val="22"/>
          <w:szCs w:val="22"/>
          <w:lang w:val="es-ES"/>
        </w:rPr>
        <w:t>s</w:t>
      </w:r>
      <w:r w:rsidR="009C731F" w:rsidRPr="00F948FB">
        <w:rPr>
          <w:rFonts w:ascii="Arial" w:eastAsia="Arial" w:hAnsi="Arial" w:cs="Arial"/>
          <w:bCs/>
          <w:sz w:val="22"/>
          <w:szCs w:val="22"/>
          <w:lang w:val="es-ES"/>
        </w:rPr>
        <w:t xml:space="preserve">ta apunta a obtener energía </w:t>
      </w:r>
      <w:r w:rsidR="009C731F" w:rsidRPr="00C057D1">
        <w:rPr>
          <w:rFonts w:ascii="Arial" w:eastAsia="Arial" w:hAnsi="Arial" w:cs="Arial"/>
          <w:bCs/>
          <w:sz w:val="22"/>
          <w:szCs w:val="22"/>
        </w:rPr>
        <w:t>competitiva, eficiente, renovable y limpia</w:t>
      </w:r>
      <w:r w:rsidR="009C731F">
        <w:rPr>
          <w:rFonts w:ascii="Arial" w:eastAsia="Arial" w:hAnsi="Arial" w:cs="Arial"/>
          <w:bCs/>
          <w:sz w:val="22"/>
          <w:szCs w:val="22"/>
        </w:rPr>
        <w:t>; e</w:t>
      </w:r>
      <w:r w:rsidR="009C731F" w:rsidRPr="00C057D1">
        <w:rPr>
          <w:rFonts w:ascii="Arial" w:eastAsia="Arial" w:hAnsi="Arial" w:cs="Arial"/>
          <w:bCs/>
          <w:sz w:val="22"/>
          <w:szCs w:val="22"/>
        </w:rPr>
        <w:t>quidad energética</w:t>
      </w:r>
      <w:r w:rsidR="009C731F">
        <w:rPr>
          <w:rFonts w:ascii="Arial" w:eastAsia="Arial" w:hAnsi="Arial" w:cs="Arial"/>
          <w:bCs/>
          <w:sz w:val="22"/>
          <w:szCs w:val="22"/>
        </w:rPr>
        <w:t>, i</w:t>
      </w:r>
      <w:r w:rsidR="009C731F" w:rsidRPr="00C057D1">
        <w:rPr>
          <w:rFonts w:ascii="Arial" w:eastAsia="Arial" w:hAnsi="Arial" w:cs="Arial"/>
          <w:bCs/>
          <w:sz w:val="22"/>
          <w:szCs w:val="22"/>
        </w:rPr>
        <w:t>mplementación de políticas E</w:t>
      </w:r>
      <w:r>
        <w:rPr>
          <w:rFonts w:ascii="Arial" w:eastAsia="Arial" w:hAnsi="Arial" w:cs="Arial"/>
          <w:bCs/>
          <w:sz w:val="22"/>
          <w:szCs w:val="22"/>
        </w:rPr>
        <w:t>ficiencia Energética (EE)</w:t>
      </w:r>
      <w:r w:rsidR="009C731F" w:rsidRPr="00C057D1">
        <w:rPr>
          <w:rFonts w:ascii="Arial" w:eastAsia="Arial" w:hAnsi="Arial" w:cs="Arial"/>
          <w:bCs/>
          <w:sz w:val="22"/>
          <w:szCs w:val="22"/>
        </w:rPr>
        <w:t xml:space="preserve"> a nivel residencial</w:t>
      </w:r>
      <w:r w:rsidR="009C731F">
        <w:rPr>
          <w:rFonts w:ascii="Arial" w:eastAsia="Arial" w:hAnsi="Arial" w:cs="Arial"/>
          <w:bCs/>
          <w:sz w:val="22"/>
          <w:szCs w:val="22"/>
        </w:rPr>
        <w:t>, en función de mitigar o frenar el c</w:t>
      </w:r>
      <w:r w:rsidR="009C731F" w:rsidRPr="00C057D1">
        <w:rPr>
          <w:rFonts w:ascii="Arial" w:eastAsia="Arial" w:hAnsi="Arial" w:cs="Arial"/>
          <w:bCs/>
          <w:sz w:val="22"/>
          <w:szCs w:val="22"/>
        </w:rPr>
        <w:t>ambio climático.</w:t>
      </w:r>
    </w:p>
    <w:p w14:paraId="10499DE5" w14:textId="77777777" w:rsidR="009C731F" w:rsidRDefault="009C731F" w:rsidP="003202E8">
      <w:pPr>
        <w:pStyle w:val="Descripcin"/>
        <w:jc w:val="left"/>
      </w:pPr>
    </w:p>
    <w:p w14:paraId="733B0C9E" w14:textId="77777777" w:rsidR="009C731F" w:rsidRDefault="009C731F" w:rsidP="008F7EFB">
      <w:pPr>
        <w:pStyle w:val="Descripcin"/>
        <w:rPr>
          <w:rFonts w:eastAsia="Arial" w:cs="Arial"/>
          <w:bCs/>
          <w:iCs w:val="0"/>
          <w:color w:val="000000"/>
          <w:szCs w:val="20"/>
        </w:rPr>
      </w:pPr>
      <w:r w:rsidRPr="003202E8">
        <w:rPr>
          <w:rFonts w:eastAsia="Arial" w:cs="Arial"/>
          <w:b/>
          <w:iCs w:val="0"/>
          <w:color w:val="000000"/>
          <w:szCs w:val="20"/>
        </w:rPr>
        <w:t xml:space="preserve">Tabla </w:t>
      </w:r>
      <w:r w:rsidRPr="003202E8">
        <w:rPr>
          <w:rFonts w:eastAsia="Arial" w:cs="Arial"/>
          <w:b/>
          <w:iCs w:val="0"/>
          <w:color w:val="000000"/>
          <w:szCs w:val="20"/>
        </w:rPr>
        <w:fldChar w:fldCharType="begin"/>
      </w:r>
      <w:r w:rsidRPr="003202E8">
        <w:rPr>
          <w:rFonts w:eastAsia="Arial" w:cs="Arial"/>
          <w:b/>
          <w:iCs w:val="0"/>
          <w:color w:val="000000"/>
          <w:szCs w:val="20"/>
        </w:rPr>
        <w:instrText xml:space="preserve"> SEQ Tabla \* ARABIC </w:instrText>
      </w:r>
      <w:r w:rsidRPr="003202E8">
        <w:rPr>
          <w:rFonts w:eastAsia="Arial" w:cs="Arial"/>
          <w:b/>
          <w:iCs w:val="0"/>
          <w:color w:val="000000"/>
          <w:szCs w:val="20"/>
        </w:rPr>
        <w:fldChar w:fldCharType="separate"/>
      </w:r>
      <w:r>
        <w:rPr>
          <w:rFonts w:eastAsia="Arial" w:cs="Arial"/>
          <w:b/>
          <w:iCs w:val="0"/>
          <w:noProof/>
          <w:color w:val="000000"/>
          <w:szCs w:val="20"/>
        </w:rPr>
        <w:t>1</w:t>
      </w:r>
      <w:r w:rsidRPr="003202E8">
        <w:rPr>
          <w:rFonts w:eastAsia="Arial" w:cs="Arial"/>
          <w:b/>
          <w:iCs w:val="0"/>
          <w:color w:val="000000"/>
          <w:szCs w:val="20"/>
        </w:rPr>
        <w:fldChar w:fldCharType="end"/>
      </w:r>
      <w:r w:rsidRPr="003202E8">
        <w:rPr>
          <w:rFonts w:eastAsia="Arial" w:cs="Arial"/>
          <w:b/>
          <w:iCs w:val="0"/>
          <w:color w:val="000000"/>
          <w:szCs w:val="20"/>
        </w:rPr>
        <w:t xml:space="preserve">. </w:t>
      </w:r>
      <w:r w:rsidRPr="003202E8">
        <w:rPr>
          <w:rFonts w:eastAsia="Arial" w:cs="Arial"/>
          <w:bCs/>
          <w:iCs w:val="0"/>
          <w:color w:val="000000"/>
          <w:szCs w:val="20"/>
        </w:rPr>
        <w:t>Ejes de acción y alternativas</w:t>
      </w:r>
    </w:p>
    <w:tbl>
      <w:tblPr>
        <w:tblW w:w="9889" w:type="dxa"/>
        <w:tblCellMar>
          <w:left w:w="0" w:type="dxa"/>
          <w:right w:w="0" w:type="dxa"/>
        </w:tblCellMar>
        <w:tblLook w:val="04A0" w:firstRow="1" w:lastRow="0" w:firstColumn="1" w:lastColumn="0" w:noHBand="0" w:noVBand="1"/>
      </w:tblPr>
      <w:tblGrid>
        <w:gridCol w:w="4810"/>
        <w:gridCol w:w="5079"/>
      </w:tblGrid>
      <w:tr w:rsidR="009C731F" w:rsidRPr="00846642" w14:paraId="52C6B51A" w14:textId="77777777" w:rsidTr="00AD0EBF">
        <w:trPr>
          <w:trHeight w:val="400"/>
        </w:trPr>
        <w:tc>
          <w:tcPr>
            <w:tcW w:w="4810" w:type="dxa"/>
            <w:vMerge w:val="restart"/>
            <w:tcBorders>
              <w:top w:val="single" w:sz="8" w:space="0" w:color="191919"/>
              <w:left w:val="single" w:sz="8" w:space="0" w:color="191919"/>
              <w:bottom w:val="single" w:sz="8" w:space="0" w:color="191919"/>
              <w:right w:val="single" w:sz="8" w:space="0" w:color="191919"/>
            </w:tcBorders>
            <w:shd w:val="clear" w:color="auto" w:fill="FFFFFF" w:themeFill="background1"/>
            <w:tcMar>
              <w:top w:w="15" w:type="dxa"/>
              <w:left w:w="108" w:type="dxa"/>
              <w:bottom w:w="0" w:type="dxa"/>
              <w:right w:w="108" w:type="dxa"/>
            </w:tcMar>
            <w:vAlign w:val="center"/>
            <w:hideMark/>
          </w:tcPr>
          <w:p w14:paraId="3B5FEC9B" w14:textId="546DB0E4" w:rsidR="009C731F" w:rsidRPr="00AD0EBF" w:rsidRDefault="009C731F" w:rsidP="00846642">
            <w:pPr>
              <w:jc w:val="both"/>
              <w:rPr>
                <w:rFonts w:ascii="Arial" w:eastAsia="Arial" w:hAnsi="Arial" w:cs="Arial"/>
                <w:b/>
                <w:sz w:val="20"/>
                <w:szCs w:val="20"/>
              </w:rPr>
            </w:pPr>
            <w:r w:rsidRPr="00AD0EBF">
              <w:rPr>
                <w:rFonts w:ascii="Arial" w:eastAsia="Arial" w:hAnsi="Arial" w:cs="Arial"/>
                <w:b/>
                <w:sz w:val="20"/>
                <w:szCs w:val="20"/>
              </w:rPr>
              <w:t>Seguridad y confiabilidad en el abastecimiento</w:t>
            </w:r>
            <w:r w:rsidR="00AD0EBF">
              <w:rPr>
                <w:rFonts w:ascii="Arial" w:eastAsia="Arial" w:hAnsi="Arial" w:cs="Arial"/>
                <w:b/>
                <w:sz w:val="20"/>
                <w:szCs w:val="20"/>
              </w:rPr>
              <w:t>.</w:t>
            </w:r>
          </w:p>
        </w:tc>
        <w:tc>
          <w:tcPr>
            <w:tcW w:w="5079" w:type="dxa"/>
            <w:tcBorders>
              <w:top w:val="single" w:sz="8" w:space="0" w:color="191919"/>
              <w:left w:val="single" w:sz="8" w:space="0" w:color="191919"/>
              <w:bottom w:val="single" w:sz="8" w:space="0" w:color="191919"/>
              <w:right w:val="single" w:sz="8" w:space="0" w:color="191919"/>
            </w:tcBorders>
            <w:shd w:val="clear" w:color="auto" w:fill="auto"/>
            <w:tcMar>
              <w:top w:w="15" w:type="dxa"/>
              <w:left w:w="108" w:type="dxa"/>
              <w:bottom w:w="0" w:type="dxa"/>
              <w:right w:w="108" w:type="dxa"/>
            </w:tcMar>
            <w:vAlign w:val="center"/>
            <w:hideMark/>
          </w:tcPr>
          <w:p w14:paraId="6A04BCAA" w14:textId="77777777" w:rsidR="009C731F" w:rsidRPr="00846642" w:rsidRDefault="009C731F" w:rsidP="00846642">
            <w:pPr>
              <w:jc w:val="both"/>
              <w:rPr>
                <w:rFonts w:ascii="Arial" w:eastAsia="Arial" w:hAnsi="Arial" w:cs="Arial"/>
                <w:bCs/>
                <w:sz w:val="20"/>
                <w:szCs w:val="20"/>
              </w:rPr>
            </w:pPr>
            <w:r w:rsidRPr="00846642">
              <w:rPr>
                <w:rFonts w:ascii="Arial" w:eastAsia="Arial" w:hAnsi="Arial" w:cs="Arial"/>
                <w:bCs/>
                <w:sz w:val="20"/>
                <w:szCs w:val="20"/>
              </w:rPr>
              <w:t>Accesibilidad, asequibilidad y confiabilidad.</w:t>
            </w:r>
          </w:p>
        </w:tc>
      </w:tr>
      <w:tr w:rsidR="009C731F" w:rsidRPr="00846642" w14:paraId="0A66CBC9" w14:textId="77777777" w:rsidTr="00AD0EBF">
        <w:trPr>
          <w:trHeight w:val="336"/>
        </w:trPr>
        <w:tc>
          <w:tcPr>
            <w:tcW w:w="4810" w:type="dxa"/>
            <w:vMerge/>
            <w:tcBorders>
              <w:top w:val="single" w:sz="8" w:space="0" w:color="191919"/>
              <w:left w:val="single" w:sz="8" w:space="0" w:color="191919"/>
              <w:bottom w:val="single" w:sz="8" w:space="0" w:color="191919"/>
              <w:right w:val="single" w:sz="8" w:space="0" w:color="191919"/>
            </w:tcBorders>
            <w:shd w:val="clear" w:color="auto" w:fill="FFFFFF" w:themeFill="background1"/>
            <w:vAlign w:val="center"/>
            <w:hideMark/>
          </w:tcPr>
          <w:p w14:paraId="2C1E7D24" w14:textId="77777777" w:rsidR="009C731F" w:rsidRPr="00AD0EBF" w:rsidRDefault="009C731F" w:rsidP="00846642">
            <w:pPr>
              <w:jc w:val="both"/>
              <w:rPr>
                <w:rFonts w:ascii="Arial" w:eastAsia="Arial" w:hAnsi="Arial" w:cs="Arial"/>
                <w:b/>
                <w:sz w:val="20"/>
                <w:szCs w:val="20"/>
              </w:rPr>
            </w:pPr>
          </w:p>
        </w:tc>
        <w:tc>
          <w:tcPr>
            <w:tcW w:w="5079" w:type="dxa"/>
            <w:tcBorders>
              <w:top w:val="single" w:sz="8" w:space="0" w:color="191919"/>
              <w:left w:val="single" w:sz="8" w:space="0" w:color="191919"/>
              <w:bottom w:val="single" w:sz="8" w:space="0" w:color="191919"/>
              <w:right w:val="single" w:sz="8" w:space="0" w:color="191919"/>
            </w:tcBorders>
            <w:shd w:val="clear" w:color="auto" w:fill="auto"/>
            <w:tcMar>
              <w:top w:w="15" w:type="dxa"/>
              <w:left w:w="108" w:type="dxa"/>
              <w:bottom w:w="0" w:type="dxa"/>
              <w:right w:w="108" w:type="dxa"/>
            </w:tcMar>
            <w:vAlign w:val="center"/>
            <w:hideMark/>
          </w:tcPr>
          <w:p w14:paraId="28B387A0" w14:textId="77777777" w:rsidR="009C731F" w:rsidRPr="00846642" w:rsidRDefault="009C731F" w:rsidP="00846642">
            <w:pPr>
              <w:jc w:val="both"/>
              <w:rPr>
                <w:rFonts w:ascii="Arial" w:eastAsia="Arial" w:hAnsi="Arial" w:cs="Arial"/>
                <w:bCs/>
                <w:sz w:val="20"/>
                <w:szCs w:val="20"/>
              </w:rPr>
            </w:pPr>
            <w:r w:rsidRPr="00846642">
              <w:rPr>
                <w:rFonts w:ascii="Arial" w:eastAsia="Arial" w:hAnsi="Arial" w:cs="Arial"/>
                <w:bCs/>
                <w:sz w:val="20"/>
                <w:szCs w:val="20"/>
              </w:rPr>
              <w:t>Diversificar la matriz energética.</w:t>
            </w:r>
          </w:p>
        </w:tc>
      </w:tr>
      <w:tr w:rsidR="009C731F" w:rsidRPr="00846642" w14:paraId="75A55A83" w14:textId="77777777" w:rsidTr="00AD0EBF">
        <w:trPr>
          <w:trHeight w:val="258"/>
        </w:trPr>
        <w:tc>
          <w:tcPr>
            <w:tcW w:w="4810" w:type="dxa"/>
            <w:vMerge w:val="restart"/>
            <w:tcBorders>
              <w:top w:val="single" w:sz="8" w:space="0" w:color="191919"/>
              <w:left w:val="single" w:sz="8" w:space="0" w:color="191919"/>
              <w:bottom w:val="single" w:sz="8" w:space="0" w:color="191919"/>
              <w:right w:val="single" w:sz="8" w:space="0" w:color="191919"/>
            </w:tcBorders>
            <w:shd w:val="clear" w:color="auto" w:fill="FFFFFF" w:themeFill="background1"/>
            <w:tcMar>
              <w:top w:w="15" w:type="dxa"/>
              <w:left w:w="108" w:type="dxa"/>
              <w:bottom w:w="0" w:type="dxa"/>
              <w:right w:w="108" w:type="dxa"/>
            </w:tcMar>
            <w:vAlign w:val="center"/>
            <w:hideMark/>
          </w:tcPr>
          <w:p w14:paraId="24A49C83" w14:textId="180D61CD" w:rsidR="009C731F" w:rsidRPr="00AD0EBF" w:rsidRDefault="009C731F" w:rsidP="00846642">
            <w:pPr>
              <w:jc w:val="both"/>
              <w:rPr>
                <w:rFonts w:ascii="Arial" w:eastAsia="Arial" w:hAnsi="Arial" w:cs="Arial"/>
                <w:b/>
                <w:sz w:val="20"/>
                <w:szCs w:val="20"/>
              </w:rPr>
            </w:pPr>
            <w:r w:rsidRPr="00AD0EBF">
              <w:rPr>
                <w:rFonts w:ascii="Arial" w:eastAsia="Arial" w:hAnsi="Arial" w:cs="Arial"/>
                <w:b/>
                <w:sz w:val="20"/>
                <w:szCs w:val="20"/>
              </w:rPr>
              <w:t>Mitigación y adaptación al cambio climático</w:t>
            </w:r>
            <w:r w:rsidR="00AD0EBF">
              <w:rPr>
                <w:rFonts w:ascii="Arial" w:eastAsia="Arial" w:hAnsi="Arial" w:cs="Arial"/>
                <w:b/>
                <w:sz w:val="20"/>
                <w:szCs w:val="20"/>
              </w:rPr>
              <w:t>.</w:t>
            </w:r>
          </w:p>
        </w:tc>
        <w:tc>
          <w:tcPr>
            <w:tcW w:w="5079" w:type="dxa"/>
            <w:tcBorders>
              <w:top w:val="single" w:sz="8" w:space="0" w:color="191919"/>
              <w:left w:val="single" w:sz="8" w:space="0" w:color="191919"/>
              <w:bottom w:val="single" w:sz="8" w:space="0" w:color="191919"/>
              <w:right w:val="single" w:sz="8" w:space="0" w:color="191919"/>
            </w:tcBorders>
            <w:shd w:val="clear" w:color="auto" w:fill="auto"/>
            <w:tcMar>
              <w:top w:w="15" w:type="dxa"/>
              <w:left w:w="108" w:type="dxa"/>
              <w:bottom w:w="0" w:type="dxa"/>
              <w:right w:w="108" w:type="dxa"/>
            </w:tcMar>
            <w:vAlign w:val="center"/>
            <w:hideMark/>
          </w:tcPr>
          <w:p w14:paraId="5A1513CC" w14:textId="77777777" w:rsidR="009C731F" w:rsidRPr="00846642" w:rsidRDefault="009C731F" w:rsidP="00846642">
            <w:pPr>
              <w:jc w:val="both"/>
              <w:rPr>
                <w:rFonts w:ascii="Arial" w:eastAsia="Arial" w:hAnsi="Arial" w:cs="Arial"/>
                <w:bCs/>
                <w:sz w:val="20"/>
                <w:szCs w:val="20"/>
              </w:rPr>
            </w:pPr>
            <w:r w:rsidRPr="00846642">
              <w:rPr>
                <w:rFonts w:ascii="Arial" w:eastAsia="Arial" w:hAnsi="Arial" w:cs="Arial"/>
                <w:bCs/>
                <w:sz w:val="20"/>
                <w:szCs w:val="20"/>
              </w:rPr>
              <w:t xml:space="preserve">Resiliencia Energética </w:t>
            </w:r>
          </w:p>
        </w:tc>
      </w:tr>
      <w:tr w:rsidR="009C731F" w:rsidRPr="00846642" w14:paraId="5A9D36B2" w14:textId="77777777" w:rsidTr="00AD0EBF">
        <w:trPr>
          <w:trHeight w:val="294"/>
        </w:trPr>
        <w:tc>
          <w:tcPr>
            <w:tcW w:w="4810" w:type="dxa"/>
            <w:vMerge/>
            <w:tcBorders>
              <w:top w:val="single" w:sz="8" w:space="0" w:color="191919"/>
              <w:left w:val="single" w:sz="8" w:space="0" w:color="191919"/>
              <w:bottom w:val="single" w:sz="8" w:space="0" w:color="191919"/>
              <w:right w:val="single" w:sz="8" w:space="0" w:color="191919"/>
            </w:tcBorders>
            <w:shd w:val="clear" w:color="auto" w:fill="FFFFFF" w:themeFill="background1"/>
            <w:vAlign w:val="center"/>
            <w:hideMark/>
          </w:tcPr>
          <w:p w14:paraId="638E58E3" w14:textId="77777777" w:rsidR="009C731F" w:rsidRPr="00AD0EBF" w:rsidRDefault="009C731F" w:rsidP="00846642">
            <w:pPr>
              <w:jc w:val="both"/>
              <w:rPr>
                <w:rFonts w:ascii="Arial" w:eastAsia="Arial" w:hAnsi="Arial" w:cs="Arial"/>
                <w:b/>
                <w:sz w:val="20"/>
                <w:szCs w:val="20"/>
              </w:rPr>
            </w:pPr>
          </w:p>
        </w:tc>
        <w:tc>
          <w:tcPr>
            <w:tcW w:w="5079" w:type="dxa"/>
            <w:tcBorders>
              <w:top w:val="single" w:sz="8" w:space="0" w:color="191919"/>
              <w:left w:val="single" w:sz="8" w:space="0" w:color="191919"/>
              <w:bottom w:val="single" w:sz="8" w:space="0" w:color="191919"/>
              <w:right w:val="single" w:sz="8" w:space="0" w:color="191919"/>
            </w:tcBorders>
            <w:shd w:val="clear" w:color="auto" w:fill="auto"/>
            <w:tcMar>
              <w:top w:w="15" w:type="dxa"/>
              <w:left w:w="108" w:type="dxa"/>
              <w:bottom w:w="0" w:type="dxa"/>
              <w:right w:w="108" w:type="dxa"/>
            </w:tcMar>
            <w:vAlign w:val="center"/>
            <w:hideMark/>
          </w:tcPr>
          <w:p w14:paraId="66F4DBB2" w14:textId="77777777" w:rsidR="009C731F" w:rsidRPr="00846642" w:rsidRDefault="009C731F" w:rsidP="00846642">
            <w:pPr>
              <w:jc w:val="both"/>
              <w:rPr>
                <w:rFonts w:ascii="Arial" w:eastAsia="Arial" w:hAnsi="Arial" w:cs="Arial"/>
                <w:bCs/>
                <w:sz w:val="20"/>
                <w:szCs w:val="20"/>
              </w:rPr>
            </w:pPr>
            <w:r w:rsidRPr="00846642">
              <w:rPr>
                <w:rFonts w:ascii="Arial" w:eastAsia="Arial" w:hAnsi="Arial" w:cs="Arial"/>
                <w:bCs/>
                <w:sz w:val="20"/>
                <w:szCs w:val="20"/>
              </w:rPr>
              <w:t>Reducción GEI.</w:t>
            </w:r>
          </w:p>
        </w:tc>
      </w:tr>
      <w:tr w:rsidR="009C731F" w:rsidRPr="00846642" w14:paraId="4E6D38F2" w14:textId="77777777" w:rsidTr="00AD0EBF">
        <w:trPr>
          <w:trHeight w:val="45"/>
        </w:trPr>
        <w:tc>
          <w:tcPr>
            <w:tcW w:w="4810" w:type="dxa"/>
            <w:vMerge w:val="restart"/>
            <w:tcBorders>
              <w:top w:val="single" w:sz="8" w:space="0" w:color="191919"/>
              <w:left w:val="single" w:sz="8" w:space="0" w:color="191919"/>
              <w:bottom w:val="single" w:sz="8" w:space="0" w:color="191919"/>
              <w:right w:val="single" w:sz="8" w:space="0" w:color="191919"/>
            </w:tcBorders>
            <w:shd w:val="clear" w:color="auto" w:fill="FFFFFF" w:themeFill="background1"/>
            <w:tcMar>
              <w:top w:w="15" w:type="dxa"/>
              <w:left w:w="108" w:type="dxa"/>
              <w:bottom w:w="0" w:type="dxa"/>
              <w:right w:w="108" w:type="dxa"/>
            </w:tcMar>
            <w:vAlign w:val="center"/>
            <w:hideMark/>
          </w:tcPr>
          <w:p w14:paraId="5C482E3E" w14:textId="0C6EF72E" w:rsidR="009C731F" w:rsidRPr="00AD0EBF" w:rsidRDefault="009C731F" w:rsidP="00846642">
            <w:pPr>
              <w:jc w:val="both"/>
              <w:rPr>
                <w:rFonts w:ascii="Arial" w:eastAsia="Arial" w:hAnsi="Arial" w:cs="Arial"/>
                <w:b/>
                <w:sz w:val="20"/>
                <w:szCs w:val="20"/>
              </w:rPr>
            </w:pPr>
            <w:r w:rsidRPr="00AD0EBF">
              <w:rPr>
                <w:rFonts w:ascii="Arial" w:eastAsia="Arial" w:hAnsi="Arial" w:cs="Arial"/>
                <w:b/>
                <w:sz w:val="20"/>
                <w:szCs w:val="20"/>
              </w:rPr>
              <w:t>Competitividad y desarrollo económico</w:t>
            </w:r>
            <w:r w:rsidR="00AD0EBF">
              <w:rPr>
                <w:rFonts w:ascii="Arial" w:eastAsia="Arial" w:hAnsi="Arial" w:cs="Arial"/>
                <w:b/>
                <w:sz w:val="20"/>
                <w:szCs w:val="20"/>
              </w:rPr>
              <w:t>.</w:t>
            </w:r>
          </w:p>
        </w:tc>
        <w:tc>
          <w:tcPr>
            <w:tcW w:w="5079" w:type="dxa"/>
            <w:tcBorders>
              <w:top w:val="single" w:sz="8" w:space="0" w:color="191919"/>
              <w:left w:val="single" w:sz="8" w:space="0" w:color="191919"/>
              <w:bottom w:val="single" w:sz="8" w:space="0" w:color="191919"/>
              <w:right w:val="single" w:sz="8" w:space="0" w:color="191919"/>
            </w:tcBorders>
            <w:shd w:val="clear" w:color="auto" w:fill="auto"/>
            <w:tcMar>
              <w:top w:w="15" w:type="dxa"/>
              <w:left w:w="108" w:type="dxa"/>
              <w:bottom w:w="0" w:type="dxa"/>
              <w:right w:w="108" w:type="dxa"/>
            </w:tcMar>
            <w:vAlign w:val="center"/>
            <w:hideMark/>
          </w:tcPr>
          <w:p w14:paraId="5822E9B9" w14:textId="77777777" w:rsidR="009C731F" w:rsidRPr="00846642" w:rsidRDefault="009C731F" w:rsidP="00846642">
            <w:pPr>
              <w:jc w:val="both"/>
              <w:rPr>
                <w:rFonts w:ascii="Arial" w:eastAsia="Arial" w:hAnsi="Arial" w:cs="Arial"/>
                <w:bCs/>
                <w:sz w:val="20"/>
                <w:szCs w:val="20"/>
              </w:rPr>
            </w:pPr>
            <w:r w:rsidRPr="00846642">
              <w:rPr>
                <w:rFonts w:ascii="Arial" w:eastAsia="Arial" w:hAnsi="Arial" w:cs="Arial"/>
                <w:bCs/>
                <w:sz w:val="20"/>
                <w:szCs w:val="20"/>
              </w:rPr>
              <w:t>Uso eficiente de recursos energéticos.</w:t>
            </w:r>
          </w:p>
        </w:tc>
      </w:tr>
      <w:tr w:rsidR="009C731F" w:rsidRPr="00846642" w14:paraId="1B907645" w14:textId="77777777" w:rsidTr="00AD0EBF">
        <w:trPr>
          <w:trHeight w:val="413"/>
        </w:trPr>
        <w:tc>
          <w:tcPr>
            <w:tcW w:w="4810" w:type="dxa"/>
            <w:vMerge/>
            <w:tcBorders>
              <w:top w:val="single" w:sz="8" w:space="0" w:color="191919"/>
              <w:left w:val="single" w:sz="8" w:space="0" w:color="191919"/>
              <w:bottom w:val="single" w:sz="8" w:space="0" w:color="191919"/>
              <w:right w:val="single" w:sz="8" w:space="0" w:color="191919"/>
            </w:tcBorders>
            <w:shd w:val="clear" w:color="auto" w:fill="FFFFFF" w:themeFill="background1"/>
            <w:vAlign w:val="center"/>
            <w:hideMark/>
          </w:tcPr>
          <w:p w14:paraId="4F2E747B" w14:textId="77777777" w:rsidR="009C731F" w:rsidRPr="00AD0EBF" w:rsidRDefault="009C731F" w:rsidP="00846642">
            <w:pPr>
              <w:jc w:val="both"/>
              <w:rPr>
                <w:rFonts w:ascii="Arial" w:eastAsia="Arial" w:hAnsi="Arial" w:cs="Arial"/>
                <w:b/>
                <w:sz w:val="20"/>
                <w:szCs w:val="20"/>
              </w:rPr>
            </w:pPr>
          </w:p>
        </w:tc>
        <w:tc>
          <w:tcPr>
            <w:tcW w:w="5079" w:type="dxa"/>
            <w:tcBorders>
              <w:top w:val="single" w:sz="8" w:space="0" w:color="191919"/>
              <w:left w:val="single" w:sz="8" w:space="0" w:color="191919"/>
              <w:bottom w:val="single" w:sz="8" w:space="0" w:color="191919"/>
              <w:right w:val="single" w:sz="8" w:space="0" w:color="191919"/>
            </w:tcBorders>
            <w:shd w:val="clear" w:color="auto" w:fill="auto"/>
            <w:tcMar>
              <w:top w:w="15" w:type="dxa"/>
              <w:left w:w="108" w:type="dxa"/>
              <w:bottom w:w="0" w:type="dxa"/>
              <w:right w:w="108" w:type="dxa"/>
            </w:tcMar>
            <w:vAlign w:val="center"/>
            <w:hideMark/>
          </w:tcPr>
          <w:p w14:paraId="443760FC" w14:textId="77777777" w:rsidR="009C731F" w:rsidRPr="00846642" w:rsidRDefault="009C731F" w:rsidP="00846642">
            <w:pPr>
              <w:jc w:val="both"/>
              <w:rPr>
                <w:rFonts w:ascii="Arial" w:eastAsia="Arial" w:hAnsi="Arial" w:cs="Arial"/>
                <w:bCs/>
                <w:sz w:val="20"/>
                <w:szCs w:val="20"/>
              </w:rPr>
            </w:pPr>
            <w:r w:rsidRPr="00846642">
              <w:rPr>
                <w:rFonts w:ascii="Arial" w:eastAsia="Arial" w:hAnsi="Arial" w:cs="Arial"/>
                <w:bCs/>
                <w:sz w:val="20"/>
                <w:szCs w:val="20"/>
              </w:rPr>
              <w:t>Competitividad y transición hacia una economía circular.</w:t>
            </w:r>
          </w:p>
        </w:tc>
      </w:tr>
      <w:tr w:rsidR="009C731F" w:rsidRPr="00846642" w14:paraId="053C4346" w14:textId="77777777" w:rsidTr="00AD0EBF">
        <w:trPr>
          <w:trHeight w:val="497"/>
        </w:trPr>
        <w:tc>
          <w:tcPr>
            <w:tcW w:w="4810" w:type="dxa"/>
            <w:tcBorders>
              <w:top w:val="single" w:sz="8" w:space="0" w:color="191919"/>
              <w:left w:val="single" w:sz="8" w:space="0" w:color="191919"/>
              <w:bottom w:val="single" w:sz="8" w:space="0" w:color="191919"/>
              <w:right w:val="single" w:sz="8" w:space="0" w:color="191919"/>
            </w:tcBorders>
            <w:shd w:val="clear" w:color="auto" w:fill="FFFFFF" w:themeFill="background1"/>
            <w:tcMar>
              <w:top w:w="15" w:type="dxa"/>
              <w:left w:w="108" w:type="dxa"/>
              <w:bottom w:w="0" w:type="dxa"/>
              <w:right w:w="108" w:type="dxa"/>
            </w:tcMar>
            <w:vAlign w:val="center"/>
            <w:hideMark/>
          </w:tcPr>
          <w:p w14:paraId="1015FCED" w14:textId="229D6D18" w:rsidR="009C731F" w:rsidRPr="00AD0EBF" w:rsidRDefault="009C731F" w:rsidP="00846642">
            <w:pPr>
              <w:jc w:val="both"/>
              <w:rPr>
                <w:rFonts w:ascii="Arial" w:eastAsia="Arial" w:hAnsi="Arial" w:cs="Arial"/>
                <w:b/>
                <w:sz w:val="20"/>
                <w:szCs w:val="20"/>
              </w:rPr>
            </w:pPr>
            <w:r w:rsidRPr="00AD0EBF">
              <w:rPr>
                <w:rFonts w:ascii="Arial" w:eastAsia="Arial" w:hAnsi="Arial" w:cs="Arial"/>
                <w:b/>
                <w:sz w:val="20"/>
                <w:szCs w:val="20"/>
              </w:rPr>
              <w:t>Conocimiento e innovación</w:t>
            </w:r>
            <w:r w:rsidR="00AD0EBF">
              <w:rPr>
                <w:rFonts w:ascii="Arial" w:eastAsia="Arial" w:hAnsi="Arial" w:cs="Arial"/>
                <w:b/>
                <w:sz w:val="20"/>
                <w:szCs w:val="20"/>
              </w:rPr>
              <w:t>.</w:t>
            </w:r>
          </w:p>
        </w:tc>
        <w:tc>
          <w:tcPr>
            <w:tcW w:w="5079" w:type="dxa"/>
            <w:tcBorders>
              <w:top w:val="single" w:sz="8" w:space="0" w:color="191919"/>
              <w:left w:val="single" w:sz="8" w:space="0" w:color="191919"/>
              <w:bottom w:val="single" w:sz="8" w:space="0" w:color="191919"/>
              <w:right w:val="single" w:sz="8" w:space="0" w:color="191919"/>
            </w:tcBorders>
            <w:shd w:val="clear" w:color="auto" w:fill="auto"/>
            <w:tcMar>
              <w:top w:w="15" w:type="dxa"/>
              <w:left w:w="108" w:type="dxa"/>
              <w:bottom w:w="0" w:type="dxa"/>
              <w:right w:w="108" w:type="dxa"/>
            </w:tcMar>
            <w:vAlign w:val="center"/>
            <w:hideMark/>
          </w:tcPr>
          <w:p w14:paraId="3694CAFE" w14:textId="27E8A20C" w:rsidR="009C731F" w:rsidRPr="00846642" w:rsidRDefault="009C731F" w:rsidP="00846642">
            <w:pPr>
              <w:jc w:val="both"/>
              <w:rPr>
                <w:rFonts w:ascii="Arial" w:eastAsia="Arial" w:hAnsi="Arial" w:cs="Arial"/>
                <w:bCs/>
                <w:sz w:val="20"/>
                <w:szCs w:val="20"/>
              </w:rPr>
            </w:pPr>
            <w:r w:rsidRPr="00846642">
              <w:rPr>
                <w:rFonts w:ascii="Arial" w:eastAsia="Arial" w:hAnsi="Arial" w:cs="Arial"/>
                <w:bCs/>
                <w:sz w:val="20"/>
                <w:szCs w:val="20"/>
              </w:rPr>
              <w:t>Estudio de históricos</w:t>
            </w:r>
            <w:r w:rsidR="00AD0EBF">
              <w:rPr>
                <w:rFonts w:ascii="Arial" w:eastAsia="Arial" w:hAnsi="Arial" w:cs="Arial"/>
                <w:bCs/>
                <w:sz w:val="20"/>
                <w:szCs w:val="20"/>
              </w:rPr>
              <w:t>.</w:t>
            </w:r>
            <w:r w:rsidRPr="00846642">
              <w:rPr>
                <w:rFonts w:ascii="Arial" w:eastAsia="Arial" w:hAnsi="Arial" w:cs="Arial"/>
                <w:bCs/>
                <w:sz w:val="20"/>
                <w:szCs w:val="20"/>
              </w:rPr>
              <w:t xml:space="preserve"> </w:t>
            </w:r>
          </w:p>
        </w:tc>
      </w:tr>
    </w:tbl>
    <w:p w14:paraId="73ED9577" w14:textId="77777777" w:rsidR="009C731F" w:rsidRDefault="009C731F" w:rsidP="00846642">
      <w:pPr>
        <w:jc w:val="both"/>
        <w:rPr>
          <w:rFonts w:ascii="Arial" w:eastAsia="Arial" w:hAnsi="Arial" w:cs="Arial"/>
          <w:bCs/>
          <w:sz w:val="22"/>
          <w:szCs w:val="22"/>
        </w:rPr>
      </w:pPr>
    </w:p>
    <w:p w14:paraId="7C8BE98B" w14:textId="77777777" w:rsidR="009C731F" w:rsidRDefault="009C731F" w:rsidP="00846642">
      <w:pPr>
        <w:jc w:val="both"/>
        <w:rPr>
          <w:rFonts w:ascii="Arial" w:eastAsia="Arial" w:hAnsi="Arial" w:cs="Arial"/>
          <w:b/>
          <w:sz w:val="22"/>
          <w:szCs w:val="22"/>
          <w:lang w:val="es-ES"/>
        </w:rPr>
      </w:pPr>
    </w:p>
    <w:p w14:paraId="1E8B6851" w14:textId="77777777" w:rsidR="009C731F" w:rsidRPr="00694637" w:rsidRDefault="009C731F" w:rsidP="00694637">
      <w:pPr>
        <w:pStyle w:val="Prrafodelista"/>
        <w:numPr>
          <w:ilvl w:val="0"/>
          <w:numId w:val="13"/>
        </w:numPr>
        <w:jc w:val="both"/>
        <w:rPr>
          <w:rFonts w:ascii="Arial" w:eastAsia="Arial" w:hAnsi="Arial" w:cs="Arial"/>
          <w:b/>
          <w:sz w:val="22"/>
          <w:szCs w:val="22"/>
          <w:lang w:val="es-ES"/>
        </w:rPr>
      </w:pPr>
      <w:r w:rsidRPr="00694637">
        <w:rPr>
          <w:rFonts w:ascii="Arial" w:eastAsia="Arial" w:hAnsi="Arial" w:cs="Arial"/>
          <w:b/>
          <w:sz w:val="22"/>
          <w:szCs w:val="22"/>
          <w:lang w:val="es-ES"/>
        </w:rPr>
        <w:t>Marco Normativo:</w:t>
      </w:r>
    </w:p>
    <w:p w14:paraId="652DB7C7" w14:textId="77777777" w:rsidR="009C731F" w:rsidRDefault="009C731F" w:rsidP="00846642">
      <w:pPr>
        <w:jc w:val="both"/>
        <w:rPr>
          <w:rFonts w:ascii="Arial" w:eastAsia="Arial" w:hAnsi="Arial" w:cs="Arial"/>
          <w:b/>
          <w:sz w:val="22"/>
          <w:szCs w:val="22"/>
          <w:lang w:val="es-ES"/>
        </w:rPr>
      </w:pPr>
    </w:p>
    <w:p w14:paraId="25F02AA8" w14:textId="34282D30" w:rsidR="009C731F" w:rsidRDefault="009C731F" w:rsidP="00846642">
      <w:pPr>
        <w:jc w:val="both"/>
        <w:rPr>
          <w:rFonts w:ascii="Arial" w:eastAsia="Arial" w:hAnsi="Arial" w:cs="Arial"/>
          <w:b/>
          <w:sz w:val="22"/>
          <w:szCs w:val="22"/>
          <w:lang w:val="es-ES"/>
        </w:rPr>
      </w:pPr>
      <w:r>
        <w:rPr>
          <w:rFonts w:ascii="Arial" w:eastAsia="Arial" w:hAnsi="Arial" w:cs="Arial"/>
          <w:bCs/>
          <w:sz w:val="22"/>
          <w:szCs w:val="22"/>
          <w:lang w:val="es-ES"/>
        </w:rPr>
        <w:t xml:space="preserve">El Marco regulatorio es indispensable para establecer las rutas y el alcance que permitan </w:t>
      </w:r>
      <w:r w:rsidR="00FC3CA8">
        <w:rPr>
          <w:rFonts w:ascii="Arial" w:eastAsia="Arial" w:hAnsi="Arial" w:cs="Arial"/>
          <w:bCs/>
          <w:sz w:val="22"/>
          <w:szCs w:val="22"/>
          <w:lang w:val="es-ES"/>
        </w:rPr>
        <w:t>gestionar y ejecutar</w:t>
      </w:r>
      <w:r w:rsidR="00AD0EBF">
        <w:rPr>
          <w:rFonts w:ascii="Arial" w:eastAsia="Arial" w:hAnsi="Arial" w:cs="Arial"/>
          <w:bCs/>
          <w:sz w:val="22"/>
          <w:szCs w:val="22"/>
          <w:lang w:val="es-ES"/>
        </w:rPr>
        <w:t xml:space="preserve"> un </w:t>
      </w:r>
      <w:r>
        <w:rPr>
          <w:rFonts w:ascii="Arial" w:eastAsia="Arial" w:hAnsi="Arial" w:cs="Arial"/>
          <w:bCs/>
          <w:sz w:val="22"/>
          <w:szCs w:val="22"/>
          <w:lang w:val="es-ES"/>
        </w:rPr>
        <w:t xml:space="preserve">manejo </w:t>
      </w:r>
      <w:r w:rsidR="0046577C">
        <w:rPr>
          <w:rFonts w:ascii="Arial" w:eastAsia="Arial" w:hAnsi="Arial" w:cs="Arial"/>
          <w:bCs/>
          <w:sz w:val="22"/>
          <w:szCs w:val="22"/>
          <w:lang w:val="es-ES"/>
        </w:rPr>
        <w:t>óptimo las</w:t>
      </w:r>
      <w:r>
        <w:rPr>
          <w:rFonts w:ascii="Arial" w:eastAsia="Arial" w:hAnsi="Arial" w:cs="Arial"/>
          <w:bCs/>
          <w:sz w:val="22"/>
          <w:szCs w:val="22"/>
          <w:lang w:val="es-ES"/>
        </w:rPr>
        <w:t xml:space="preserve"> alternativas y oportunidades emergentes,</w:t>
      </w:r>
      <w:r w:rsidR="00AD0EBF">
        <w:rPr>
          <w:rFonts w:ascii="Arial" w:eastAsia="Arial" w:hAnsi="Arial" w:cs="Arial"/>
          <w:bCs/>
          <w:sz w:val="22"/>
          <w:szCs w:val="22"/>
          <w:lang w:val="es-ES"/>
        </w:rPr>
        <w:t xml:space="preserve"> debido a que, </w:t>
      </w:r>
      <w:r>
        <w:rPr>
          <w:rFonts w:ascii="Arial" w:eastAsia="Arial" w:hAnsi="Arial" w:cs="Arial"/>
          <w:bCs/>
          <w:sz w:val="22"/>
          <w:szCs w:val="22"/>
          <w:lang w:val="es-ES"/>
        </w:rPr>
        <w:t>sin estas, su desarrollo no se</w:t>
      </w:r>
      <w:r w:rsidR="0046577C">
        <w:rPr>
          <w:rFonts w:ascii="Arial" w:eastAsia="Arial" w:hAnsi="Arial" w:cs="Arial"/>
          <w:bCs/>
          <w:sz w:val="22"/>
          <w:szCs w:val="22"/>
          <w:lang w:val="es-ES"/>
        </w:rPr>
        <w:t xml:space="preserve"> vuelve</w:t>
      </w:r>
      <w:r>
        <w:rPr>
          <w:rFonts w:ascii="Arial" w:eastAsia="Arial" w:hAnsi="Arial" w:cs="Arial"/>
          <w:bCs/>
          <w:sz w:val="22"/>
          <w:szCs w:val="22"/>
          <w:lang w:val="es-ES"/>
        </w:rPr>
        <w:t xml:space="preserve"> viable</w:t>
      </w:r>
      <w:r w:rsidR="0046577C">
        <w:rPr>
          <w:rFonts w:ascii="Arial" w:eastAsia="Arial" w:hAnsi="Arial" w:cs="Arial"/>
          <w:bCs/>
          <w:sz w:val="22"/>
          <w:szCs w:val="22"/>
          <w:lang w:val="es-ES"/>
        </w:rPr>
        <w:t>,</w:t>
      </w:r>
      <w:r>
        <w:rPr>
          <w:rFonts w:ascii="Arial" w:eastAsia="Arial" w:hAnsi="Arial" w:cs="Arial"/>
          <w:bCs/>
          <w:sz w:val="22"/>
          <w:szCs w:val="22"/>
          <w:lang w:val="es-ES"/>
        </w:rPr>
        <w:t xml:space="preserve"> ni</w:t>
      </w:r>
      <w:r w:rsidR="0046577C">
        <w:rPr>
          <w:rFonts w:ascii="Arial" w:eastAsia="Arial" w:hAnsi="Arial" w:cs="Arial"/>
          <w:bCs/>
          <w:sz w:val="22"/>
          <w:szCs w:val="22"/>
          <w:lang w:val="es-ES"/>
        </w:rPr>
        <w:t xml:space="preserve"> se define como</w:t>
      </w:r>
      <w:r>
        <w:rPr>
          <w:rFonts w:ascii="Arial" w:eastAsia="Arial" w:hAnsi="Arial" w:cs="Arial"/>
          <w:bCs/>
          <w:sz w:val="22"/>
          <w:szCs w:val="22"/>
          <w:lang w:val="es-ES"/>
        </w:rPr>
        <w:t xml:space="preserve"> competiti</w:t>
      </w:r>
      <w:r w:rsidR="00FC3CA8">
        <w:rPr>
          <w:rFonts w:ascii="Arial" w:eastAsia="Arial" w:hAnsi="Arial" w:cs="Arial"/>
          <w:bCs/>
          <w:sz w:val="22"/>
          <w:szCs w:val="22"/>
          <w:lang w:val="es-ES"/>
        </w:rPr>
        <w:t>vo</w:t>
      </w:r>
      <w:r>
        <w:rPr>
          <w:rFonts w:ascii="Arial" w:eastAsia="Arial" w:hAnsi="Arial" w:cs="Arial"/>
          <w:bCs/>
          <w:sz w:val="22"/>
          <w:szCs w:val="22"/>
          <w:lang w:val="es-ES"/>
        </w:rPr>
        <w:t xml:space="preserve"> frente</w:t>
      </w:r>
      <w:r w:rsidR="0046577C">
        <w:rPr>
          <w:rFonts w:ascii="Arial" w:eastAsia="Arial" w:hAnsi="Arial" w:cs="Arial"/>
          <w:bCs/>
          <w:sz w:val="22"/>
          <w:szCs w:val="22"/>
          <w:lang w:val="es-ES"/>
        </w:rPr>
        <w:t xml:space="preserve"> con respecto</w:t>
      </w:r>
      <w:r>
        <w:rPr>
          <w:rFonts w:ascii="Arial" w:eastAsia="Arial" w:hAnsi="Arial" w:cs="Arial"/>
          <w:bCs/>
          <w:sz w:val="22"/>
          <w:szCs w:val="22"/>
          <w:lang w:val="es-ES"/>
        </w:rPr>
        <w:t xml:space="preserve"> a las </w:t>
      </w:r>
      <w:r w:rsidR="00FC3CA8">
        <w:rPr>
          <w:rFonts w:ascii="Arial" w:eastAsia="Arial" w:hAnsi="Arial" w:cs="Arial"/>
          <w:bCs/>
          <w:sz w:val="22"/>
          <w:szCs w:val="22"/>
          <w:lang w:val="es-ES"/>
        </w:rPr>
        <w:t>que se encuentran ya</w:t>
      </w:r>
      <w:r>
        <w:rPr>
          <w:rFonts w:ascii="Arial" w:eastAsia="Arial" w:hAnsi="Arial" w:cs="Arial"/>
          <w:bCs/>
          <w:sz w:val="22"/>
          <w:szCs w:val="22"/>
          <w:lang w:val="es-ES"/>
        </w:rPr>
        <w:t xml:space="preserve"> implementadas</w:t>
      </w:r>
      <w:r w:rsidR="0046577C">
        <w:rPr>
          <w:rFonts w:ascii="Arial" w:eastAsia="Arial" w:hAnsi="Arial" w:cs="Arial"/>
          <w:bCs/>
          <w:sz w:val="22"/>
          <w:szCs w:val="22"/>
          <w:lang w:val="es-ES"/>
        </w:rPr>
        <w:t xml:space="preserve"> en el mercado</w:t>
      </w:r>
      <w:r>
        <w:rPr>
          <w:rFonts w:ascii="Arial" w:eastAsia="Arial" w:hAnsi="Arial" w:cs="Arial"/>
          <w:bCs/>
          <w:sz w:val="22"/>
          <w:szCs w:val="22"/>
          <w:lang w:val="es-ES"/>
        </w:rPr>
        <w:t>. De esta manera la intervención de políticas públicas e inversión impulsan campos de acción que posicionen</w:t>
      </w:r>
      <w:r w:rsidR="0046577C">
        <w:rPr>
          <w:rFonts w:ascii="Arial" w:eastAsia="Arial" w:hAnsi="Arial" w:cs="Arial"/>
          <w:bCs/>
          <w:sz w:val="22"/>
          <w:szCs w:val="22"/>
          <w:lang w:val="es-ES"/>
        </w:rPr>
        <w:t xml:space="preserve"> y eleven las alternativas y oportunidades durante los próximos años sembrando la transición energética con seguridad minimizando cualquier tipo de riesgo como las pérdidas económicas y ambientales</w:t>
      </w:r>
      <w:r>
        <w:rPr>
          <w:rFonts w:ascii="Arial" w:eastAsia="Arial" w:hAnsi="Arial" w:cs="Arial"/>
          <w:bCs/>
          <w:sz w:val="22"/>
          <w:szCs w:val="22"/>
          <w:lang w:val="es-ES"/>
        </w:rPr>
        <w:t xml:space="preserve">. </w:t>
      </w:r>
    </w:p>
    <w:p w14:paraId="09A12EF3" w14:textId="77777777" w:rsidR="009C731F" w:rsidRPr="002007C6" w:rsidRDefault="009C731F" w:rsidP="00846642">
      <w:pPr>
        <w:jc w:val="both"/>
        <w:rPr>
          <w:rFonts w:ascii="Arial" w:eastAsia="Arial" w:hAnsi="Arial" w:cs="Arial"/>
          <w:b/>
          <w:bCs/>
          <w:sz w:val="22"/>
          <w:szCs w:val="22"/>
          <w:lang w:val="es-ES"/>
        </w:rPr>
      </w:pPr>
    </w:p>
    <w:p w14:paraId="0792D16F" w14:textId="77777777" w:rsidR="009C731F" w:rsidRPr="002007C6" w:rsidRDefault="009C731F" w:rsidP="006052CB">
      <w:pPr>
        <w:pStyle w:val="Descripcin"/>
        <w:rPr>
          <w:rFonts w:eastAsia="Arial" w:cs="Arial"/>
          <w:b/>
          <w:bCs/>
          <w:sz w:val="22"/>
          <w:szCs w:val="22"/>
          <w:lang w:val="es-ES"/>
        </w:rPr>
      </w:pPr>
      <w:r w:rsidRPr="002007C6">
        <w:rPr>
          <w:b/>
          <w:bCs/>
        </w:rPr>
        <w:lastRenderedPageBreak/>
        <w:t xml:space="preserve">Tabla </w:t>
      </w:r>
      <w:r w:rsidRPr="002007C6">
        <w:rPr>
          <w:b/>
          <w:bCs/>
        </w:rPr>
        <w:fldChar w:fldCharType="begin"/>
      </w:r>
      <w:r w:rsidRPr="002007C6">
        <w:rPr>
          <w:b/>
          <w:bCs/>
        </w:rPr>
        <w:instrText xml:space="preserve"> SEQ Tabla \* ARABIC </w:instrText>
      </w:r>
      <w:r w:rsidRPr="002007C6">
        <w:rPr>
          <w:b/>
          <w:bCs/>
        </w:rPr>
        <w:fldChar w:fldCharType="separate"/>
      </w:r>
      <w:r>
        <w:rPr>
          <w:b/>
          <w:bCs/>
          <w:noProof/>
        </w:rPr>
        <w:t>2</w:t>
      </w:r>
      <w:r w:rsidRPr="002007C6">
        <w:rPr>
          <w:b/>
          <w:bCs/>
        </w:rPr>
        <w:fldChar w:fldCharType="end"/>
      </w:r>
      <w:r w:rsidRPr="002007C6">
        <w:rPr>
          <w:b/>
          <w:bCs/>
        </w:rPr>
        <w:t xml:space="preserve">. </w:t>
      </w:r>
      <w:r w:rsidRPr="002007C6">
        <w:t>Revisión de las normativas, planes y programas por aspectos de relevancia</w:t>
      </w:r>
    </w:p>
    <w:tbl>
      <w:tblPr>
        <w:tblStyle w:val="Tablaconcuadrcula"/>
        <w:tblW w:w="9776" w:type="dxa"/>
        <w:tblLook w:val="04A0" w:firstRow="1" w:lastRow="0" w:firstColumn="1" w:lastColumn="0" w:noHBand="0" w:noVBand="1"/>
      </w:tblPr>
      <w:tblGrid>
        <w:gridCol w:w="2942"/>
        <w:gridCol w:w="2943"/>
        <w:gridCol w:w="3891"/>
      </w:tblGrid>
      <w:tr w:rsidR="009C731F" w:rsidRPr="000C3100" w14:paraId="15EA79CD" w14:textId="77777777" w:rsidTr="00E03A26">
        <w:tc>
          <w:tcPr>
            <w:tcW w:w="9776" w:type="dxa"/>
            <w:gridSpan w:val="3"/>
            <w:vAlign w:val="center"/>
          </w:tcPr>
          <w:p w14:paraId="267948CC" w14:textId="77777777" w:rsidR="009C731F" w:rsidRPr="0046577C" w:rsidRDefault="009C731F" w:rsidP="00C40055">
            <w:pPr>
              <w:jc w:val="center"/>
              <w:rPr>
                <w:rFonts w:ascii="Arial" w:hAnsi="Arial" w:cs="Arial"/>
                <w:b/>
                <w:bCs/>
                <w:sz w:val="20"/>
                <w:szCs w:val="20"/>
              </w:rPr>
            </w:pPr>
            <w:r w:rsidRPr="0046577C">
              <w:rPr>
                <w:rFonts w:ascii="Arial" w:hAnsi="Arial" w:cs="Arial"/>
                <w:b/>
                <w:bCs/>
                <w:sz w:val="20"/>
                <w:szCs w:val="20"/>
              </w:rPr>
              <w:t>Aspecto Ambiental</w:t>
            </w:r>
          </w:p>
        </w:tc>
      </w:tr>
      <w:tr w:rsidR="009C731F" w:rsidRPr="000C3100" w14:paraId="1CF8414F" w14:textId="77777777" w:rsidTr="00E03A26">
        <w:tc>
          <w:tcPr>
            <w:tcW w:w="2942" w:type="dxa"/>
            <w:vAlign w:val="center"/>
          </w:tcPr>
          <w:p w14:paraId="5F4F7015" w14:textId="1B2D44D0" w:rsidR="009C731F" w:rsidRPr="00694637" w:rsidRDefault="0046577C" w:rsidP="00C40055">
            <w:pPr>
              <w:jc w:val="center"/>
              <w:rPr>
                <w:rFonts w:ascii="Arial" w:hAnsi="Arial" w:cs="Arial"/>
                <w:i/>
                <w:iCs/>
                <w:sz w:val="20"/>
                <w:szCs w:val="20"/>
              </w:rPr>
            </w:pPr>
            <w:r w:rsidRPr="00694637">
              <w:rPr>
                <w:rFonts w:ascii="Arial" w:hAnsi="Arial" w:cs="Arial"/>
                <w:i/>
                <w:iCs/>
                <w:sz w:val="20"/>
                <w:szCs w:val="20"/>
              </w:rPr>
              <w:t>S</w:t>
            </w:r>
            <w:r w:rsidR="009C731F" w:rsidRPr="00694637">
              <w:rPr>
                <w:rFonts w:ascii="Arial" w:hAnsi="Arial" w:cs="Arial"/>
                <w:i/>
                <w:iCs/>
                <w:sz w:val="20"/>
                <w:szCs w:val="20"/>
              </w:rPr>
              <w:t>ubclasificación</w:t>
            </w:r>
          </w:p>
        </w:tc>
        <w:tc>
          <w:tcPr>
            <w:tcW w:w="2943" w:type="dxa"/>
            <w:vAlign w:val="center"/>
          </w:tcPr>
          <w:p w14:paraId="058BC1D4" w14:textId="77777777" w:rsidR="009C731F" w:rsidRPr="00694637" w:rsidRDefault="009C731F" w:rsidP="00C40055">
            <w:pPr>
              <w:jc w:val="center"/>
              <w:rPr>
                <w:rFonts w:ascii="Arial" w:hAnsi="Arial" w:cs="Arial"/>
                <w:i/>
                <w:iCs/>
                <w:sz w:val="20"/>
                <w:szCs w:val="20"/>
              </w:rPr>
            </w:pPr>
            <w:r w:rsidRPr="00694637">
              <w:rPr>
                <w:rFonts w:ascii="Arial" w:hAnsi="Arial" w:cs="Arial"/>
                <w:i/>
                <w:iCs/>
                <w:sz w:val="20"/>
                <w:szCs w:val="20"/>
              </w:rPr>
              <w:t>Normativa</w:t>
            </w:r>
          </w:p>
        </w:tc>
        <w:tc>
          <w:tcPr>
            <w:tcW w:w="3891" w:type="dxa"/>
            <w:vAlign w:val="center"/>
          </w:tcPr>
          <w:p w14:paraId="5D97A094" w14:textId="77777777" w:rsidR="009C731F" w:rsidRPr="00694637" w:rsidRDefault="009C731F" w:rsidP="00C40055">
            <w:pPr>
              <w:jc w:val="center"/>
              <w:rPr>
                <w:rFonts w:ascii="Arial" w:hAnsi="Arial" w:cs="Arial"/>
                <w:i/>
                <w:iCs/>
                <w:sz w:val="20"/>
                <w:szCs w:val="20"/>
              </w:rPr>
            </w:pPr>
            <w:r w:rsidRPr="00694637">
              <w:rPr>
                <w:rFonts w:ascii="Arial" w:hAnsi="Arial" w:cs="Arial"/>
                <w:i/>
                <w:iCs/>
                <w:sz w:val="20"/>
                <w:szCs w:val="20"/>
              </w:rPr>
              <w:t>Descripción</w:t>
            </w:r>
          </w:p>
        </w:tc>
      </w:tr>
      <w:tr w:rsidR="009C731F" w:rsidRPr="000C3100" w14:paraId="338C1869" w14:textId="77777777" w:rsidTr="00E03A26">
        <w:tc>
          <w:tcPr>
            <w:tcW w:w="2942" w:type="dxa"/>
            <w:vAlign w:val="center"/>
          </w:tcPr>
          <w:p w14:paraId="7AEE2A9E" w14:textId="77777777" w:rsidR="009C731F" w:rsidRPr="000C3100" w:rsidRDefault="009C731F" w:rsidP="00C40055">
            <w:pPr>
              <w:jc w:val="center"/>
              <w:rPr>
                <w:rFonts w:ascii="Arial" w:hAnsi="Arial" w:cs="Arial"/>
                <w:sz w:val="20"/>
                <w:szCs w:val="20"/>
              </w:rPr>
            </w:pPr>
            <w:r w:rsidRPr="000C3100">
              <w:rPr>
                <w:rFonts w:ascii="Arial" w:hAnsi="Arial" w:cs="Arial"/>
                <w:sz w:val="20"/>
                <w:szCs w:val="20"/>
              </w:rPr>
              <w:t>Incentivos tributarios en Sostenibilidad Energética</w:t>
            </w:r>
          </w:p>
          <w:p w14:paraId="1DE5F513" w14:textId="77777777" w:rsidR="009C731F" w:rsidRPr="000C3100" w:rsidRDefault="009C731F" w:rsidP="00C40055">
            <w:pPr>
              <w:jc w:val="center"/>
              <w:rPr>
                <w:rFonts w:ascii="Arial" w:hAnsi="Arial" w:cs="Arial"/>
                <w:sz w:val="20"/>
                <w:szCs w:val="20"/>
              </w:rPr>
            </w:pPr>
          </w:p>
        </w:tc>
        <w:tc>
          <w:tcPr>
            <w:tcW w:w="2943" w:type="dxa"/>
            <w:vAlign w:val="center"/>
          </w:tcPr>
          <w:p w14:paraId="19F78F2E" w14:textId="77777777" w:rsidR="009C731F" w:rsidRPr="000C3100" w:rsidRDefault="009C731F" w:rsidP="00C40055">
            <w:pPr>
              <w:jc w:val="center"/>
              <w:rPr>
                <w:rFonts w:ascii="Arial" w:hAnsi="Arial" w:cs="Arial"/>
                <w:sz w:val="20"/>
                <w:szCs w:val="20"/>
              </w:rPr>
            </w:pPr>
            <w:r w:rsidRPr="000C3100">
              <w:rPr>
                <w:rFonts w:ascii="Arial" w:eastAsia="Arial" w:hAnsi="Arial" w:cs="Arial"/>
                <w:color w:val="000000"/>
                <w:sz w:val="20"/>
                <w:szCs w:val="20"/>
              </w:rPr>
              <w:t>Decreto 2143 de 2015 y las resoluciones CREG 193 y 203 de 2014</w:t>
            </w:r>
          </w:p>
        </w:tc>
        <w:tc>
          <w:tcPr>
            <w:tcW w:w="3891" w:type="dxa"/>
            <w:vAlign w:val="center"/>
          </w:tcPr>
          <w:p w14:paraId="493C90CE" w14:textId="77777777" w:rsidR="009C731F" w:rsidRPr="000C3100" w:rsidRDefault="009C731F" w:rsidP="002007C6">
            <w:pPr>
              <w:jc w:val="both"/>
              <w:rPr>
                <w:rFonts w:ascii="Arial" w:hAnsi="Arial" w:cs="Arial"/>
                <w:sz w:val="20"/>
                <w:szCs w:val="20"/>
              </w:rPr>
            </w:pPr>
            <w:r w:rsidRPr="000C3100">
              <w:rPr>
                <w:rFonts w:ascii="Arial" w:eastAsia="Arial" w:hAnsi="Arial" w:cs="Arial"/>
                <w:color w:val="000000"/>
                <w:sz w:val="20"/>
                <w:szCs w:val="20"/>
              </w:rPr>
              <w:t>"Definen los lineamientos de aplicación de los incentivos. Deducción de renta (Art 11), Exclusión IVA (Art 12), Exclusión Arancelaria (Art 13), Declaración Acelerada de activos ( Art 14).</w:t>
            </w:r>
          </w:p>
        </w:tc>
      </w:tr>
      <w:tr w:rsidR="009C731F" w:rsidRPr="000C3100" w14:paraId="2135AA6E" w14:textId="77777777" w:rsidTr="00E03A26">
        <w:tc>
          <w:tcPr>
            <w:tcW w:w="2942" w:type="dxa"/>
            <w:vAlign w:val="center"/>
          </w:tcPr>
          <w:p w14:paraId="20914B5D" w14:textId="77777777" w:rsidR="009C731F" w:rsidRPr="000C3100" w:rsidRDefault="009C731F" w:rsidP="00C40055">
            <w:pPr>
              <w:jc w:val="center"/>
              <w:rPr>
                <w:rFonts w:ascii="Arial" w:hAnsi="Arial" w:cs="Arial"/>
                <w:sz w:val="20"/>
                <w:szCs w:val="20"/>
              </w:rPr>
            </w:pPr>
            <w:r w:rsidRPr="000C3100">
              <w:rPr>
                <w:rFonts w:ascii="Arial" w:eastAsia="Arial" w:hAnsi="Arial" w:cs="Arial"/>
                <w:color w:val="000000"/>
                <w:sz w:val="20"/>
                <w:szCs w:val="20"/>
              </w:rPr>
              <w:t>Transición Energética</w:t>
            </w:r>
          </w:p>
        </w:tc>
        <w:tc>
          <w:tcPr>
            <w:tcW w:w="2943" w:type="dxa"/>
            <w:vAlign w:val="center"/>
          </w:tcPr>
          <w:p w14:paraId="0104F2C0" w14:textId="77777777" w:rsidR="009C731F" w:rsidRPr="000C3100" w:rsidRDefault="009C731F" w:rsidP="00C40055">
            <w:pPr>
              <w:jc w:val="center"/>
              <w:rPr>
                <w:rFonts w:ascii="Arial" w:hAnsi="Arial" w:cs="Arial"/>
                <w:sz w:val="20"/>
                <w:szCs w:val="20"/>
              </w:rPr>
            </w:pPr>
            <w:r w:rsidRPr="000C3100">
              <w:rPr>
                <w:rFonts w:ascii="Arial" w:eastAsia="Arial" w:hAnsi="Arial" w:cs="Arial"/>
                <w:color w:val="000000"/>
                <w:sz w:val="20"/>
                <w:szCs w:val="20"/>
              </w:rPr>
              <w:t>Ley 2099 de 2021</w:t>
            </w:r>
          </w:p>
        </w:tc>
        <w:tc>
          <w:tcPr>
            <w:tcW w:w="3891" w:type="dxa"/>
            <w:vAlign w:val="center"/>
          </w:tcPr>
          <w:p w14:paraId="35E15990" w14:textId="77777777" w:rsidR="009C731F" w:rsidRPr="000C3100" w:rsidRDefault="009C731F" w:rsidP="002007C6">
            <w:pPr>
              <w:jc w:val="both"/>
              <w:rPr>
                <w:rFonts w:ascii="Arial" w:hAnsi="Arial" w:cs="Arial"/>
                <w:sz w:val="20"/>
                <w:szCs w:val="20"/>
              </w:rPr>
            </w:pPr>
            <w:r w:rsidRPr="000C3100">
              <w:rPr>
                <w:rFonts w:ascii="Arial" w:eastAsia="Arial" w:hAnsi="Arial" w:cs="Arial"/>
                <w:color w:val="000000"/>
                <w:sz w:val="20"/>
                <w:szCs w:val="20"/>
              </w:rPr>
              <w:t>"Establece lineamientos para la transición energética del país, definiendo el hidrógeno verde y la geotermia como FNCER. abre la ventana para la identificación y potencialización de proyectos para reducir las emisiones de GEI"</w:t>
            </w:r>
          </w:p>
        </w:tc>
      </w:tr>
      <w:tr w:rsidR="009C731F" w:rsidRPr="000C3100" w14:paraId="6C63A1CA" w14:textId="77777777" w:rsidTr="00E03A26">
        <w:tc>
          <w:tcPr>
            <w:tcW w:w="2942" w:type="dxa"/>
            <w:vAlign w:val="center"/>
          </w:tcPr>
          <w:p w14:paraId="22D7F6FC" w14:textId="77777777" w:rsidR="009C731F" w:rsidRPr="000C3100" w:rsidRDefault="009C731F" w:rsidP="00C40055">
            <w:pPr>
              <w:jc w:val="center"/>
              <w:rPr>
                <w:rFonts w:ascii="Arial" w:eastAsia="Arial" w:hAnsi="Arial" w:cs="Arial"/>
                <w:color w:val="000000"/>
                <w:sz w:val="20"/>
                <w:szCs w:val="20"/>
              </w:rPr>
            </w:pPr>
            <w:r w:rsidRPr="000C3100">
              <w:rPr>
                <w:rFonts w:ascii="Arial" w:eastAsia="Arial" w:hAnsi="Arial" w:cs="Arial"/>
                <w:color w:val="000000"/>
                <w:sz w:val="20"/>
                <w:szCs w:val="20"/>
              </w:rPr>
              <w:t>Uso racional y eficiente de la energía</w:t>
            </w:r>
          </w:p>
        </w:tc>
        <w:tc>
          <w:tcPr>
            <w:tcW w:w="2943" w:type="dxa"/>
            <w:vAlign w:val="center"/>
          </w:tcPr>
          <w:p w14:paraId="522ADDCA" w14:textId="77777777" w:rsidR="009C731F" w:rsidRPr="000C3100" w:rsidRDefault="009C731F" w:rsidP="00C40055">
            <w:pPr>
              <w:jc w:val="center"/>
              <w:rPr>
                <w:rFonts w:ascii="Arial" w:eastAsia="Arial" w:hAnsi="Arial" w:cs="Arial"/>
                <w:color w:val="000000"/>
                <w:sz w:val="20"/>
                <w:szCs w:val="20"/>
              </w:rPr>
            </w:pPr>
            <w:r w:rsidRPr="000C3100">
              <w:rPr>
                <w:rFonts w:ascii="Arial" w:eastAsia="Arial" w:hAnsi="Arial" w:cs="Arial"/>
                <w:color w:val="000000"/>
                <w:sz w:val="20"/>
                <w:szCs w:val="20"/>
              </w:rPr>
              <w:t>Ley 697 de 2001</w:t>
            </w:r>
          </w:p>
        </w:tc>
        <w:tc>
          <w:tcPr>
            <w:tcW w:w="3891" w:type="dxa"/>
            <w:vAlign w:val="center"/>
          </w:tcPr>
          <w:p w14:paraId="518B69B8" w14:textId="77777777" w:rsidR="009C731F" w:rsidRPr="000C3100" w:rsidRDefault="009C731F" w:rsidP="002007C6">
            <w:pPr>
              <w:jc w:val="both"/>
              <w:rPr>
                <w:rFonts w:ascii="Arial" w:eastAsia="Arial" w:hAnsi="Arial" w:cs="Arial"/>
                <w:color w:val="000000"/>
                <w:sz w:val="20"/>
                <w:szCs w:val="20"/>
              </w:rPr>
            </w:pPr>
            <w:r w:rsidRPr="000C3100">
              <w:rPr>
                <w:rFonts w:ascii="Arial" w:eastAsia="Arial" w:hAnsi="Arial" w:cs="Arial"/>
                <w:color w:val="000000"/>
                <w:sz w:val="20"/>
                <w:szCs w:val="20"/>
              </w:rPr>
              <w:t>"Se fomenta el uso racional y eficiente de la energía, se promueve la utilización de energías alternativas"</w:t>
            </w:r>
          </w:p>
        </w:tc>
      </w:tr>
    </w:tbl>
    <w:p w14:paraId="4542BC71" w14:textId="77777777" w:rsidR="009C731F" w:rsidRDefault="009C731F" w:rsidP="00846642">
      <w:pPr>
        <w:jc w:val="both"/>
        <w:rPr>
          <w:rFonts w:ascii="Arial" w:eastAsia="Arial" w:hAnsi="Arial" w:cs="Arial"/>
          <w:bCs/>
          <w:sz w:val="22"/>
          <w:szCs w:val="22"/>
        </w:rPr>
      </w:pPr>
    </w:p>
    <w:p w14:paraId="2C4410D8" w14:textId="77777777" w:rsidR="009C731F" w:rsidRPr="00C057D1" w:rsidRDefault="009C731F" w:rsidP="00846642">
      <w:pPr>
        <w:jc w:val="both"/>
        <w:rPr>
          <w:rFonts w:ascii="Arial" w:eastAsia="Arial" w:hAnsi="Arial" w:cs="Arial"/>
          <w:bCs/>
          <w:sz w:val="22"/>
          <w:szCs w:val="22"/>
        </w:rPr>
      </w:pPr>
    </w:p>
    <w:tbl>
      <w:tblPr>
        <w:tblStyle w:val="Tablaconcuadrcula"/>
        <w:tblW w:w="9918" w:type="dxa"/>
        <w:tblLook w:val="04A0" w:firstRow="1" w:lastRow="0" w:firstColumn="1" w:lastColumn="0" w:noHBand="0" w:noVBand="1"/>
      </w:tblPr>
      <w:tblGrid>
        <w:gridCol w:w="2942"/>
        <w:gridCol w:w="2943"/>
        <w:gridCol w:w="4033"/>
      </w:tblGrid>
      <w:tr w:rsidR="009C731F" w:rsidRPr="00E03A26" w14:paraId="21F6F1CC" w14:textId="77777777" w:rsidTr="00E03A26">
        <w:tc>
          <w:tcPr>
            <w:tcW w:w="9918" w:type="dxa"/>
            <w:gridSpan w:val="3"/>
            <w:vAlign w:val="center"/>
          </w:tcPr>
          <w:p w14:paraId="4A47077C" w14:textId="77777777" w:rsidR="009C731F" w:rsidRPr="0046577C" w:rsidRDefault="009C731F" w:rsidP="00C40055">
            <w:pPr>
              <w:jc w:val="center"/>
              <w:rPr>
                <w:rFonts w:ascii="Arial" w:hAnsi="Arial" w:cs="Arial"/>
                <w:b/>
                <w:bCs/>
                <w:sz w:val="20"/>
                <w:szCs w:val="20"/>
              </w:rPr>
            </w:pPr>
            <w:r w:rsidRPr="0046577C">
              <w:rPr>
                <w:rFonts w:ascii="Arial" w:hAnsi="Arial" w:cs="Arial"/>
                <w:b/>
                <w:bCs/>
                <w:sz w:val="20"/>
                <w:szCs w:val="20"/>
              </w:rPr>
              <w:t>Aspecto Técnico</w:t>
            </w:r>
          </w:p>
        </w:tc>
      </w:tr>
      <w:tr w:rsidR="009C731F" w:rsidRPr="00E03A26" w14:paraId="6385CA2B" w14:textId="77777777" w:rsidTr="00E03A26">
        <w:tc>
          <w:tcPr>
            <w:tcW w:w="2942" w:type="dxa"/>
            <w:vAlign w:val="center"/>
          </w:tcPr>
          <w:p w14:paraId="19A6D91B" w14:textId="19470B5B" w:rsidR="009C731F" w:rsidRPr="00694637" w:rsidRDefault="0046577C" w:rsidP="00C40055">
            <w:pPr>
              <w:jc w:val="center"/>
              <w:rPr>
                <w:rFonts w:ascii="Arial" w:hAnsi="Arial" w:cs="Arial"/>
                <w:i/>
                <w:iCs/>
                <w:sz w:val="20"/>
                <w:szCs w:val="20"/>
              </w:rPr>
            </w:pPr>
            <w:r w:rsidRPr="00694637">
              <w:rPr>
                <w:rFonts w:ascii="Arial" w:hAnsi="Arial" w:cs="Arial"/>
                <w:i/>
                <w:iCs/>
                <w:sz w:val="20"/>
                <w:szCs w:val="20"/>
              </w:rPr>
              <w:t>Subclasificación</w:t>
            </w:r>
          </w:p>
        </w:tc>
        <w:tc>
          <w:tcPr>
            <w:tcW w:w="2943" w:type="dxa"/>
            <w:vAlign w:val="center"/>
          </w:tcPr>
          <w:p w14:paraId="30E3AAEA" w14:textId="77777777" w:rsidR="009C731F" w:rsidRPr="00694637" w:rsidRDefault="009C731F" w:rsidP="00C40055">
            <w:pPr>
              <w:jc w:val="center"/>
              <w:rPr>
                <w:rFonts w:ascii="Arial" w:hAnsi="Arial" w:cs="Arial"/>
                <w:i/>
                <w:iCs/>
                <w:sz w:val="20"/>
                <w:szCs w:val="20"/>
              </w:rPr>
            </w:pPr>
            <w:r w:rsidRPr="00694637">
              <w:rPr>
                <w:rFonts w:ascii="Arial" w:hAnsi="Arial" w:cs="Arial"/>
                <w:i/>
                <w:iCs/>
                <w:sz w:val="20"/>
                <w:szCs w:val="20"/>
              </w:rPr>
              <w:t>Normativa</w:t>
            </w:r>
          </w:p>
        </w:tc>
        <w:tc>
          <w:tcPr>
            <w:tcW w:w="4033" w:type="dxa"/>
            <w:vAlign w:val="center"/>
          </w:tcPr>
          <w:p w14:paraId="29209F23" w14:textId="77777777" w:rsidR="009C731F" w:rsidRPr="00694637" w:rsidRDefault="009C731F" w:rsidP="00C40055">
            <w:pPr>
              <w:jc w:val="center"/>
              <w:rPr>
                <w:rFonts w:ascii="Arial" w:hAnsi="Arial" w:cs="Arial"/>
                <w:i/>
                <w:iCs/>
                <w:sz w:val="20"/>
                <w:szCs w:val="20"/>
              </w:rPr>
            </w:pPr>
            <w:r w:rsidRPr="00694637">
              <w:rPr>
                <w:rFonts w:ascii="Arial" w:hAnsi="Arial" w:cs="Arial"/>
                <w:i/>
                <w:iCs/>
                <w:sz w:val="20"/>
                <w:szCs w:val="20"/>
              </w:rPr>
              <w:t>Descripción</w:t>
            </w:r>
          </w:p>
        </w:tc>
      </w:tr>
      <w:tr w:rsidR="009C731F" w:rsidRPr="00E03A26" w14:paraId="795BDD3E" w14:textId="77777777" w:rsidTr="00E03A26">
        <w:tc>
          <w:tcPr>
            <w:tcW w:w="2942" w:type="dxa"/>
            <w:vMerge w:val="restart"/>
            <w:vAlign w:val="center"/>
          </w:tcPr>
          <w:p w14:paraId="1EA9C644" w14:textId="77777777" w:rsidR="009C731F" w:rsidRPr="00E03A26" w:rsidRDefault="009C731F" w:rsidP="00C40055">
            <w:pPr>
              <w:jc w:val="center"/>
              <w:rPr>
                <w:rFonts w:ascii="Arial" w:hAnsi="Arial" w:cs="Arial"/>
                <w:sz w:val="20"/>
                <w:szCs w:val="20"/>
              </w:rPr>
            </w:pPr>
            <w:r w:rsidRPr="00E03A26">
              <w:rPr>
                <w:rFonts w:ascii="Arial" w:hAnsi="Arial" w:cs="Arial"/>
                <w:sz w:val="20"/>
                <w:szCs w:val="20"/>
              </w:rPr>
              <w:t>FRNC</w:t>
            </w:r>
          </w:p>
        </w:tc>
        <w:tc>
          <w:tcPr>
            <w:tcW w:w="2943" w:type="dxa"/>
            <w:vAlign w:val="center"/>
          </w:tcPr>
          <w:p w14:paraId="7227CEBB" w14:textId="77777777" w:rsidR="009C731F" w:rsidRPr="00E03A26" w:rsidRDefault="009C731F" w:rsidP="00C40055">
            <w:pPr>
              <w:jc w:val="center"/>
              <w:rPr>
                <w:rFonts w:ascii="Arial" w:eastAsia="Arial" w:hAnsi="Arial" w:cs="Arial"/>
                <w:color w:val="000000"/>
                <w:sz w:val="20"/>
                <w:szCs w:val="20"/>
              </w:rPr>
            </w:pPr>
            <w:r w:rsidRPr="00E03A26">
              <w:rPr>
                <w:rFonts w:ascii="Arial" w:eastAsia="Arial" w:hAnsi="Arial" w:cs="Arial"/>
                <w:color w:val="000000"/>
                <w:sz w:val="20"/>
                <w:szCs w:val="20"/>
              </w:rPr>
              <w:t>Ley 1715 de 2014</w:t>
            </w:r>
          </w:p>
          <w:p w14:paraId="7C32C654" w14:textId="77777777" w:rsidR="009C731F" w:rsidRPr="00E03A26" w:rsidRDefault="009C731F" w:rsidP="00C40055">
            <w:pPr>
              <w:jc w:val="center"/>
              <w:rPr>
                <w:rFonts w:ascii="Arial" w:hAnsi="Arial" w:cs="Arial"/>
                <w:sz w:val="20"/>
                <w:szCs w:val="20"/>
              </w:rPr>
            </w:pPr>
          </w:p>
        </w:tc>
        <w:tc>
          <w:tcPr>
            <w:tcW w:w="4033" w:type="dxa"/>
            <w:vAlign w:val="center"/>
          </w:tcPr>
          <w:p w14:paraId="42EF8205" w14:textId="77777777" w:rsidR="009C731F" w:rsidRPr="00E03A26" w:rsidRDefault="009C731F" w:rsidP="002007C6">
            <w:pPr>
              <w:jc w:val="both"/>
              <w:rPr>
                <w:rFonts w:ascii="Arial" w:hAnsi="Arial" w:cs="Arial"/>
                <w:sz w:val="20"/>
                <w:szCs w:val="20"/>
              </w:rPr>
            </w:pPr>
            <w:r w:rsidRPr="00E03A26">
              <w:rPr>
                <w:rFonts w:ascii="Arial" w:eastAsia="Arial" w:hAnsi="Arial" w:cs="Arial"/>
                <w:color w:val="000000"/>
                <w:sz w:val="20"/>
                <w:szCs w:val="20"/>
              </w:rPr>
              <w:t>"Definen los lineamientos de aplicación de los incentivos. Deducción de renta (Art 11), Exclusión IVA (Art 12), Exclusión Arancelaria (Art 13), Declaración Acelerada de activos ( Art 14).</w:t>
            </w:r>
          </w:p>
        </w:tc>
      </w:tr>
      <w:tr w:rsidR="009C731F" w:rsidRPr="00E03A26" w14:paraId="5C6D35DE" w14:textId="77777777" w:rsidTr="00E03A26">
        <w:tc>
          <w:tcPr>
            <w:tcW w:w="2942" w:type="dxa"/>
            <w:vMerge/>
            <w:vAlign w:val="center"/>
          </w:tcPr>
          <w:p w14:paraId="54439526" w14:textId="77777777" w:rsidR="009C731F" w:rsidRPr="00E03A26" w:rsidRDefault="009C731F" w:rsidP="00C40055">
            <w:pPr>
              <w:jc w:val="center"/>
              <w:rPr>
                <w:rFonts w:ascii="Arial" w:hAnsi="Arial" w:cs="Arial"/>
                <w:sz w:val="20"/>
                <w:szCs w:val="20"/>
              </w:rPr>
            </w:pPr>
          </w:p>
        </w:tc>
        <w:tc>
          <w:tcPr>
            <w:tcW w:w="2943" w:type="dxa"/>
            <w:vAlign w:val="center"/>
          </w:tcPr>
          <w:p w14:paraId="3FBDB5EF" w14:textId="77777777" w:rsidR="009C731F" w:rsidRPr="00E03A26" w:rsidRDefault="009C731F" w:rsidP="00C40055">
            <w:pPr>
              <w:jc w:val="center"/>
              <w:rPr>
                <w:rFonts w:ascii="Arial" w:eastAsia="Arial" w:hAnsi="Arial" w:cs="Arial"/>
                <w:color w:val="000000"/>
                <w:sz w:val="20"/>
                <w:szCs w:val="20"/>
              </w:rPr>
            </w:pPr>
            <w:r w:rsidRPr="00E03A26">
              <w:rPr>
                <w:rFonts w:ascii="Arial" w:eastAsia="Arial" w:hAnsi="Arial" w:cs="Arial"/>
                <w:color w:val="000000"/>
                <w:sz w:val="20"/>
                <w:szCs w:val="20"/>
              </w:rPr>
              <w:t>Resolución UPME 045 de 2016</w:t>
            </w:r>
          </w:p>
        </w:tc>
        <w:tc>
          <w:tcPr>
            <w:tcW w:w="4033" w:type="dxa"/>
            <w:vAlign w:val="center"/>
          </w:tcPr>
          <w:p w14:paraId="6BF97793" w14:textId="77777777" w:rsidR="009C731F" w:rsidRPr="00E03A26" w:rsidRDefault="009C731F" w:rsidP="002007C6">
            <w:pPr>
              <w:jc w:val="both"/>
              <w:rPr>
                <w:rFonts w:ascii="Arial" w:eastAsia="Arial" w:hAnsi="Arial" w:cs="Arial"/>
                <w:color w:val="000000"/>
                <w:sz w:val="20"/>
                <w:szCs w:val="20"/>
              </w:rPr>
            </w:pPr>
            <w:r w:rsidRPr="00E03A26">
              <w:rPr>
                <w:rFonts w:ascii="Arial" w:eastAsia="Arial" w:hAnsi="Arial" w:cs="Arial"/>
                <w:color w:val="000000"/>
                <w:sz w:val="20"/>
                <w:szCs w:val="20"/>
              </w:rPr>
              <w:t>"Procedimientos para certificación de</w:t>
            </w:r>
            <w:r w:rsidRPr="00E03A26">
              <w:rPr>
                <w:rFonts w:ascii="Arial" w:eastAsia="Arial" w:hAnsi="Arial" w:cs="Arial"/>
                <w:color w:val="000000"/>
                <w:sz w:val="20"/>
                <w:szCs w:val="20"/>
              </w:rPr>
              <w:br/>
              <w:t>proyectos FNCER para acceder a</w:t>
            </w:r>
            <w:r w:rsidRPr="00E03A26">
              <w:rPr>
                <w:rFonts w:ascii="Arial" w:eastAsia="Arial" w:hAnsi="Arial" w:cs="Arial"/>
                <w:color w:val="000000"/>
                <w:sz w:val="20"/>
                <w:szCs w:val="20"/>
              </w:rPr>
              <w:br/>
              <w:t>incentivos tributarios"</w:t>
            </w:r>
          </w:p>
        </w:tc>
      </w:tr>
      <w:tr w:rsidR="009C731F" w:rsidRPr="00E03A26" w14:paraId="23C22208" w14:textId="77777777" w:rsidTr="00E03A26">
        <w:tc>
          <w:tcPr>
            <w:tcW w:w="2942" w:type="dxa"/>
            <w:vMerge w:val="restart"/>
            <w:vAlign w:val="center"/>
          </w:tcPr>
          <w:p w14:paraId="64B85C0A" w14:textId="77777777" w:rsidR="009C731F" w:rsidRPr="00E03A26" w:rsidRDefault="009C731F" w:rsidP="00C40055">
            <w:pPr>
              <w:jc w:val="center"/>
              <w:rPr>
                <w:rFonts w:ascii="Arial" w:hAnsi="Arial" w:cs="Arial"/>
                <w:sz w:val="20"/>
                <w:szCs w:val="20"/>
              </w:rPr>
            </w:pPr>
            <w:r w:rsidRPr="00E03A26">
              <w:rPr>
                <w:rFonts w:ascii="Arial" w:eastAsia="Arial" w:hAnsi="Arial" w:cs="Arial"/>
                <w:color w:val="000000"/>
                <w:sz w:val="20"/>
                <w:szCs w:val="20"/>
              </w:rPr>
              <w:t>EE</w:t>
            </w:r>
          </w:p>
        </w:tc>
        <w:tc>
          <w:tcPr>
            <w:tcW w:w="2943" w:type="dxa"/>
            <w:vAlign w:val="center"/>
          </w:tcPr>
          <w:p w14:paraId="0FAFD609" w14:textId="77777777" w:rsidR="009C731F" w:rsidRPr="00E03A26" w:rsidRDefault="009C731F" w:rsidP="00C40055">
            <w:pPr>
              <w:jc w:val="center"/>
              <w:rPr>
                <w:rFonts w:ascii="Arial" w:eastAsia="Arial" w:hAnsi="Arial" w:cs="Arial"/>
                <w:color w:val="000000"/>
                <w:sz w:val="20"/>
                <w:szCs w:val="20"/>
              </w:rPr>
            </w:pPr>
            <w:r w:rsidRPr="00E03A26">
              <w:rPr>
                <w:rFonts w:ascii="Arial" w:eastAsia="Arial" w:hAnsi="Arial" w:cs="Arial"/>
                <w:color w:val="000000"/>
                <w:sz w:val="20"/>
                <w:szCs w:val="20"/>
              </w:rPr>
              <w:t>Resolución UPME</w:t>
            </w:r>
            <w:r w:rsidRPr="00E03A26">
              <w:rPr>
                <w:rFonts w:ascii="Arial" w:eastAsia="Arial" w:hAnsi="Arial" w:cs="Arial"/>
                <w:color w:val="000000"/>
                <w:sz w:val="20"/>
                <w:szCs w:val="20"/>
              </w:rPr>
              <w:br/>
              <w:t>203 de 2020</w:t>
            </w:r>
          </w:p>
          <w:p w14:paraId="67B2C80C" w14:textId="77777777" w:rsidR="009C731F" w:rsidRPr="00E03A26" w:rsidRDefault="009C731F" w:rsidP="00C40055">
            <w:pPr>
              <w:jc w:val="center"/>
              <w:rPr>
                <w:rFonts w:ascii="Arial" w:hAnsi="Arial" w:cs="Arial"/>
                <w:sz w:val="20"/>
                <w:szCs w:val="20"/>
              </w:rPr>
            </w:pPr>
          </w:p>
        </w:tc>
        <w:tc>
          <w:tcPr>
            <w:tcW w:w="4033" w:type="dxa"/>
            <w:vAlign w:val="center"/>
          </w:tcPr>
          <w:p w14:paraId="50B157B7" w14:textId="77777777" w:rsidR="009C731F" w:rsidRPr="00E03A26" w:rsidRDefault="009C731F" w:rsidP="002007C6">
            <w:pPr>
              <w:jc w:val="both"/>
              <w:rPr>
                <w:rFonts w:ascii="Arial" w:eastAsia="Arial" w:hAnsi="Arial" w:cs="Arial"/>
                <w:color w:val="000000"/>
                <w:sz w:val="20"/>
                <w:szCs w:val="20"/>
              </w:rPr>
            </w:pPr>
            <w:r w:rsidRPr="00E03A26">
              <w:rPr>
                <w:rFonts w:ascii="Arial" w:eastAsia="Arial" w:hAnsi="Arial" w:cs="Arial"/>
                <w:color w:val="000000"/>
                <w:sz w:val="20"/>
                <w:szCs w:val="20"/>
              </w:rPr>
              <w:t>“Procedimiento para acceder a beneficios tributarios de descuento en el impuesto de renta, deducción de renta y exclusión del IVA para proyectos de GEE y desarrollo de energias a partir de FNCE"</w:t>
            </w:r>
          </w:p>
          <w:p w14:paraId="3E7EDBC6" w14:textId="77777777" w:rsidR="009C731F" w:rsidRPr="00E03A26" w:rsidRDefault="009C731F" w:rsidP="002007C6">
            <w:pPr>
              <w:jc w:val="both"/>
              <w:rPr>
                <w:rFonts w:ascii="Arial" w:hAnsi="Arial" w:cs="Arial"/>
                <w:sz w:val="20"/>
                <w:szCs w:val="20"/>
              </w:rPr>
            </w:pPr>
          </w:p>
        </w:tc>
      </w:tr>
      <w:tr w:rsidR="009C731F" w:rsidRPr="00E03A26" w14:paraId="30E41DD3" w14:textId="77777777" w:rsidTr="00E03A26">
        <w:tc>
          <w:tcPr>
            <w:tcW w:w="2942" w:type="dxa"/>
            <w:vMerge/>
            <w:vAlign w:val="center"/>
          </w:tcPr>
          <w:p w14:paraId="69A06458" w14:textId="77777777" w:rsidR="009C731F" w:rsidRPr="00E03A26" w:rsidRDefault="009C731F" w:rsidP="00C40055">
            <w:pPr>
              <w:jc w:val="center"/>
              <w:rPr>
                <w:rFonts w:ascii="Arial" w:eastAsia="Arial" w:hAnsi="Arial" w:cs="Arial"/>
                <w:color w:val="000000"/>
                <w:sz w:val="20"/>
                <w:szCs w:val="20"/>
              </w:rPr>
            </w:pPr>
          </w:p>
        </w:tc>
        <w:tc>
          <w:tcPr>
            <w:tcW w:w="2943" w:type="dxa"/>
            <w:vAlign w:val="center"/>
          </w:tcPr>
          <w:p w14:paraId="49368332" w14:textId="77777777" w:rsidR="009C731F" w:rsidRPr="00E03A26" w:rsidRDefault="009C731F" w:rsidP="00C40055">
            <w:pPr>
              <w:jc w:val="center"/>
              <w:rPr>
                <w:rFonts w:ascii="Arial" w:eastAsia="Arial" w:hAnsi="Arial" w:cs="Arial"/>
                <w:color w:val="000000"/>
                <w:sz w:val="20"/>
                <w:szCs w:val="20"/>
              </w:rPr>
            </w:pPr>
            <w:r w:rsidRPr="00E03A26">
              <w:rPr>
                <w:rFonts w:ascii="Arial" w:eastAsia="Arial" w:hAnsi="Arial" w:cs="Arial"/>
                <w:color w:val="000000"/>
                <w:sz w:val="20"/>
                <w:szCs w:val="20"/>
              </w:rPr>
              <w:t>Resolución UPME 463 de 2018</w:t>
            </w:r>
          </w:p>
        </w:tc>
        <w:tc>
          <w:tcPr>
            <w:tcW w:w="4033" w:type="dxa"/>
            <w:vAlign w:val="center"/>
          </w:tcPr>
          <w:p w14:paraId="4B53FF56" w14:textId="77777777" w:rsidR="009C731F" w:rsidRPr="00E03A26" w:rsidRDefault="009C731F" w:rsidP="002007C6">
            <w:pPr>
              <w:jc w:val="both"/>
              <w:rPr>
                <w:rFonts w:ascii="Arial" w:eastAsia="Arial" w:hAnsi="Arial" w:cs="Arial"/>
                <w:color w:val="000000"/>
                <w:sz w:val="20"/>
                <w:szCs w:val="20"/>
              </w:rPr>
            </w:pPr>
            <w:r w:rsidRPr="00E03A26">
              <w:rPr>
                <w:rFonts w:ascii="Arial" w:eastAsia="Arial" w:hAnsi="Arial" w:cs="Arial"/>
                <w:color w:val="000000"/>
                <w:sz w:val="20"/>
                <w:szCs w:val="20"/>
              </w:rPr>
              <w:t>"Procedimiento para</w:t>
            </w:r>
            <w:r w:rsidRPr="00E03A26">
              <w:rPr>
                <w:rFonts w:ascii="Arial" w:eastAsia="Arial" w:hAnsi="Arial" w:cs="Arial"/>
                <w:color w:val="000000"/>
                <w:sz w:val="20"/>
                <w:szCs w:val="20"/>
              </w:rPr>
              <w:br/>
              <w:t>conceptuar sobre los proyectos de</w:t>
            </w:r>
            <w:r w:rsidRPr="00E03A26">
              <w:rPr>
                <w:rFonts w:ascii="Arial" w:eastAsia="Arial" w:hAnsi="Arial" w:cs="Arial"/>
                <w:color w:val="000000"/>
                <w:sz w:val="20"/>
                <w:szCs w:val="20"/>
              </w:rPr>
              <w:br/>
              <w:t>eficiencia energética que se presenten</w:t>
            </w:r>
            <w:r w:rsidRPr="00E03A26">
              <w:rPr>
                <w:rFonts w:ascii="Arial" w:eastAsia="Arial" w:hAnsi="Arial" w:cs="Arial"/>
                <w:color w:val="000000"/>
                <w:sz w:val="20"/>
                <w:szCs w:val="20"/>
              </w:rPr>
              <w:br/>
              <w:t>para acceder a los beneficios tributarios</w:t>
            </w:r>
            <w:r w:rsidRPr="00E03A26">
              <w:rPr>
                <w:rFonts w:ascii="Arial" w:eastAsia="Arial" w:hAnsi="Arial" w:cs="Arial"/>
                <w:color w:val="000000"/>
                <w:sz w:val="20"/>
                <w:szCs w:val="20"/>
              </w:rPr>
              <w:br/>
              <w:t>sobre el IVA y/o la Renta"</w:t>
            </w:r>
          </w:p>
          <w:p w14:paraId="70776ED7" w14:textId="77777777" w:rsidR="009C731F" w:rsidRPr="00E03A26" w:rsidRDefault="009C731F" w:rsidP="002007C6">
            <w:pPr>
              <w:jc w:val="both"/>
              <w:rPr>
                <w:rFonts w:ascii="Arial" w:eastAsia="Arial" w:hAnsi="Arial" w:cs="Arial"/>
                <w:color w:val="000000"/>
                <w:sz w:val="20"/>
                <w:szCs w:val="20"/>
              </w:rPr>
            </w:pPr>
          </w:p>
        </w:tc>
      </w:tr>
      <w:tr w:rsidR="009C731F" w:rsidRPr="00E03A26" w14:paraId="0A0E4717" w14:textId="77777777" w:rsidTr="00E03A26">
        <w:tc>
          <w:tcPr>
            <w:tcW w:w="2942" w:type="dxa"/>
            <w:vAlign w:val="center"/>
          </w:tcPr>
          <w:p w14:paraId="3A58FAE6" w14:textId="77777777" w:rsidR="009C731F" w:rsidRPr="00E03A26" w:rsidRDefault="009C731F" w:rsidP="00C40055">
            <w:pPr>
              <w:jc w:val="center"/>
              <w:rPr>
                <w:rFonts w:ascii="Arial" w:eastAsia="Arial" w:hAnsi="Arial" w:cs="Arial"/>
                <w:color w:val="000000"/>
                <w:sz w:val="20"/>
                <w:szCs w:val="20"/>
              </w:rPr>
            </w:pPr>
            <w:r w:rsidRPr="00E03A26">
              <w:rPr>
                <w:rFonts w:ascii="Arial" w:eastAsia="Arial" w:hAnsi="Arial" w:cs="Arial"/>
                <w:color w:val="000000"/>
                <w:sz w:val="20"/>
                <w:szCs w:val="20"/>
              </w:rPr>
              <w:t>Hidrógeno</w:t>
            </w:r>
          </w:p>
        </w:tc>
        <w:tc>
          <w:tcPr>
            <w:tcW w:w="2943" w:type="dxa"/>
            <w:vAlign w:val="center"/>
          </w:tcPr>
          <w:p w14:paraId="029E1BD4" w14:textId="77777777" w:rsidR="009C731F" w:rsidRPr="00E03A26" w:rsidRDefault="009C731F" w:rsidP="00C40055">
            <w:pPr>
              <w:jc w:val="center"/>
              <w:rPr>
                <w:rFonts w:ascii="Arial" w:eastAsia="Arial" w:hAnsi="Arial" w:cs="Arial"/>
                <w:color w:val="000000"/>
                <w:sz w:val="20"/>
                <w:szCs w:val="20"/>
              </w:rPr>
            </w:pPr>
            <w:r w:rsidRPr="00E03A26">
              <w:rPr>
                <w:rFonts w:ascii="Arial" w:eastAsia="Arial" w:hAnsi="Arial" w:cs="Arial"/>
                <w:color w:val="000000"/>
                <w:sz w:val="20"/>
                <w:szCs w:val="20"/>
              </w:rPr>
              <w:t>Decreto 1476 de 2022</w:t>
            </w:r>
          </w:p>
        </w:tc>
        <w:tc>
          <w:tcPr>
            <w:tcW w:w="4033" w:type="dxa"/>
            <w:vAlign w:val="center"/>
          </w:tcPr>
          <w:p w14:paraId="069E586E" w14:textId="77777777" w:rsidR="009C731F" w:rsidRPr="00E03A26" w:rsidRDefault="009C731F" w:rsidP="002007C6">
            <w:pPr>
              <w:jc w:val="both"/>
              <w:rPr>
                <w:rFonts w:ascii="Arial" w:eastAsia="Arial" w:hAnsi="Arial" w:cs="Arial"/>
                <w:color w:val="000000"/>
                <w:sz w:val="20"/>
                <w:szCs w:val="20"/>
              </w:rPr>
            </w:pPr>
            <w:r w:rsidRPr="00E03A26">
              <w:rPr>
                <w:rFonts w:ascii="Arial" w:eastAsia="Arial" w:hAnsi="Arial" w:cs="Arial"/>
                <w:color w:val="000000"/>
                <w:sz w:val="20"/>
                <w:szCs w:val="20"/>
              </w:rPr>
              <w:t>“Enfatizado en integrar los conceptos de Hidrógeno verde e hidrógeno azul al marco normativo de las fuentes no convencionales de energía (FNCE)."</w:t>
            </w:r>
          </w:p>
          <w:p w14:paraId="03B32139" w14:textId="77777777" w:rsidR="009C731F" w:rsidRPr="00E03A26" w:rsidRDefault="009C731F" w:rsidP="002007C6">
            <w:pPr>
              <w:jc w:val="both"/>
              <w:rPr>
                <w:rFonts w:ascii="Arial" w:eastAsia="Arial" w:hAnsi="Arial" w:cs="Arial"/>
                <w:color w:val="000000"/>
                <w:sz w:val="20"/>
                <w:szCs w:val="20"/>
              </w:rPr>
            </w:pPr>
          </w:p>
        </w:tc>
      </w:tr>
      <w:tr w:rsidR="009C731F" w:rsidRPr="00E03A26" w14:paraId="32331DDE" w14:textId="77777777" w:rsidTr="004925F4">
        <w:trPr>
          <w:trHeight w:val="70"/>
        </w:trPr>
        <w:tc>
          <w:tcPr>
            <w:tcW w:w="2942" w:type="dxa"/>
            <w:vAlign w:val="center"/>
          </w:tcPr>
          <w:p w14:paraId="60C9FB33" w14:textId="77777777" w:rsidR="009C731F" w:rsidRPr="00E03A26" w:rsidRDefault="009C731F" w:rsidP="00C40055">
            <w:pPr>
              <w:jc w:val="center"/>
              <w:rPr>
                <w:rFonts w:ascii="Arial" w:eastAsia="Arial" w:hAnsi="Arial" w:cs="Arial"/>
                <w:color w:val="000000"/>
                <w:sz w:val="20"/>
                <w:szCs w:val="20"/>
              </w:rPr>
            </w:pPr>
          </w:p>
        </w:tc>
        <w:tc>
          <w:tcPr>
            <w:tcW w:w="2943" w:type="dxa"/>
            <w:vAlign w:val="center"/>
          </w:tcPr>
          <w:p w14:paraId="3FB6AF28" w14:textId="77777777" w:rsidR="009C731F" w:rsidRPr="00E03A26" w:rsidRDefault="009C731F" w:rsidP="00C40055">
            <w:pPr>
              <w:jc w:val="center"/>
              <w:rPr>
                <w:rFonts w:ascii="Arial" w:eastAsia="Arial" w:hAnsi="Arial" w:cs="Arial"/>
                <w:color w:val="000000"/>
                <w:sz w:val="20"/>
                <w:szCs w:val="20"/>
              </w:rPr>
            </w:pPr>
            <w:r w:rsidRPr="00E03A26">
              <w:rPr>
                <w:rFonts w:ascii="Arial" w:eastAsia="Arial" w:hAnsi="Arial" w:cs="Arial"/>
                <w:color w:val="000000"/>
                <w:sz w:val="20"/>
                <w:szCs w:val="20"/>
              </w:rPr>
              <w:t>Ruta de Hidrógeno</w:t>
            </w:r>
          </w:p>
        </w:tc>
        <w:tc>
          <w:tcPr>
            <w:tcW w:w="4033" w:type="dxa"/>
            <w:vAlign w:val="center"/>
          </w:tcPr>
          <w:p w14:paraId="5E6A61B4" w14:textId="77777777" w:rsidR="009C731F" w:rsidRPr="00E03A26" w:rsidRDefault="009C731F" w:rsidP="002007C6">
            <w:pPr>
              <w:jc w:val="both"/>
              <w:rPr>
                <w:rFonts w:ascii="Arial" w:eastAsia="Arial" w:hAnsi="Arial" w:cs="Arial"/>
                <w:color w:val="000000"/>
                <w:sz w:val="20"/>
                <w:szCs w:val="20"/>
              </w:rPr>
            </w:pPr>
            <w:r w:rsidRPr="00E03A26">
              <w:rPr>
                <w:rFonts w:ascii="Arial" w:eastAsia="Arial" w:hAnsi="Arial" w:cs="Arial"/>
                <w:color w:val="000000"/>
                <w:sz w:val="20"/>
                <w:szCs w:val="20"/>
              </w:rPr>
              <w:t>Establecer el uso del H2 de bajas emisiones para cumplir con los objetivos del Acuerdo de París, empleándolo como elemento fundamental para la transición energética.</w:t>
            </w:r>
          </w:p>
        </w:tc>
      </w:tr>
    </w:tbl>
    <w:p w14:paraId="6E0DA191" w14:textId="77777777" w:rsidR="009C731F" w:rsidRDefault="009C731F">
      <w:pPr>
        <w:jc w:val="both"/>
        <w:rPr>
          <w:rFonts w:ascii="Arial" w:eastAsia="Arial" w:hAnsi="Arial" w:cs="Arial"/>
          <w:b/>
          <w:sz w:val="22"/>
          <w:szCs w:val="22"/>
        </w:rPr>
      </w:pPr>
    </w:p>
    <w:p w14:paraId="1BFC224D" w14:textId="77777777" w:rsidR="009C731F" w:rsidRDefault="009C731F" w:rsidP="003202E8">
      <w:pPr>
        <w:ind w:firstLine="426"/>
        <w:jc w:val="both"/>
        <w:rPr>
          <w:rFonts w:ascii="Arial" w:eastAsia="Arial" w:hAnsi="Arial" w:cs="Arial"/>
          <w:sz w:val="22"/>
          <w:szCs w:val="22"/>
        </w:rPr>
      </w:pPr>
    </w:p>
    <w:tbl>
      <w:tblPr>
        <w:tblStyle w:val="Tablaconcuadrcula"/>
        <w:tblW w:w="9918" w:type="dxa"/>
        <w:tblLook w:val="04A0" w:firstRow="1" w:lastRow="0" w:firstColumn="1" w:lastColumn="0" w:noHBand="0" w:noVBand="1"/>
      </w:tblPr>
      <w:tblGrid>
        <w:gridCol w:w="2942"/>
        <w:gridCol w:w="2943"/>
        <w:gridCol w:w="4033"/>
      </w:tblGrid>
      <w:tr w:rsidR="009C731F" w:rsidRPr="00E03A26" w14:paraId="0AC848E6" w14:textId="77777777" w:rsidTr="00E03A26">
        <w:tc>
          <w:tcPr>
            <w:tcW w:w="9918" w:type="dxa"/>
            <w:gridSpan w:val="3"/>
            <w:vAlign w:val="center"/>
          </w:tcPr>
          <w:p w14:paraId="32BCA9BB" w14:textId="77777777" w:rsidR="009C731F" w:rsidRPr="0046577C" w:rsidRDefault="009C731F" w:rsidP="00C40055">
            <w:pPr>
              <w:jc w:val="center"/>
              <w:rPr>
                <w:rFonts w:ascii="Arial" w:hAnsi="Arial" w:cs="Arial"/>
                <w:b/>
                <w:bCs/>
                <w:sz w:val="20"/>
                <w:szCs w:val="20"/>
              </w:rPr>
            </w:pPr>
            <w:r w:rsidRPr="0046577C">
              <w:rPr>
                <w:rFonts w:ascii="Arial" w:hAnsi="Arial" w:cs="Arial"/>
                <w:b/>
                <w:bCs/>
                <w:sz w:val="20"/>
                <w:szCs w:val="20"/>
              </w:rPr>
              <w:t>Aspecto Social</w:t>
            </w:r>
          </w:p>
        </w:tc>
      </w:tr>
      <w:tr w:rsidR="009C731F" w:rsidRPr="00E03A26" w14:paraId="79CE63A3" w14:textId="77777777" w:rsidTr="00E03A26">
        <w:tc>
          <w:tcPr>
            <w:tcW w:w="2942" w:type="dxa"/>
            <w:vAlign w:val="center"/>
          </w:tcPr>
          <w:p w14:paraId="40A14A7D" w14:textId="77777777" w:rsidR="009C731F" w:rsidRPr="00694637" w:rsidRDefault="009C731F" w:rsidP="00C40055">
            <w:pPr>
              <w:jc w:val="center"/>
              <w:rPr>
                <w:rFonts w:ascii="Arial" w:hAnsi="Arial" w:cs="Arial"/>
                <w:i/>
                <w:iCs/>
                <w:sz w:val="20"/>
                <w:szCs w:val="20"/>
              </w:rPr>
            </w:pPr>
            <w:r w:rsidRPr="00694637">
              <w:rPr>
                <w:rFonts w:ascii="Arial" w:hAnsi="Arial" w:cs="Arial"/>
                <w:i/>
                <w:iCs/>
                <w:sz w:val="20"/>
                <w:szCs w:val="20"/>
              </w:rPr>
              <w:t>Sub</w:t>
            </w:r>
          </w:p>
        </w:tc>
        <w:tc>
          <w:tcPr>
            <w:tcW w:w="2943" w:type="dxa"/>
            <w:vAlign w:val="center"/>
          </w:tcPr>
          <w:p w14:paraId="06B37A53" w14:textId="77777777" w:rsidR="009C731F" w:rsidRPr="00694637" w:rsidRDefault="009C731F" w:rsidP="00C40055">
            <w:pPr>
              <w:jc w:val="center"/>
              <w:rPr>
                <w:rFonts w:ascii="Arial" w:hAnsi="Arial" w:cs="Arial"/>
                <w:i/>
                <w:iCs/>
                <w:sz w:val="20"/>
                <w:szCs w:val="20"/>
              </w:rPr>
            </w:pPr>
            <w:r w:rsidRPr="00694637">
              <w:rPr>
                <w:rFonts w:ascii="Arial" w:hAnsi="Arial" w:cs="Arial"/>
                <w:i/>
                <w:iCs/>
                <w:sz w:val="20"/>
                <w:szCs w:val="20"/>
              </w:rPr>
              <w:t>Normativa</w:t>
            </w:r>
          </w:p>
        </w:tc>
        <w:tc>
          <w:tcPr>
            <w:tcW w:w="4033" w:type="dxa"/>
            <w:vAlign w:val="center"/>
          </w:tcPr>
          <w:p w14:paraId="2E687E9F" w14:textId="77777777" w:rsidR="009C731F" w:rsidRPr="00694637" w:rsidRDefault="009C731F" w:rsidP="00C40055">
            <w:pPr>
              <w:jc w:val="center"/>
              <w:rPr>
                <w:rFonts w:ascii="Arial" w:hAnsi="Arial" w:cs="Arial"/>
                <w:i/>
                <w:iCs/>
                <w:sz w:val="20"/>
                <w:szCs w:val="20"/>
              </w:rPr>
            </w:pPr>
            <w:r w:rsidRPr="00694637">
              <w:rPr>
                <w:rFonts w:ascii="Arial" w:hAnsi="Arial" w:cs="Arial"/>
                <w:i/>
                <w:iCs/>
                <w:sz w:val="20"/>
                <w:szCs w:val="20"/>
              </w:rPr>
              <w:t>Descripción</w:t>
            </w:r>
          </w:p>
        </w:tc>
      </w:tr>
      <w:tr w:rsidR="009C731F" w:rsidRPr="00E03A26" w14:paraId="5F8868B1" w14:textId="77777777" w:rsidTr="00E03A26">
        <w:tc>
          <w:tcPr>
            <w:tcW w:w="2942" w:type="dxa"/>
            <w:vMerge w:val="restart"/>
            <w:vAlign w:val="center"/>
          </w:tcPr>
          <w:p w14:paraId="7DD16829" w14:textId="77777777" w:rsidR="009C731F" w:rsidRPr="00E03A26" w:rsidRDefault="009C731F" w:rsidP="00C40055">
            <w:pPr>
              <w:jc w:val="center"/>
              <w:rPr>
                <w:rFonts w:ascii="Arial" w:hAnsi="Arial" w:cs="Arial"/>
                <w:sz w:val="20"/>
                <w:szCs w:val="20"/>
              </w:rPr>
            </w:pPr>
            <w:r w:rsidRPr="00E03A26">
              <w:rPr>
                <w:rFonts w:ascii="Arial" w:hAnsi="Arial" w:cs="Arial"/>
                <w:sz w:val="20"/>
                <w:szCs w:val="20"/>
              </w:rPr>
              <w:t>Gestión de cambio climático</w:t>
            </w:r>
          </w:p>
          <w:p w14:paraId="6595E826" w14:textId="77777777" w:rsidR="009C731F" w:rsidRPr="00E03A26" w:rsidRDefault="009C731F" w:rsidP="00C40055">
            <w:pPr>
              <w:jc w:val="center"/>
              <w:rPr>
                <w:rFonts w:ascii="Arial" w:hAnsi="Arial" w:cs="Arial"/>
                <w:sz w:val="20"/>
                <w:szCs w:val="20"/>
              </w:rPr>
            </w:pPr>
          </w:p>
        </w:tc>
        <w:tc>
          <w:tcPr>
            <w:tcW w:w="2943" w:type="dxa"/>
            <w:vAlign w:val="center"/>
          </w:tcPr>
          <w:p w14:paraId="42F7F25D" w14:textId="77777777" w:rsidR="009C731F" w:rsidRPr="00E03A26" w:rsidRDefault="009C731F" w:rsidP="00C40055">
            <w:pPr>
              <w:jc w:val="center"/>
              <w:rPr>
                <w:rFonts w:ascii="Arial" w:hAnsi="Arial" w:cs="Arial"/>
                <w:sz w:val="20"/>
                <w:szCs w:val="20"/>
              </w:rPr>
            </w:pPr>
            <w:r w:rsidRPr="00E03A26">
              <w:rPr>
                <w:rFonts w:ascii="Arial" w:hAnsi="Arial" w:cs="Arial"/>
                <w:sz w:val="20"/>
                <w:szCs w:val="20"/>
              </w:rPr>
              <w:t>LEY 1931 DE 2018</w:t>
            </w:r>
          </w:p>
          <w:p w14:paraId="3D19BD97" w14:textId="77777777" w:rsidR="009C731F" w:rsidRPr="00E03A26" w:rsidRDefault="009C731F" w:rsidP="00C40055">
            <w:pPr>
              <w:jc w:val="center"/>
              <w:rPr>
                <w:rFonts w:ascii="Arial" w:hAnsi="Arial" w:cs="Arial"/>
                <w:sz w:val="20"/>
                <w:szCs w:val="20"/>
              </w:rPr>
            </w:pPr>
          </w:p>
        </w:tc>
        <w:tc>
          <w:tcPr>
            <w:tcW w:w="4033" w:type="dxa"/>
            <w:vAlign w:val="center"/>
          </w:tcPr>
          <w:p w14:paraId="1F8B2199" w14:textId="77777777" w:rsidR="009C731F" w:rsidRPr="00E03A26" w:rsidRDefault="009C731F" w:rsidP="002007C6">
            <w:pPr>
              <w:jc w:val="both"/>
              <w:rPr>
                <w:rFonts w:ascii="Arial" w:hAnsi="Arial" w:cs="Arial"/>
                <w:sz w:val="20"/>
                <w:szCs w:val="20"/>
              </w:rPr>
            </w:pPr>
            <w:r w:rsidRPr="00E03A26">
              <w:rPr>
                <w:rFonts w:ascii="Arial" w:hAnsi="Arial" w:cs="Arial"/>
                <w:sz w:val="20"/>
                <w:szCs w:val="20"/>
              </w:rPr>
              <w:t>LEY 1931 DE 2018</w:t>
            </w:r>
          </w:p>
          <w:p w14:paraId="3794B8F5" w14:textId="77777777" w:rsidR="009C731F" w:rsidRPr="00E03A26" w:rsidRDefault="009C731F" w:rsidP="002007C6">
            <w:pPr>
              <w:jc w:val="both"/>
              <w:rPr>
                <w:rFonts w:ascii="Arial" w:hAnsi="Arial" w:cs="Arial"/>
                <w:sz w:val="20"/>
                <w:szCs w:val="20"/>
              </w:rPr>
            </w:pPr>
          </w:p>
        </w:tc>
      </w:tr>
      <w:tr w:rsidR="009C731F" w:rsidRPr="00E03A26" w14:paraId="05A71F2A" w14:textId="77777777" w:rsidTr="00E03A26">
        <w:tc>
          <w:tcPr>
            <w:tcW w:w="2942" w:type="dxa"/>
            <w:vMerge/>
            <w:vAlign w:val="center"/>
          </w:tcPr>
          <w:p w14:paraId="0F253867" w14:textId="77777777" w:rsidR="009C731F" w:rsidRPr="00E03A26" w:rsidRDefault="009C731F" w:rsidP="00C40055">
            <w:pPr>
              <w:jc w:val="center"/>
              <w:rPr>
                <w:rFonts w:ascii="Arial" w:hAnsi="Arial" w:cs="Arial"/>
                <w:sz w:val="20"/>
                <w:szCs w:val="20"/>
              </w:rPr>
            </w:pPr>
          </w:p>
        </w:tc>
        <w:tc>
          <w:tcPr>
            <w:tcW w:w="2943" w:type="dxa"/>
            <w:vMerge w:val="restart"/>
            <w:vAlign w:val="center"/>
          </w:tcPr>
          <w:p w14:paraId="21F182B0" w14:textId="77777777" w:rsidR="009C731F" w:rsidRPr="00E03A26" w:rsidRDefault="009C731F" w:rsidP="00C40055">
            <w:pPr>
              <w:jc w:val="center"/>
              <w:rPr>
                <w:rFonts w:ascii="Arial" w:hAnsi="Arial" w:cs="Arial"/>
                <w:sz w:val="20"/>
                <w:szCs w:val="20"/>
              </w:rPr>
            </w:pPr>
            <w:r w:rsidRPr="00E03A26">
              <w:rPr>
                <w:rFonts w:ascii="Arial" w:hAnsi="Arial" w:cs="Arial"/>
                <w:sz w:val="20"/>
                <w:szCs w:val="20"/>
              </w:rPr>
              <w:t>Ley 1955 de 2019</w:t>
            </w:r>
          </w:p>
          <w:p w14:paraId="492F676A" w14:textId="77777777" w:rsidR="009C731F" w:rsidRPr="00E03A26" w:rsidRDefault="009C731F" w:rsidP="00C40055">
            <w:pPr>
              <w:jc w:val="center"/>
              <w:rPr>
                <w:rFonts w:ascii="Arial" w:hAnsi="Arial" w:cs="Arial"/>
                <w:sz w:val="20"/>
                <w:szCs w:val="20"/>
              </w:rPr>
            </w:pPr>
          </w:p>
        </w:tc>
        <w:tc>
          <w:tcPr>
            <w:tcW w:w="4033" w:type="dxa"/>
          </w:tcPr>
          <w:p w14:paraId="3A9F204E" w14:textId="77777777" w:rsidR="009C731F" w:rsidRPr="00E03A26" w:rsidRDefault="009C731F" w:rsidP="002007C6">
            <w:pPr>
              <w:jc w:val="both"/>
              <w:rPr>
                <w:rFonts w:ascii="Arial" w:hAnsi="Arial" w:cs="Arial"/>
                <w:sz w:val="20"/>
                <w:szCs w:val="20"/>
              </w:rPr>
            </w:pPr>
            <w:r w:rsidRPr="00E03A26">
              <w:rPr>
                <w:rFonts w:ascii="Arial" w:eastAsia="Arial" w:hAnsi="Arial" w:cs="Arial"/>
                <w:color w:val="000000"/>
                <w:sz w:val="20"/>
                <w:szCs w:val="20"/>
              </w:rPr>
              <w:t>"Enfatizado en los incisos 4, 5, 6, 8 y 9 de la ley 1955 de 2019, relacionado con temas de transición energética, equidad y sostenibilidad energética"</w:t>
            </w:r>
          </w:p>
        </w:tc>
      </w:tr>
      <w:tr w:rsidR="009C731F" w:rsidRPr="00E03A26" w14:paraId="458FECEF" w14:textId="77777777" w:rsidTr="00E03A26">
        <w:tc>
          <w:tcPr>
            <w:tcW w:w="2942" w:type="dxa"/>
            <w:vMerge w:val="restart"/>
            <w:vAlign w:val="center"/>
          </w:tcPr>
          <w:p w14:paraId="77634507" w14:textId="77777777" w:rsidR="009C731F" w:rsidRPr="00E03A26" w:rsidRDefault="009C731F" w:rsidP="00C40055">
            <w:pPr>
              <w:jc w:val="center"/>
              <w:rPr>
                <w:rFonts w:ascii="Arial" w:hAnsi="Arial" w:cs="Arial"/>
                <w:sz w:val="20"/>
                <w:szCs w:val="20"/>
              </w:rPr>
            </w:pPr>
            <w:r w:rsidRPr="00E03A26">
              <w:rPr>
                <w:rFonts w:ascii="Arial" w:hAnsi="Arial" w:cs="Arial"/>
                <w:sz w:val="20"/>
                <w:szCs w:val="20"/>
              </w:rPr>
              <w:t>Equidad</w:t>
            </w:r>
          </w:p>
        </w:tc>
        <w:tc>
          <w:tcPr>
            <w:tcW w:w="2943" w:type="dxa"/>
            <w:vMerge/>
            <w:vAlign w:val="center"/>
          </w:tcPr>
          <w:p w14:paraId="365C1548" w14:textId="77777777" w:rsidR="009C731F" w:rsidRPr="00E03A26" w:rsidRDefault="009C731F" w:rsidP="00C40055">
            <w:pPr>
              <w:jc w:val="center"/>
              <w:rPr>
                <w:rFonts w:ascii="Arial" w:hAnsi="Arial" w:cs="Arial"/>
                <w:sz w:val="20"/>
                <w:szCs w:val="20"/>
              </w:rPr>
            </w:pPr>
          </w:p>
        </w:tc>
        <w:tc>
          <w:tcPr>
            <w:tcW w:w="4033" w:type="dxa"/>
          </w:tcPr>
          <w:p w14:paraId="05A928D3" w14:textId="77777777" w:rsidR="009C731F" w:rsidRPr="00E03A26" w:rsidRDefault="009C731F" w:rsidP="002007C6">
            <w:pPr>
              <w:jc w:val="both"/>
              <w:rPr>
                <w:rFonts w:ascii="Arial" w:hAnsi="Arial" w:cs="Arial"/>
                <w:sz w:val="20"/>
                <w:szCs w:val="20"/>
              </w:rPr>
            </w:pPr>
            <w:r w:rsidRPr="00E03A26">
              <w:rPr>
                <w:rFonts w:ascii="Arial" w:eastAsia="Arial" w:hAnsi="Arial" w:cs="Arial"/>
                <w:color w:val="000000"/>
                <w:sz w:val="20"/>
                <w:szCs w:val="20"/>
              </w:rPr>
              <w:t>"Dispone incentivos con el fin de apalancar el desarrollo y utilización de las FNCER. Promueve el uso de tecnologías de cero y bajas emisiones en los sistemas de transporte."</w:t>
            </w:r>
          </w:p>
        </w:tc>
      </w:tr>
      <w:tr w:rsidR="009C731F" w:rsidRPr="00E03A26" w14:paraId="24978C3D" w14:textId="77777777" w:rsidTr="00E03A26">
        <w:tc>
          <w:tcPr>
            <w:tcW w:w="2942" w:type="dxa"/>
            <w:vMerge/>
            <w:vAlign w:val="center"/>
          </w:tcPr>
          <w:p w14:paraId="3D817533" w14:textId="77777777" w:rsidR="009C731F" w:rsidRPr="00E03A26" w:rsidRDefault="009C731F" w:rsidP="00C40055">
            <w:pPr>
              <w:jc w:val="center"/>
              <w:rPr>
                <w:rFonts w:ascii="Arial" w:hAnsi="Arial" w:cs="Arial"/>
                <w:sz w:val="20"/>
                <w:szCs w:val="20"/>
              </w:rPr>
            </w:pPr>
          </w:p>
        </w:tc>
        <w:tc>
          <w:tcPr>
            <w:tcW w:w="2943" w:type="dxa"/>
            <w:vAlign w:val="center"/>
          </w:tcPr>
          <w:p w14:paraId="2A7A0058" w14:textId="77777777" w:rsidR="009C731F" w:rsidRPr="00E03A26" w:rsidRDefault="009C731F" w:rsidP="00C40055">
            <w:pPr>
              <w:jc w:val="center"/>
              <w:rPr>
                <w:rFonts w:ascii="Arial" w:hAnsi="Arial" w:cs="Arial"/>
                <w:sz w:val="20"/>
                <w:szCs w:val="20"/>
              </w:rPr>
            </w:pPr>
            <w:r w:rsidRPr="00E03A26">
              <w:rPr>
                <w:rFonts w:ascii="Arial" w:hAnsi="Arial" w:cs="Arial"/>
                <w:sz w:val="20"/>
                <w:szCs w:val="20"/>
              </w:rPr>
              <w:t>Ley 2294 de 2023</w:t>
            </w:r>
          </w:p>
          <w:p w14:paraId="256BE924" w14:textId="77777777" w:rsidR="009C731F" w:rsidRPr="00E03A26" w:rsidRDefault="009C731F" w:rsidP="00C40055">
            <w:pPr>
              <w:jc w:val="center"/>
              <w:rPr>
                <w:rFonts w:ascii="Arial" w:hAnsi="Arial" w:cs="Arial"/>
                <w:sz w:val="20"/>
                <w:szCs w:val="20"/>
              </w:rPr>
            </w:pPr>
          </w:p>
        </w:tc>
        <w:tc>
          <w:tcPr>
            <w:tcW w:w="4033" w:type="dxa"/>
          </w:tcPr>
          <w:p w14:paraId="37DBD442" w14:textId="77777777" w:rsidR="009C731F" w:rsidRPr="00E03A26" w:rsidRDefault="009C731F" w:rsidP="002007C6">
            <w:pPr>
              <w:jc w:val="both"/>
              <w:rPr>
                <w:rFonts w:ascii="Arial" w:eastAsia="Arial" w:hAnsi="Arial" w:cs="Arial"/>
                <w:color w:val="000000"/>
                <w:sz w:val="20"/>
                <w:szCs w:val="20"/>
              </w:rPr>
            </w:pPr>
            <w:r w:rsidRPr="00E03A26">
              <w:rPr>
                <w:rFonts w:ascii="Arial" w:eastAsia="Arial" w:hAnsi="Arial" w:cs="Arial"/>
                <w:color w:val="000000"/>
                <w:sz w:val="20"/>
                <w:szCs w:val="20"/>
              </w:rPr>
              <w:t>"Orientada hacia la ampliación de áreas de producción diversificadas que utilicen los recursos naturales y se adentren en la utilización de fuentes de energía sostenibles y que contribuyan al fortalecimiento de la capacidad de adaptación frente a los impactos climáticos."</w:t>
            </w:r>
          </w:p>
          <w:p w14:paraId="076ABB13" w14:textId="77777777" w:rsidR="009C731F" w:rsidRPr="00E03A26" w:rsidRDefault="009C731F" w:rsidP="00C40055">
            <w:pPr>
              <w:jc w:val="center"/>
              <w:rPr>
                <w:rFonts w:ascii="Arial" w:eastAsia="Arial" w:hAnsi="Arial" w:cs="Arial"/>
                <w:color w:val="000000"/>
                <w:sz w:val="20"/>
                <w:szCs w:val="20"/>
              </w:rPr>
            </w:pPr>
          </w:p>
        </w:tc>
      </w:tr>
      <w:tr w:rsidR="009C731F" w:rsidRPr="00E03A26" w14:paraId="1B0337C2" w14:textId="77777777" w:rsidTr="002007C6">
        <w:trPr>
          <w:trHeight w:val="1485"/>
        </w:trPr>
        <w:tc>
          <w:tcPr>
            <w:tcW w:w="2942" w:type="dxa"/>
            <w:vMerge w:val="restart"/>
            <w:vAlign w:val="center"/>
          </w:tcPr>
          <w:p w14:paraId="64EBCCCF" w14:textId="77777777" w:rsidR="009C731F" w:rsidRPr="00E03A26" w:rsidRDefault="009C731F" w:rsidP="00C40055">
            <w:pPr>
              <w:jc w:val="center"/>
              <w:rPr>
                <w:rFonts w:ascii="Arial" w:hAnsi="Arial" w:cs="Arial"/>
                <w:sz w:val="20"/>
                <w:szCs w:val="20"/>
              </w:rPr>
            </w:pPr>
            <w:r w:rsidRPr="00E03A26">
              <w:rPr>
                <w:rFonts w:ascii="Arial" w:hAnsi="Arial" w:cs="Arial"/>
                <w:sz w:val="20"/>
                <w:szCs w:val="20"/>
              </w:rPr>
              <w:t>CONPES</w:t>
            </w:r>
          </w:p>
        </w:tc>
        <w:tc>
          <w:tcPr>
            <w:tcW w:w="2943" w:type="dxa"/>
            <w:vAlign w:val="center"/>
          </w:tcPr>
          <w:p w14:paraId="451D1A6F" w14:textId="77777777" w:rsidR="009C731F" w:rsidRPr="00E03A26" w:rsidRDefault="009C731F" w:rsidP="00C40055">
            <w:pPr>
              <w:jc w:val="center"/>
              <w:rPr>
                <w:rFonts w:ascii="Arial" w:hAnsi="Arial" w:cs="Arial"/>
                <w:sz w:val="20"/>
                <w:szCs w:val="20"/>
              </w:rPr>
            </w:pPr>
            <w:r w:rsidRPr="00E03A26">
              <w:rPr>
                <w:rFonts w:ascii="Arial" w:hAnsi="Arial" w:cs="Arial"/>
                <w:sz w:val="20"/>
                <w:szCs w:val="20"/>
              </w:rPr>
              <w:t>Decreto 421 de 2021</w:t>
            </w:r>
          </w:p>
        </w:tc>
        <w:tc>
          <w:tcPr>
            <w:tcW w:w="4033" w:type="dxa"/>
          </w:tcPr>
          <w:p w14:paraId="088BEA1F" w14:textId="77777777" w:rsidR="009C731F" w:rsidRPr="00E03A26" w:rsidRDefault="009C731F" w:rsidP="002007C6">
            <w:pPr>
              <w:jc w:val="both"/>
              <w:rPr>
                <w:rFonts w:ascii="Arial" w:eastAsia="Arial" w:hAnsi="Arial" w:cs="Arial"/>
                <w:color w:val="000000"/>
                <w:sz w:val="20"/>
                <w:szCs w:val="20"/>
              </w:rPr>
            </w:pPr>
            <w:r w:rsidRPr="00E03A26">
              <w:rPr>
                <w:rFonts w:ascii="Arial" w:eastAsia="Arial" w:hAnsi="Arial" w:cs="Arial"/>
                <w:color w:val="000000"/>
                <w:sz w:val="20"/>
                <w:szCs w:val="20"/>
              </w:rPr>
              <w:t>"Los recursos recaudados a partir de la generación de energías limpias, se dispuso que su destinación será del 60% en partes iguales a comunidades étnicas, y el 40% para los municipios ubicados en el área de influencia del proyecto de generación.”</w:t>
            </w:r>
          </w:p>
          <w:p w14:paraId="7AA159E9" w14:textId="77777777" w:rsidR="009C731F" w:rsidRPr="00E03A26" w:rsidRDefault="009C731F" w:rsidP="00C40055">
            <w:pPr>
              <w:jc w:val="center"/>
              <w:rPr>
                <w:rFonts w:ascii="Arial" w:eastAsia="Arial" w:hAnsi="Arial" w:cs="Arial"/>
                <w:color w:val="000000"/>
                <w:sz w:val="20"/>
                <w:szCs w:val="20"/>
              </w:rPr>
            </w:pPr>
          </w:p>
        </w:tc>
      </w:tr>
      <w:tr w:rsidR="009C731F" w:rsidRPr="00E03A26" w14:paraId="73BD3235" w14:textId="77777777" w:rsidTr="00E03A26">
        <w:tc>
          <w:tcPr>
            <w:tcW w:w="2942" w:type="dxa"/>
            <w:vMerge/>
            <w:vAlign w:val="center"/>
          </w:tcPr>
          <w:p w14:paraId="657EC78B" w14:textId="77777777" w:rsidR="009C731F" w:rsidRPr="00E03A26" w:rsidRDefault="009C731F" w:rsidP="00C40055">
            <w:pPr>
              <w:jc w:val="center"/>
              <w:rPr>
                <w:rFonts w:ascii="Arial" w:hAnsi="Arial" w:cs="Arial"/>
                <w:sz w:val="20"/>
                <w:szCs w:val="20"/>
              </w:rPr>
            </w:pPr>
          </w:p>
        </w:tc>
        <w:tc>
          <w:tcPr>
            <w:tcW w:w="2943" w:type="dxa"/>
            <w:vAlign w:val="bottom"/>
          </w:tcPr>
          <w:p w14:paraId="4BBA16EE" w14:textId="77777777" w:rsidR="009C731F" w:rsidRPr="00E03A26" w:rsidRDefault="009C731F" w:rsidP="00C40055">
            <w:pPr>
              <w:jc w:val="center"/>
              <w:rPr>
                <w:rFonts w:ascii="Arial" w:hAnsi="Arial" w:cs="Arial"/>
                <w:sz w:val="20"/>
                <w:szCs w:val="20"/>
              </w:rPr>
            </w:pPr>
            <w:r w:rsidRPr="00E03A26">
              <w:rPr>
                <w:rFonts w:ascii="Arial" w:eastAsia="Arial" w:hAnsi="Arial" w:cs="Arial"/>
                <w:color w:val="000000"/>
                <w:sz w:val="20"/>
                <w:szCs w:val="20"/>
              </w:rPr>
              <w:t>Primer eje</w:t>
            </w:r>
          </w:p>
        </w:tc>
        <w:tc>
          <w:tcPr>
            <w:tcW w:w="4033" w:type="dxa"/>
            <w:vAlign w:val="bottom"/>
          </w:tcPr>
          <w:p w14:paraId="3D0E96D5" w14:textId="77777777" w:rsidR="009C731F" w:rsidRPr="00E03A26" w:rsidRDefault="009C731F" w:rsidP="00C40055">
            <w:pPr>
              <w:jc w:val="center"/>
              <w:rPr>
                <w:rFonts w:ascii="Arial" w:eastAsia="Arial" w:hAnsi="Arial" w:cs="Arial"/>
                <w:color w:val="000000"/>
                <w:sz w:val="20"/>
                <w:szCs w:val="20"/>
              </w:rPr>
            </w:pPr>
            <w:r w:rsidRPr="00E03A26">
              <w:rPr>
                <w:rFonts w:ascii="Arial" w:eastAsia="Arial" w:hAnsi="Arial" w:cs="Arial"/>
                <w:color w:val="000000"/>
                <w:sz w:val="20"/>
                <w:szCs w:val="20"/>
              </w:rPr>
              <w:t>Sostenibilidad</w:t>
            </w:r>
          </w:p>
        </w:tc>
      </w:tr>
      <w:tr w:rsidR="009C731F" w:rsidRPr="00E03A26" w14:paraId="148B288C" w14:textId="77777777" w:rsidTr="00E03A26">
        <w:tc>
          <w:tcPr>
            <w:tcW w:w="2942" w:type="dxa"/>
            <w:vMerge/>
            <w:vAlign w:val="center"/>
          </w:tcPr>
          <w:p w14:paraId="3C3C0A60" w14:textId="77777777" w:rsidR="009C731F" w:rsidRPr="00E03A26" w:rsidRDefault="009C731F" w:rsidP="00C40055">
            <w:pPr>
              <w:jc w:val="center"/>
              <w:rPr>
                <w:rFonts w:ascii="Arial" w:hAnsi="Arial" w:cs="Arial"/>
                <w:sz w:val="20"/>
                <w:szCs w:val="20"/>
              </w:rPr>
            </w:pPr>
          </w:p>
        </w:tc>
        <w:tc>
          <w:tcPr>
            <w:tcW w:w="2943" w:type="dxa"/>
            <w:vAlign w:val="bottom"/>
          </w:tcPr>
          <w:p w14:paraId="6666C6BC" w14:textId="77777777" w:rsidR="009C731F" w:rsidRPr="00E03A26" w:rsidRDefault="009C731F" w:rsidP="00C40055">
            <w:pPr>
              <w:jc w:val="center"/>
              <w:rPr>
                <w:rFonts w:ascii="Arial" w:hAnsi="Arial" w:cs="Arial"/>
                <w:sz w:val="20"/>
                <w:szCs w:val="20"/>
              </w:rPr>
            </w:pPr>
            <w:r w:rsidRPr="00E03A26">
              <w:rPr>
                <w:rFonts w:ascii="Arial" w:eastAsia="Arial" w:hAnsi="Arial" w:cs="Arial"/>
                <w:color w:val="000000"/>
                <w:sz w:val="20"/>
                <w:szCs w:val="20"/>
              </w:rPr>
              <w:t>Segundo eje</w:t>
            </w:r>
          </w:p>
        </w:tc>
        <w:tc>
          <w:tcPr>
            <w:tcW w:w="4033" w:type="dxa"/>
            <w:vAlign w:val="bottom"/>
          </w:tcPr>
          <w:p w14:paraId="0FE30D8A" w14:textId="77777777" w:rsidR="009C731F" w:rsidRPr="00E03A26" w:rsidRDefault="009C731F" w:rsidP="00C40055">
            <w:pPr>
              <w:jc w:val="center"/>
              <w:rPr>
                <w:rFonts w:ascii="Arial" w:eastAsia="Arial" w:hAnsi="Arial" w:cs="Arial"/>
                <w:color w:val="000000"/>
                <w:sz w:val="20"/>
                <w:szCs w:val="20"/>
              </w:rPr>
            </w:pPr>
            <w:r w:rsidRPr="00E03A26">
              <w:rPr>
                <w:rFonts w:ascii="Arial" w:eastAsia="Arial" w:hAnsi="Arial" w:cs="Arial"/>
                <w:color w:val="000000"/>
                <w:sz w:val="20"/>
                <w:szCs w:val="20"/>
              </w:rPr>
              <w:t>Eficiencia</w:t>
            </w:r>
          </w:p>
        </w:tc>
      </w:tr>
      <w:tr w:rsidR="009C731F" w:rsidRPr="00E03A26" w14:paraId="6FF646B0" w14:textId="77777777" w:rsidTr="00E03A26">
        <w:tc>
          <w:tcPr>
            <w:tcW w:w="2942" w:type="dxa"/>
            <w:vMerge/>
            <w:vAlign w:val="center"/>
          </w:tcPr>
          <w:p w14:paraId="399F4C4A" w14:textId="77777777" w:rsidR="009C731F" w:rsidRPr="00E03A26" w:rsidRDefault="009C731F" w:rsidP="00C40055">
            <w:pPr>
              <w:jc w:val="center"/>
              <w:rPr>
                <w:rFonts w:ascii="Arial" w:hAnsi="Arial" w:cs="Arial"/>
                <w:sz w:val="20"/>
                <w:szCs w:val="20"/>
              </w:rPr>
            </w:pPr>
          </w:p>
        </w:tc>
        <w:tc>
          <w:tcPr>
            <w:tcW w:w="2943" w:type="dxa"/>
            <w:vAlign w:val="bottom"/>
          </w:tcPr>
          <w:p w14:paraId="2F3E8D06" w14:textId="77777777" w:rsidR="009C731F" w:rsidRPr="00E03A26" w:rsidRDefault="009C731F" w:rsidP="00C40055">
            <w:pPr>
              <w:jc w:val="center"/>
              <w:rPr>
                <w:rFonts w:ascii="Arial" w:hAnsi="Arial" w:cs="Arial"/>
                <w:sz w:val="20"/>
                <w:szCs w:val="20"/>
              </w:rPr>
            </w:pPr>
            <w:r w:rsidRPr="00E03A26">
              <w:rPr>
                <w:rFonts w:ascii="Arial" w:eastAsia="Arial" w:hAnsi="Arial" w:cs="Arial"/>
                <w:color w:val="000000"/>
                <w:sz w:val="20"/>
                <w:szCs w:val="20"/>
              </w:rPr>
              <w:t>Tercer eje</w:t>
            </w:r>
          </w:p>
        </w:tc>
        <w:tc>
          <w:tcPr>
            <w:tcW w:w="4033" w:type="dxa"/>
            <w:vAlign w:val="bottom"/>
          </w:tcPr>
          <w:p w14:paraId="0DB4E65D" w14:textId="77777777" w:rsidR="009C731F" w:rsidRPr="00E03A26" w:rsidRDefault="009C731F" w:rsidP="00C40055">
            <w:pPr>
              <w:jc w:val="center"/>
              <w:rPr>
                <w:rFonts w:ascii="Arial" w:eastAsia="Arial" w:hAnsi="Arial" w:cs="Arial"/>
                <w:color w:val="000000"/>
                <w:sz w:val="20"/>
                <w:szCs w:val="20"/>
              </w:rPr>
            </w:pPr>
            <w:r w:rsidRPr="00E03A26">
              <w:rPr>
                <w:rFonts w:ascii="Arial" w:eastAsia="Arial" w:hAnsi="Arial" w:cs="Arial"/>
                <w:color w:val="000000"/>
                <w:sz w:val="20"/>
                <w:szCs w:val="20"/>
              </w:rPr>
              <w:t>Conocimiento</w:t>
            </w:r>
          </w:p>
        </w:tc>
      </w:tr>
      <w:tr w:rsidR="009C731F" w:rsidRPr="00E03A26" w14:paraId="0FB516EF" w14:textId="77777777" w:rsidTr="00E03A26">
        <w:tc>
          <w:tcPr>
            <w:tcW w:w="2942" w:type="dxa"/>
            <w:vMerge/>
            <w:vAlign w:val="center"/>
          </w:tcPr>
          <w:p w14:paraId="5602C406" w14:textId="77777777" w:rsidR="009C731F" w:rsidRPr="00E03A26" w:rsidRDefault="009C731F" w:rsidP="00C40055">
            <w:pPr>
              <w:jc w:val="center"/>
              <w:rPr>
                <w:rFonts w:ascii="Arial" w:hAnsi="Arial" w:cs="Arial"/>
                <w:sz w:val="20"/>
                <w:szCs w:val="20"/>
              </w:rPr>
            </w:pPr>
          </w:p>
        </w:tc>
        <w:tc>
          <w:tcPr>
            <w:tcW w:w="2943" w:type="dxa"/>
            <w:vAlign w:val="bottom"/>
          </w:tcPr>
          <w:p w14:paraId="4326FE36" w14:textId="77777777" w:rsidR="009C731F" w:rsidRPr="00E03A26" w:rsidRDefault="009C731F" w:rsidP="00C40055">
            <w:pPr>
              <w:jc w:val="center"/>
              <w:rPr>
                <w:rFonts w:ascii="Arial" w:hAnsi="Arial" w:cs="Arial"/>
                <w:sz w:val="20"/>
                <w:szCs w:val="20"/>
              </w:rPr>
            </w:pPr>
            <w:r w:rsidRPr="00E03A26">
              <w:rPr>
                <w:rFonts w:ascii="Arial" w:eastAsia="Arial" w:hAnsi="Arial" w:cs="Arial"/>
                <w:color w:val="000000"/>
                <w:sz w:val="20"/>
                <w:szCs w:val="20"/>
              </w:rPr>
              <w:t>Cuarto eje</w:t>
            </w:r>
          </w:p>
        </w:tc>
        <w:tc>
          <w:tcPr>
            <w:tcW w:w="4033" w:type="dxa"/>
            <w:vAlign w:val="bottom"/>
          </w:tcPr>
          <w:p w14:paraId="49F323E6" w14:textId="77777777" w:rsidR="009C731F" w:rsidRPr="00E03A26" w:rsidRDefault="009C731F" w:rsidP="00C40055">
            <w:pPr>
              <w:jc w:val="center"/>
              <w:rPr>
                <w:rFonts w:ascii="Arial" w:eastAsia="Arial" w:hAnsi="Arial" w:cs="Arial"/>
                <w:color w:val="000000"/>
                <w:sz w:val="20"/>
                <w:szCs w:val="20"/>
              </w:rPr>
            </w:pPr>
            <w:r w:rsidRPr="00E03A26">
              <w:rPr>
                <w:rFonts w:ascii="Arial" w:eastAsia="Arial" w:hAnsi="Arial" w:cs="Arial"/>
                <w:color w:val="000000"/>
                <w:sz w:val="20"/>
                <w:szCs w:val="20"/>
              </w:rPr>
              <w:t>Innovación</w:t>
            </w:r>
          </w:p>
        </w:tc>
      </w:tr>
      <w:tr w:rsidR="009C731F" w:rsidRPr="00E03A26" w14:paraId="068401BE" w14:textId="77777777" w:rsidTr="00E03A26">
        <w:tc>
          <w:tcPr>
            <w:tcW w:w="2942" w:type="dxa"/>
            <w:vMerge/>
            <w:vAlign w:val="center"/>
          </w:tcPr>
          <w:p w14:paraId="313D8346" w14:textId="77777777" w:rsidR="009C731F" w:rsidRPr="00E03A26" w:rsidRDefault="009C731F" w:rsidP="00C40055">
            <w:pPr>
              <w:jc w:val="center"/>
              <w:rPr>
                <w:rFonts w:ascii="Arial" w:hAnsi="Arial" w:cs="Arial"/>
                <w:sz w:val="20"/>
                <w:szCs w:val="20"/>
              </w:rPr>
            </w:pPr>
          </w:p>
        </w:tc>
        <w:tc>
          <w:tcPr>
            <w:tcW w:w="2943" w:type="dxa"/>
            <w:vAlign w:val="bottom"/>
          </w:tcPr>
          <w:p w14:paraId="1FE1F3F7" w14:textId="77777777" w:rsidR="009C731F" w:rsidRPr="00E03A26" w:rsidRDefault="009C731F" w:rsidP="00C40055">
            <w:pPr>
              <w:jc w:val="center"/>
              <w:rPr>
                <w:rFonts w:ascii="Arial" w:hAnsi="Arial" w:cs="Arial"/>
                <w:sz w:val="20"/>
                <w:szCs w:val="20"/>
              </w:rPr>
            </w:pPr>
            <w:r w:rsidRPr="00E03A26">
              <w:rPr>
                <w:rFonts w:ascii="Arial" w:eastAsia="Arial" w:hAnsi="Arial" w:cs="Arial"/>
                <w:color w:val="000000"/>
                <w:sz w:val="20"/>
                <w:szCs w:val="20"/>
              </w:rPr>
              <w:t>Quinto eje</w:t>
            </w:r>
          </w:p>
        </w:tc>
        <w:tc>
          <w:tcPr>
            <w:tcW w:w="4033" w:type="dxa"/>
            <w:vAlign w:val="bottom"/>
          </w:tcPr>
          <w:p w14:paraId="3A5914E9" w14:textId="77777777" w:rsidR="009C731F" w:rsidRPr="00E03A26" w:rsidRDefault="009C731F" w:rsidP="00C40055">
            <w:pPr>
              <w:jc w:val="center"/>
              <w:rPr>
                <w:rFonts w:ascii="Arial" w:eastAsia="Arial" w:hAnsi="Arial" w:cs="Arial"/>
                <w:color w:val="000000"/>
                <w:sz w:val="20"/>
                <w:szCs w:val="20"/>
              </w:rPr>
            </w:pPr>
            <w:r w:rsidRPr="00E03A26">
              <w:rPr>
                <w:rFonts w:ascii="Arial" w:eastAsia="Arial" w:hAnsi="Arial" w:cs="Arial"/>
                <w:color w:val="000000"/>
                <w:sz w:val="20"/>
                <w:szCs w:val="20"/>
              </w:rPr>
              <w:t xml:space="preserve">Articular información </w:t>
            </w:r>
          </w:p>
        </w:tc>
      </w:tr>
    </w:tbl>
    <w:p w14:paraId="11439A5C" w14:textId="77777777" w:rsidR="009C731F" w:rsidRDefault="009C731F" w:rsidP="003202E8">
      <w:pPr>
        <w:ind w:firstLine="426"/>
        <w:jc w:val="both"/>
        <w:rPr>
          <w:rFonts w:ascii="Arial" w:eastAsia="Arial" w:hAnsi="Arial" w:cs="Arial"/>
          <w:sz w:val="22"/>
          <w:szCs w:val="22"/>
        </w:rPr>
      </w:pPr>
    </w:p>
    <w:p w14:paraId="69858812" w14:textId="77777777" w:rsidR="009C731F" w:rsidRDefault="009C731F" w:rsidP="00E342ED">
      <w:pPr>
        <w:pStyle w:val="Prrafodelista"/>
        <w:jc w:val="both"/>
        <w:rPr>
          <w:rFonts w:ascii="Arial" w:eastAsia="Arial" w:hAnsi="Arial" w:cs="Arial"/>
          <w:b/>
          <w:sz w:val="22"/>
          <w:szCs w:val="22"/>
        </w:rPr>
      </w:pPr>
    </w:p>
    <w:p w14:paraId="42C213C6" w14:textId="77777777" w:rsidR="009C731F" w:rsidRPr="00213053" w:rsidRDefault="009C731F" w:rsidP="00694637">
      <w:pPr>
        <w:pStyle w:val="Prrafodelista"/>
        <w:numPr>
          <w:ilvl w:val="0"/>
          <w:numId w:val="13"/>
        </w:numPr>
        <w:jc w:val="both"/>
        <w:rPr>
          <w:rFonts w:ascii="Arial" w:eastAsia="Arial" w:hAnsi="Arial" w:cs="Arial"/>
          <w:b/>
          <w:sz w:val="22"/>
          <w:szCs w:val="22"/>
        </w:rPr>
      </w:pPr>
      <w:r w:rsidRPr="00213053">
        <w:rPr>
          <w:rFonts w:ascii="Arial" w:eastAsia="Arial" w:hAnsi="Arial" w:cs="Arial"/>
          <w:b/>
          <w:sz w:val="22"/>
          <w:szCs w:val="22"/>
        </w:rPr>
        <w:t>Oportunidades para cada eje temático.</w:t>
      </w:r>
    </w:p>
    <w:p w14:paraId="2A7D68B9" w14:textId="77777777" w:rsidR="009C731F" w:rsidRPr="00213053" w:rsidRDefault="009C731F" w:rsidP="00213053">
      <w:pPr>
        <w:jc w:val="both"/>
        <w:rPr>
          <w:rFonts w:ascii="Arial" w:eastAsia="Arial" w:hAnsi="Arial" w:cs="Arial"/>
          <w:b/>
          <w:sz w:val="22"/>
          <w:szCs w:val="22"/>
        </w:rPr>
      </w:pPr>
    </w:p>
    <w:p w14:paraId="28275A39" w14:textId="77777777" w:rsidR="009C731F" w:rsidRPr="00694637" w:rsidRDefault="009C731F" w:rsidP="00694637">
      <w:pPr>
        <w:pStyle w:val="Prrafodelista"/>
        <w:numPr>
          <w:ilvl w:val="0"/>
          <w:numId w:val="14"/>
        </w:numPr>
        <w:jc w:val="both"/>
        <w:rPr>
          <w:rFonts w:ascii="Arial" w:eastAsia="Arial" w:hAnsi="Arial" w:cs="Arial"/>
          <w:b/>
          <w:sz w:val="22"/>
          <w:szCs w:val="22"/>
        </w:rPr>
      </w:pPr>
      <w:r w:rsidRPr="00694637">
        <w:rPr>
          <w:rFonts w:ascii="Arial" w:eastAsia="Arial" w:hAnsi="Arial" w:cs="Arial"/>
          <w:b/>
          <w:sz w:val="22"/>
          <w:szCs w:val="22"/>
        </w:rPr>
        <w:t>Panorama Sostenibilidad Energética.</w:t>
      </w:r>
    </w:p>
    <w:p w14:paraId="08BD0E75" w14:textId="77777777" w:rsidR="009C731F" w:rsidRDefault="009C731F" w:rsidP="00213053">
      <w:pPr>
        <w:jc w:val="both"/>
        <w:rPr>
          <w:rFonts w:ascii="Arial" w:eastAsia="Arial" w:hAnsi="Arial" w:cs="Arial"/>
          <w:b/>
          <w:sz w:val="22"/>
          <w:szCs w:val="22"/>
        </w:rPr>
      </w:pPr>
    </w:p>
    <w:p w14:paraId="57E0587F" w14:textId="4170B9BF" w:rsidR="009C731F" w:rsidRDefault="009C731F" w:rsidP="00213053">
      <w:pPr>
        <w:jc w:val="both"/>
        <w:rPr>
          <w:rFonts w:ascii="Arial" w:eastAsia="Arial" w:hAnsi="Arial" w:cs="Arial"/>
          <w:sz w:val="22"/>
          <w:szCs w:val="22"/>
        </w:rPr>
      </w:pPr>
      <w:r>
        <w:rPr>
          <w:rFonts w:ascii="Arial" w:eastAsia="Arial" w:hAnsi="Arial" w:cs="Arial"/>
          <w:sz w:val="22"/>
          <w:szCs w:val="22"/>
        </w:rPr>
        <w:t>En el marco de la sostenibilidad energética es indispensable entender el alcance de los diferentes frentes del concepto</w:t>
      </w:r>
      <w:r w:rsidR="0046577C">
        <w:rPr>
          <w:rFonts w:ascii="Arial" w:eastAsia="Arial" w:hAnsi="Arial" w:cs="Arial"/>
          <w:sz w:val="22"/>
          <w:szCs w:val="22"/>
        </w:rPr>
        <w:t xml:space="preserve"> del mismo</w:t>
      </w:r>
      <w:r>
        <w:rPr>
          <w:rFonts w:ascii="Arial" w:eastAsia="Arial" w:hAnsi="Arial" w:cs="Arial"/>
          <w:sz w:val="22"/>
          <w:szCs w:val="22"/>
        </w:rPr>
        <w:t>, como lo son la seguridad de los recursos y su garantía en el tiempo, la eficiencia energética que permite la mejora continua de los procesos implementados y las alternativas disponibles</w:t>
      </w:r>
      <w:r w:rsidR="0046577C">
        <w:rPr>
          <w:rFonts w:ascii="Arial" w:eastAsia="Arial" w:hAnsi="Arial" w:cs="Arial"/>
          <w:sz w:val="22"/>
          <w:szCs w:val="22"/>
        </w:rPr>
        <w:t>,</w:t>
      </w:r>
      <w:r>
        <w:rPr>
          <w:rFonts w:ascii="Arial" w:eastAsia="Arial" w:hAnsi="Arial" w:cs="Arial"/>
          <w:sz w:val="22"/>
          <w:szCs w:val="22"/>
        </w:rPr>
        <w:t xml:space="preserve"> al igual que su aplicabilidad  a nuestra realidad nacional </w:t>
      </w:r>
      <w:sdt>
        <w:sdtPr>
          <w:rPr>
            <w:rFonts w:ascii="Arial" w:eastAsia="Arial" w:hAnsi="Arial" w:cs="Arial"/>
            <w:color w:val="000000"/>
            <w:sz w:val="22"/>
            <w:szCs w:val="22"/>
          </w:rPr>
          <w:tag w:val="MENDELEY_CITATION_v3_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"/>
          <w:id w:val="-630942861"/>
          <w:placeholder>
            <w:docPart w:val="1ED3914167AF4CEEA3967674D26AC2A9"/>
          </w:placeholder>
        </w:sdtPr>
        <w:sdtEndPr>
          <w:rPr>
            <w:rFonts w:ascii="Calibri" w:eastAsia="Calibri" w:hAnsi="Calibri" w:cs="Calibri"/>
            <w:sz w:val="24"/>
            <w:szCs w:val="24"/>
          </w:rPr>
        </w:sdtEndPr>
        <w:sdtContent>
          <w:r w:rsidR="009D4D06" w:rsidRPr="009D4D06">
            <w:rPr>
              <w:color w:val="000000"/>
            </w:rPr>
            <w:t>(Secretaría de Ambiente de Bogotá, 2022)</w:t>
          </w:r>
        </w:sdtContent>
      </w:sdt>
      <w:r>
        <w:rPr>
          <w:rFonts w:ascii="Arial" w:eastAsia="Arial" w:hAnsi="Arial" w:cs="Arial"/>
          <w:sz w:val="22"/>
          <w:szCs w:val="22"/>
        </w:rPr>
        <w:t>, por lo tanto, el plan energético nacional (PEN), reúne estas inquietudes en diferentes escenarios de diversos campos de acción</w:t>
      </w:r>
      <w:r w:rsidR="00A96682">
        <w:rPr>
          <w:rFonts w:ascii="Arial" w:eastAsia="Arial" w:hAnsi="Arial" w:cs="Arial"/>
          <w:sz w:val="22"/>
          <w:szCs w:val="22"/>
        </w:rPr>
        <w:t>,</w:t>
      </w:r>
      <w:r>
        <w:rPr>
          <w:rFonts w:ascii="Arial" w:eastAsia="Arial" w:hAnsi="Arial" w:cs="Arial"/>
          <w:sz w:val="22"/>
          <w:szCs w:val="22"/>
        </w:rPr>
        <w:t xml:space="preserve"> que tienen una proyección para la construcción de alternativas en </w:t>
      </w:r>
      <w:r w:rsidRPr="00725D08">
        <w:rPr>
          <w:rFonts w:ascii="Arial" w:eastAsia="Arial" w:hAnsi="Arial" w:cs="Arial"/>
          <w:sz w:val="22"/>
          <w:szCs w:val="22"/>
        </w:rPr>
        <w:t>el context</w:t>
      </w:r>
      <w:r>
        <w:rPr>
          <w:rFonts w:ascii="Arial" w:eastAsia="Arial" w:hAnsi="Arial" w:cs="Arial"/>
          <w:sz w:val="22"/>
          <w:szCs w:val="22"/>
        </w:rPr>
        <w:t>o ambiental, social y económico; teniendo como prioridad los potenciales recursos y tecnologías asequibles. Con base en este análisis, se presentan las siguientes alternativas por escenarios:</w:t>
      </w:r>
    </w:p>
    <w:p w14:paraId="54AFF09A" w14:textId="77777777" w:rsidR="009C731F" w:rsidRDefault="009C731F" w:rsidP="00213053">
      <w:pPr>
        <w:jc w:val="both"/>
        <w:rPr>
          <w:rFonts w:ascii="Arial" w:eastAsia="Arial" w:hAnsi="Arial" w:cs="Arial"/>
          <w:sz w:val="22"/>
          <w:szCs w:val="22"/>
        </w:rPr>
      </w:pPr>
    </w:p>
    <w:p w14:paraId="7CAE366F" w14:textId="77777777" w:rsidR="009C731F" w:rsidRDefault="009C731F" w:rsidP="00E342ED">
      <w:pPr>
        <w:pStyle w:val="Descripcin"/>
        <w:rPr>
          <w:rFonts w:eastAsia="Arial" w:cs="Arial"/>
          <w:sz w:val="22"/>
          <w:szCs w:val="22"/>
        </w:rPr>
      </w:pPr>
      <w:r w:rsidRPr="00ED58BB">
        <w:rPr>
          <w:b/>
          <w:bCs/>
        </w:rPr>
        <w:t xml:space="preserve">Tabla </w:t>
      </w:r>
      <w:r w:rsidR="003C73E0" w:rsidRPr="00ED58BB">
        <w:rPr>
          <w:b/>
          <w:bCs/>
        </w:rPr>
        <w:fldChar w:fldCharType="begin"/>
      </w:r>
      <w:r w:rsidR="003C73E0" w:rsidRPr="00ED58BB">
        <w:rPr>
          <w:b/>
          <w:bCs/>
        </w:rPr>
        <w:instrText xml:space="preserve"> SEQ Tabla \* ARABIC </w:instrText>
      </w:r>
      <w:r w:rsidR="003C73E0" w:rsidRPr="00ED58BB">
        <w:rPr>
          <w:b/>
          <w:bCs/>
        </w:rPr>
        <w:fldChar w:fldCharType="separate"/>
      </w:r>
      <w:r w:rsidRPr="00ED58BB">
        <w:rPr>
          <w:b/>
          <w:bCs/>
          <w:noProof/>
        </w:rPr>
        <w:t>3</w:t>
      </w:r>
      <w:r w:rsidR="003C73E0" w:rsidRPr="00ED58BB">
        <w:rPr>
          <w:b/>
          <w:bCs/>
          <w:noProof/>
        </w:rPr>
        <w:fldChar w:fldCharType="end"/>
      </w:r>
      <w:r>
        <w:t>. Escenarios del plan de energía</w:t>
      </w:r>
    </w:p>
    <w:tbl>
      <w:tblPr>
        <w:tblStyle w:val="Tablaconcuadrcula2-nfasis5"/>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8"/>
        <w:gridCol w:w="2348"/>
        <w:gridCol w:w="2349"/>
        <w:gridCol w:w="2349"/>
      </w:tblGrid>
      <w:tr w:rsidR="009C731F" w14:paraId="7EC37082" w14:textId="77777777" w:rsidTr="00C4005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48" w:type="dxa"/>
            <w:tcBorders>
              <w:top w:val="none" w:sz="0" w:space="0" w:color="auto"/>
              <w:bottom w:val="none" w:sz="0" w:space="0" w:color="auto"/>
              <w:right w:val="none" w:sz="0" w:space="0" w:color="auto"/>
            </w:tcBorders>
            <w:shd w:val="clear" w:color="auto" w:fill="auto"/>
            <w:vAlign w:val="center"/>
          </w:tcPr>
          <w:p w14:paraId="426B2F25" w14:textId="77777777" w:rsidR="009C731F" w:rsidRPr="008C0B58" w:rsidRDefault="009C731F" w:rsidP="00C40055">
            <w:pPr>
              <w:jc w:val="center"/>
              <w:rPr>
                <w:rFonts w:ascii="Arial" w:eastAsia="Arial" w:hAnsi="Arial" w:cs="Arial"/>
                <w:color w:val="002060"/>
                <w:sz w:val="22"/>
                <w:szCs w:val="22"/>
              </w:rPr>
            </w:pPr>
            <w:r w:rsidRPr="008C0B58">
              <w:rPr>
                <w:rFonts w:ascii="Arial" w:eastAsia="Arial" w:hAnsi="Arial" w:cs="Arial"/>
                <w:color w:val="002060"/>
                <w:sz w:val="19"/>
                <w:szCs w:val="19"/>
              </w:rPr>
              <w:t>Escenario I. Actualización En sintonía con las tendencias actuales.</w:t>
            </w:r>
          </w:p>
        </w:tc>
        <w:tc>
          <w:tcPr>
            <w:tcW w:w="2348" w:type="dxa"/>
            <w:tcBorders>
              <w:top w:val="none" w:sz="0" w:space="0" w:color="auto"/>
              <w:left w:val="none" w:sz="0" w:space="0" w:color="auto"/>
              <w:bottom w:val="none" w:sz="0" w:space="0" w:color="auto"/>
              <w:right w:val="none" w:sz="0" w:space="0" w:color="auto"/>
            </w:tcBorders>
            <w:shd w:val="clear" w:color="auto" w:fill="auto"/>
            <w:vAlign w:val="center"/>
          </w:tcPr>
          <w:p w14:paraId="24FC6ACC" w14:textId="77777777" w:rsidR="009C731F" w:rsidRPr="008C0B58" w:rsidRDefault="009C731F" w:rsidP="00C40055">
            <w:pPr>
              <w:jc w:val="center"/>
              <w:cnfStyle w:val="100000000000" w:firstRow="1" w:lastRow="0" w:firstColumn="0" w:lastColumn="0" w:oddVBand="0" w:evenVBand="0" w:oddHBand="0" w:evenHBand="0" w:firstRowFirstColumn="0" w:firstRowLastColumn="0" w:lastRowFirstColumn="0" w:lastRowLastColumn="0"/>
              <w:rPr>
                <w:rFonts w:ascii="Arial" w:eastAsia="Arial" w:hAnsi="Arial" w:cs="Arial"/>
                <w:color w:val="002060"/>
                <w:sz w:val="22"/>
                <w:szCs w:val="22"/>
              </w:rPr>
            </w:pPr>
            <w:r w:rsidRPr="008C0B58">
              <w:rPr>
                <w:rFonts w:ascii="Arial" w:eastAsia="Arial" w:hAnsi="Arial" w:cs="Arial"/>
                <w:color w:val="002060"/>
                <w:sz w:val="19"/>
                <w:szCs w:val="19"/>
              </w:rPr>
              <w:t>Escenario II. Modernización Gasificación como paso hacia la descarbonización.</w:t>
            </w:r>
          </w:p>
        </w:tc>
        <w:tc>
          <w:tcPr>
            <w:tcW w:w="2349" w:type="dxa"/>
            <w:tcBorders>
              <w:top w:val="none" w:sz="0" w:space="0" w:color="auto"/>
              <w:left w:val="none" w:sz="0" w:space="0" w:color="auto"/>
              <w:bottom w:val="none" w:sz="0" w:space="0" w:color="auto"/>
              <w:right w:val="none" w:sz="0" w:space="0" w:color="auto"/>
            </w:tcBorders>
            <w:shd w:val="clear" w:color="auto" w:fill="auto"/>
            <w:vAlign w:val="center"/>
          </w:tcPr>
          <w:p w14:paraId="0299CB1C" w14:textId="77777777" w:rsidR="009C731F" w:rsidRPr="008C0B58" w:rsidRDefault="009C731F" w:rsidP="00C40055">
            <w:pPr>
              <w:jc w:val="center"/>
              <w:cnfStyle w:val="100000000000" w:firstRow="1" w:lastRow="0" w:firstColumn="0" w:lastColumn="0" w:oddVBand="0" w:evenVBand="0" w:oddHBand="0" w:evenHBand="0" w:firstRowFirstColumn="0" w:firstRowLastColumn="0" w:lastRowFirstColumn="0" w:lastRowLastColumn="0"/>
              <w:rPr>
                <w:rFonts w:ascii="Arial" w:eastAsia="Arial" w:hAnsi="Arial" w:cs="Arial"/>
                <w:color w:val="002060"/>
                <w:sz w:val="22"/>
                <w:szCs w:val="22"/>
              </w:rPr>
            </w:pPr>
            <w:r w:rsidRPr="008C0B58">
              <w:rPr>
                <w:rFonts w:ascii="Arial" w:eastAsia="Arial" w:hAnsi="Arial" w:cs="Arial"/>
                <w:color w:val="002060"/>
                <w:sz w:val="19"/>
                <w:szCs w:val="19"/>
              </w:rPr>
              <w:t>Escenario III. Inflexión Comienzo de la electrificación de la economía.</w:t>
            </w:r>
          </w:p>
        </w:tc>
        <w:tc>
          <w:tcPr>
            <w:tcW w:w="2349" w:type="dxa"/>
            <w:tcBorders>
              <w:top w:val="none" w:sz="0" w:space="0" w:color="auto"/>
              <w:left w:val="none" w:sz="0" w:space="0" w:color="auto"/>
              <w:bottom w:val="none" w:sz="0" w:space="0" w:color="auto"/>
            </w:tcBorders>
            <w:shd w:val="clear" w:color="auto" w:fill="auto"/>
            <w:vAlign w:val="center"/>
          </w:tcPr>
          <w:p w14:paraId="6111B116" w14:textId="77777777" w:rsidR="009C731F" w:rsidRPr="008C0B58" w:rsidRDefault="009C731F" w:rsidP="00C40055">
            <w:pPr>
              <w:jc w:val="center"/>
              <w:cnfStyle w:val="100000000000" w:firstRow="1" w:lastRow="0" w:firstColumn="0" w:lastColumn="0" w:oddVBand="0" w:evenVBand="0" w:oddHBand="0" w:evenHBand="0" w:firstRowFirstColumn="0" w:firstRowLastColumn="0" w:lastRowFirstColumn="0" w:lastRowLastColumn="0"/>
              <w:rPr>
                <w:rFonts w:ascii="Arial" w:eastAsia="Arial" w:hAnsi="Arial" w:cs="Arial"/>
                <w:color w:val="002060"/>
                <w:sz w:val="22"/>
                <w:szCs w:val="22"/>
              </w:rPr>
            </w:pPr>
            <w:r>
              <w:rPr>
                <w:noProof/>
              </w:rPr>
              <mc:AlternateContent>
                <mc:Choice Requires="wps">
                  <w:drawing>
                    <wp:anchor distT="0" distB="0" distL="114300" distR="114300" simplePos="0" relativeHeight="251660288" behindDoc="0" locked="0" layoutInCell="1" allowOverlap="1" wp14:anchorId="7647192A" wp14:editId="581FBB25">
                      <wp:simplePos x="0" y="0"/>
                      <wp:positionH relativeFrom="column">
                        <wp:posOffset>-66675</wp:posOffset>
                      </wp:positionH>
                      <wp:positionV relativeFrom="paragraph">
                        <wp:posOffset>691515</wp:posOffset>
                      </wp:positionV>
                      <wp:extent cx="1483360" cy="433705"/>
                      <wp:effectExtent l="0" t="0" r="21590" b="23495"/>
                      <wp:wrapNone/>
                      <wp:docPr id="7" name="Rectángulo 11"/>
                      <wp:cNvGraphicFramePr/>
                      <a:graphic xmlns:a="http://schemas.openxmlformats.org/drawingml/2006/main">
                        <a:graphicData uri="http://schemas.microsoft.com/office/word/2010/wordprocessingShape">
                          <wps:wsp>
                            <wps:cNvSpPr/>
                            <wps:spPr>
                              <a:xfrm>
                                <a:off x="0" y="0"/>
                                <a:ext cx="1483360" cy="433705"/>
                              </a:xfrm>
                              <a:prstGeom prst="rect">
                                <a:avLst/>
                              </a:prstGeom>
                              <a:noFill/>
                              <a:ln w="19050" cap="flat" cmpd="sng" algn="ctr">
                                <a:solidFill>
                                  <a:srgbClr val="00B050"/>
                                </a:solidFill>
                                <a:prstDash val="sysDash"/>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093B7F0" id="Rectángulo 11" o:spid="_x0000_s1026" style="position:absolute;margin-left:-5.25pt;margin-top:54.45pt;width:116.8pt;height:34.1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" filled="f" strokecolor="#00b050" strokeweight="1.5pt">
                      <v:stroke dashstyle="3 1"/>
                    </v:rect>
                  </w:pict>
                </mc:Fallback>
              </mc:AlternateContent>
            </w:r>
            <w:r w:rsidRPr="008C0B58">
              <w:rPr>
                <w:rFonts w:ascii="Arial" w:eastAsia="Arial" w:hAnsi="Arial" w:cs="Arial"/>
                <w:color w:val="002060"/>
                <w:sz w:val="19"/>
                <w:szCs w:val="19"/>
              </w:rPr>
              <w:t xml:space="preserve">Escenario IV. Disrupción Innovación para encaminar al sector hacia </w:t>
            </w:r>
            <w:r>
              <w:rPr>
                <w:rFonts w:ascii="Arial" w:eastAsia="Arial" w:hAnsi="Arial" w:cs="Arial"/>
                <w:color w:val="002060"/>
                <w:sz w:val="19"/>
                <w:szCs w:val="19"/>
              </w:rPr>
              <w:t xml:space="preserve">el </w:t>
            </w:r>
            <w:r w:rsidRPr="008C0B58">
              <w:rPr>
                <w:rFonts w:ascii="Arial" w:eastAsia="Arial" w:hAnsi="Arial" w:cs="Arial"/>
                <w:color w:val="002060"/>
                <w:sz w:val="19"/>
                <w:szCs w:val="19"/>
              </w:rPr>
              <w:t>carbono neutralidad.</w:t>
            </w:r>
          </w:p>
        </w:tc>
      </w:tr>
      <w:tr w:rsidR="009C731F" w14:paraId="17807CDC" w14:textId="77777777" w:rsidTr="00C4005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48" w:type="dxa"/>
            <w:vAlign w:val="center"/>
          </w:tcPr>
          <w:p w14:paraId="2AC02211" w14:textId="77777777" w:rsidR="009C731F" w:rsidRPr="008C0B58" w:rsidRDefault="009C731F" w:rsidP="00C40055">
            <w:pPr>
              <w:jc w:val="center"/>
              <w:rPr>
                <w:rFonts w:ascii="Arial" w:eastAsia="Arial" w:hAnsi="Arial" w:cs="Arial"/>
                <w:b w:val="0"/>
                <w:bCs w:val="0"/>
                <w:sz w:val="22"/>
                <w:szCs w:val="22"/>
              </w:rPr>
            </w:pPr>
            <w:r w:rsidRPr="008C0B58">
              <w:rPr>
                <w:rFonts w:ascii="Arial" w:eastAsia="Arial" w:hAnsi="Arial" w:cs="Arial"/>
                <w:b w:val="0"/>
                <w:bCs w:val="0"/>
                <w:color w:val="000000" w:themeColor="text1"/>
                <w:sz w:val="19"/>
                <w:szCs w:val="19"/>
              </w:rPr>
              <w:t>Importación + YNC.</w:t>
            </w:r>
          </w:p>
        </w:tc>
        <w:tc>
          <w:tcPr>
            <w:tcW w:w="2348" w:type="dxa"/>
            <w:vAlign w:val="center"/>
          </w:tcPr>
          <w:p w14:paraId="27E79CF3" w14:textId="77777777" w:rsidR="009C731F" w:rsidRDefault="009C731F" w:rsidP="00C40055">
            <w:pPr>
              <w:jc w:val="center"/>
              <w:cnfStyle w:val="000000100000" w:firstRow="0" w:lastRow="0" w:firstColumn="0" w:lastColumn="0" w:oddVBand="0" w:evenVBand="0" w:oddHBand="1" w:evenHBand="0" w:firstRowFirstColumn="0" w:firstRowLastColumn="0" w:lastRowFirstColumn="0" w:lastRowLastColumn="0"/>
              <w:rPr>
                <w:rFonts w:ascii="Arial" w:eastAsia="Arial" w:hAnsi="Arial" w:cs="Arial"/>
                <w:sz w:val="22"/>
                <w:szCs w:val="22"/>
              </w:rPr>
            </w:pPr>
            <w:r>
              <w:rPr>
                <w:rFonts w:ascii="Arial" w:eastAsia="Arial" w:hAnsi="Arial" w:cs="Arial"/>
                <w:color w:val="000000" w:themeColor="text1"/>
                <w:sz w:val="19"/>
                <w:szCs w:val="19"/>
              </w:rPr>
              <w:t>Importación gas natural.</w:t>
            </w:r>
          </w:p>
        </w:tc>
        <w:tc>
          <w:tcPr>
            <w:tcW w:w="2349" w:type="dxa"/>
            <w:vAlign w:val="center"/>
          </w:tcPr>
          <w:p w14:paraId="7B7CE7A5" w14:textId="77777777" w:rsidR="009C731F" w:rsidRDefault="009C731F" w:rsidP="00C40055">
            <w:pPr>
              <w:jc w:val="center"/>
              <w:cnfStyle w:val="000000100000" w:firstRow="0" w:lastRow="0" w:firstColumn="0" w:lastColumn="0" w:oddVBand="0" w:evenVBand="0" w:oddHBand="1" w:evenHBand="0" w:firstRowFirstColumn="0" w:firstRowLastColumn="0" w:lastRowFirstColumn="0" w:lastRowLastColumn="0"/>
              <w:rPr>
                <w:rFonts w:ascii="Arial" w:eastAsia="Arial" w:hAnsi="Arial" w:cs="Arial"/>
                <w:sz w:val="22"/>
                <w:szCs w:val="22"/>
              </w:rPr>
            </w:pPr>
            <w:r>
              <w:rPr>
                <w:rFonts w:ascii="Arial" w:eastAsia="Arial" w:hAnsi="Arial" w:cs="Arial"/>
                <w:color w:val="000000" w:themeColor="text1"/>
                <w:sz w:val="19"/>
                <w:szCs w:val="19"/>
              </w:rPr>
              <w:t>Geotermia.</w:t>
            </w:r>
          </w:p>
        </w:tc>
        <w:tc>
          <w:tcPr>
            <w:tcW w:w="2349" w:type="dxa"/>
            <w:shd w:val="clear" w:color="auto" w:fill="auto"/>
            <w:vAlign w:val="center"/>
          </w:tcPr>
          <w:p w14:paraId="01CFAF30" w14:textId="77777777" w:rsidR="009C731F" w:rsidRDefault="009C731F" w:rsidP="00C40055">
            <w:pPr>
              <w:jc w:val="center"/>
              <w:cnfStyle w:val="000000100000" w:firstRow="0" w:lastRow="0" w:firstColumn="0" w:lastColumn="0" w:oddVBand="0" w:evenVBand="0" w:oddHBand="1" w:evenHBand="0" w:firstRowFirstColumn="0" w:firstRowLastColumn="0" w:lastRowFirstColumn="0" w:lastRowLastColumn="0"/>
              <w:rPr>
                <w:rFonts w:ascii="Arial" w:eastAsia="Arial" w:hAnsi="Arial" w:cs="Arial"/>
                <w:sz w:val="22"/>
                <w:szCs w:val="22"/>
              </w:rPr>
            </w:pPr>
            <w:r>
              <w:rPr>
                <w:rFonts w:ascii="Arial" w:eastAsia="Arial" w:hAnsi="Arial" w:cs="Arial"/>
                <w:color w:val="000000" w:themeColor="text1"/>
                <w:sz w:val="19"/>
                <w:szCs w:val="19"/>
              </w:rPr>
              <w:t>Hidrógeno verde</w:t>
            </w:r>
          </w:p>
        </w:tc>
      </w:tr>
      <w:tr w:rsidR="009C731F" w14:paraId="01483EB7" w14:textId="77777777" w:rsidTr="00C40055">
        <w:tc>
          <w:tcPr>
            <w:cnfStyle w:val="001000000000" w:firstRow="0" w:lastRow="0" w:firstColumn="1" w:lastColumn="0" w:oddVBand="0" w:evenVBand="0" w:oddHBand="0" w:evenHBand="0" w:firstRowFirstColumn="0" w:firstRowLastColumn="0" w:lastRowFirstColumn="0" w:lastRowLastColumn="0"/>
            <w:tcW w:w="2348" w:type="dxa"/>
            <w:shd w:val="clear" w:color="auto" w:fill="auto"/>
            <w:vAlign w:val="center"/>
          </w:tcPr>
          <w:p w14:paraId="3742D526" w14:textId="77777777" w:rsidR="009C731F" w:rsidRPr="008C0B58" w:rsidRDefault="009C731F" w:rsidP="00C40055">
            <w:pPr>
              <w:jc w:val="center"/>
              <w:rPr>
                <w:rFonts w:ascii="Arial" w:eastAsia="Arial" w:hAnsi="Arial" w:cs="Arial"/>
                <w:b w:val="0"/>
                <w:bCs w:val="0"/>
                <w:sz w:val="22"/>
                <w:szCs w:val="22"/>
              </w:rPr>
            </w:pPr>
            <w:r>
              <w:rPr>
                <w:noProof/>
              </w:rPr>
              <mc:AlternateContent>
                <mc:Choice Requires="wps">
                  <w:drawing>
                    <wp:anchor distT="0" distB="0" distL="114300" distR="114300" simplePos="0" relativeHeight="251662336" behindDoc="0" locked="0" layoutInCell="1" allowOverlap="1" wp14:anchorId="514DD7D2" wp14:editId="545B660A">
                      <wp:simplePos x="0" y="0"/>
                      <wp:positionH relativeFrom="column">
                        <wp:posOffset>-71755</wp:posOffset>
                      </wp:positionH>
                      <wp:positionV relativeFrom="paragraph">
                        <wp:posOffset>-1905</wp:posOffset>
                      </wp:positionV>
                      <wp:extent cx="1488440" cy="279400"/>
                      <wp:effectExtent l="0" t="0" r="16510" b="25400"/>
                      <wp:wrapNone/>
                      <wp:docPr id="13" name="Rectángulo 10"/>
                      <wp:cNvGraphicFramePr/>
                      <a:graphic xmlns:a="http://schemas.openxmlformats.org/drawingml/2006/main">
                        <a:graphicData uri="http://schemas.microsoft.com/office/word/2010/wordprocessingShape">
                          <wps:wsp>
                            <wps:cNvSpPr/>
                            <wps:spPr>
                              <a:xfrm>
                                <a:off x="0" y="0"/>
                                <a:ext cx="1488440" cy="279400"/>
                              </a:xfrm>
                              <a:prstGeom prst="rect">
                                <a:avLst/>
                              </a:prstGeom>
                              <a:noFill/>
                              <a:ln w="19050" cap="flat" cmpd="sng" algn="ctr">
                                <a:solidFill>
                                  <a:srgbClr val="00B050"/>
                                </a:solidFill>
                                <a:prstDash val="sysDash"/>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00D48BC" id="Rectángulo 10" o:spid="_x0000_s1026" style="position:absolute;margin-left:-5.65pt;margin-top:-.15pt;width:117.2pt;height:22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" filled="f" strokecolor="#00b050" strokeweight="1.5pt">
                      <v:stroke dashstyle="3 1"/>
                    </v:rect>
                  </w:pict>
                </mc:Fallback>
              </mc:AlternateContent>
            </w:r>
            <w:r w:rsidRPr="008C0B58">
              <w:rPr>
                <w:rFonts w:ascii="Arial" w:eastAsia="Arial" w:hAnsi="Arial" w:cs="Arial"/>
                <w:b w:val="0"/>
                <w:bCs w:val="0"/>
                <w:color w:val="000000" w:themeColor="text1"/>
                <w:sz w:val="19"/>
                <w:szCs w:val="19"/>
              </w:rPr>
              <w:t>Escenario de expansión de generación UPME.</w:t>
            </w:r>
          </w:p>
        </w:tc>
        <w:tc>
          <w:tcPr>
            <w:tcW w:w="2348" w:type="dxa"/>
            <w:shd w:val="clear" w:color="auto" w:fill="DEEAF6" w:themeFill="accent5" w:themeFillTint="33"/>
            <w:vAlign w:val="center"/>
          </w:tcPr>
          <w:p w14:paraId="19F7D964" w14:textId="77777777" w:rsidR="009C731F" w:rsidRDefault="009C731F" w:rsidP="00C40055">
            <w:pPr>
              <w:jc w:val="center"/>
              <w:cnfStyle w:val="000000000000" w:firstRow="0" w:lastRow="0" w:firstColumn="0" w:lastColumn="0" w:oddVBand="0" w:evenVBand="0" w:oddHBand="0" w:evenHBand="0" w:firstRowFirstColumn="0" w:firstRowLastColumn="0" w:lastRowFirstColumn="0" w:lastRowLastColumn="0"/>
              <w:rPr>
                <w:rFonts w:ascii="Arial" w:eastAsia="Arial" w:hAnsi="Arial" w:cs="Arial"/>
                <w:sz w:val="22"/>
                <w:szCs w:val="22"/>
              </w:rPr>
            </w:pPr>
            <w:r>
              <w:rPr>
                <w:rFonts w:ascii="Arial" w:eastAsia="Arial" w:hAnsi="Arial" w:cs="Arial"/>
                <w:color w:val="000000" w:themeColor="text1"/>
                <w:sz w:val="19"/>
                <w:szCs w:val="19"/>
              </w:rPr>
              <w:t>FNCER + eólico off shore.</w:t>
            </w:r>
          </w:p>
        </w:tc>
        <w:tc>
          <w:tcPr>
            <w:tcW w:w="2349" w:type="dxa"/>
            <w:shd w:val="clear" w:color="auto" w:fill="DEEAF6" w:themeFill="accent5" w:themeFillTint="33"/>
            <w:vAlign w:val="center"/>
          </w:tcPr>
          <w:p w14:paraId="545B88D9" w14:textId="77777777" w:rsidR="009C731F" w:rsidRDefault="009C731F" w:rsidP="00C40055">
            <w:pPr>
              <w:jc w:val="center"/>
              <w:cnfStyle w:val="000000000000" w:firstRow="0" w:lastRow="0" w:firstColumn="0" w:lastColumn="0" w:oddVBand="0" w:evenVBand="0" w:oddHBand="0" w:evenHBand="0" w:firstRowFirstColumn="0" w:firstRowLastColumn="0" w:lastRowFirstColumn="0" w:lastRowLastColumn="0"/>
              <w:rPr>
                <w:rFonts w:ascii="Arial" w:eastAsia="Arial" w:hAnsi="Arial" w:cs="Arial"/>
                <w:sz w:val="22"/>
                <w:szCs w:val="22"/>
              </w:rPr>
            </w:pPr>
            <w:r>
              <w:rPr>
                <w:rFonts w:ascii="Arial" w:eastAsia="Arial" w:hAnsi="Arial" w:cs="Arial"/>
                <w:color w:val="000000" w:themeColor="text1"/>
                <w:sz w:val="19"/>
                <w:szCs w:val="19"/>
              </w:rPr>
              <w:t>Pequeños reactores nucleares.</w:t>
            </w:r>
          </w:p>
        </w:tc>
        <w:tc>
          <w:tcPr>
            <w:tcW w:w="2349" w:type="dxa"/>
            <w:shd w:val="clear" w:color="auto" w:fill="auto"/>
            <w:vAlign w:val="center"/>
          </w:tcPr>
          <w:p w14:paraId="569DDD86" w14:textId="77777777" w:rsidR="009C731F" w:rsidRDefault="009C731F" w:rsidP="00C40055">
            <w:pPr>
              <w:jc w:val="center"/>
              <w:cnfStyle w:val="000000000000" w:firstRow="0" w:lastRow="0" w:firstColumn="0" w:lastColumn="0" w:oddVBand="0" w:evenVBand="0" w:oddHBand="0" w:evenHBand="0" w:firstRowFirstColumn="0" w:firstRowLastColumn="0" w:lastRowFirstColumn="0" w:lastRowLastColumn="0"/>
              <w:rPr>
                <w:rFonts w:ascii="Arial" w:eastAsia="Arial" w:hAnsi="Arial" w:cs="Arial"/>
                <w:sz w:val="22"/>
                <w:szCs w:val="22"/>
              </w:rPr>
            </w:pPr>
            <w:r>
              <w:rPr>
                <w:rFonts w:ascii="Arial" w:eastAsia="Arial" w:hAnsi="Arial" w:cs="Arial"/>
                <w:color w:val="000000" w:themeColor="text1"/>
                <w:sz w:val="19"/>
                <w:szCs w:val="19"/>
              </w:rPr>
              <w:t>FNCER.</w:t>
            </w:r>
          </w:p>
        </w:tc>
      </w:tr>
      <w:tr w:rsidR="009C731F" w14:paraId="25D1676D" w14:textId="77777777" w:rsidTr="00C4005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48" w:type="dxa"/>
            <w:vAlign w:val="center"/>
          </w:tcPr>
          <w:p w14:paraId="4B9AAE93" w14:textId="77777777" w:rsidR="009C731F" w:rsidRPr="008C0B58" w:rsidRDefault="009C731F" w:rsidP="00C40055">
            <w:pPr>
              <w:jc w:val="center"/>
              <w:rPr>
                <w:rFonts w:ascii="Arial" w:eastAsia="Arial" w:hAnsi="Arial" w:cs="Arial"/>
                <w:b w:val="0"/>
                <w:bCs w:val="0"/>
                <w:sz w:val="22"/>
                <w:szCs w:val="22"/>
              </w:rPr>
            </w:pPr>
            <w:r w:rsidRPr="008C0B58">
              <w:rPr>
                <w:rFonts w:ascii="Arial" w:eastAsia="Arial" w:hAnsi="Arial" w:cs="Arial"/>
                <w:b w:val="0"/>
                <w:bCs w:val="0"/>
                <w:color w:val="000000" w:themeColor="text1"/>
                <w:sz w:val="19"/>
                <w:szCs w:val="19"/>
              </w:rPr>
              <w:t>Mejoras en combustibles líquidos</w:t>
            </w:r>
          </w:p>
        </w:tc>
        <w:tc>
          <w:tcPr>
            <w:tcW w:w="2348" w:type="dxa"/>
            <w:vAlign w:val="center"/>
          </w:tcPr>
          <w:p w14:paraId="08280ACF" w14:textId="77777777" w:rsidR="009C731F" w:rsidRDefault="009C731F" w:rsidP="00C40055">
            <w:pPr>
              <w:jc w:val="center"/>
              <w:cnfStyle w:val="000000100000" w:firstRow="0" w:lastRow="0" w:firstColumn="0" w:lastColumn="0" w:oddVBand="0" w:evenVBand="0" w:oddHBand="1" w:evenHBand="0" w:firstRowFirstColumn="0" w:firstRowLastColumn="0" w:lastRowFirstColumn="0" w:lastRowLastColumn="0"/>
              <w:rPr>
                <w:rFonts w:ascii="Arial" w:eastAsia="Arial" w:hAnsi="Arial" w:cs="Arial"/>
                <w:sz w:val="22"/>
                <w:szCs w:val="22"/>
              </w:rPr>
            </w:pPr>
            <w:r>
              <w:rPr>
                <w:rFonts w:ascii="Arial" w:eastAsia="Arial" w:hAnsi="Arial" w:cs="Arial"/>
                <w:color w:val="000000" w:themeColor="text1"/>
                <w:sz w:val="19"/>
                <w:szCs w:val="19"/>
              </w:rPr>
              <w:t>Biocombustibles.</w:t>
            </w:r>
          </w:p>
        </w:tc>
        <w:tc>
          <w:tcPr>
            <w:tcW w:w="2349" w:type="dxa"/>
            <w:vAlign w:val="center"/>
          </w:tcPr>
          <w:p w14:paraId="03335822" w14:textId="77777777" w:rsidR="009C731F" w:rsidRDefault="009C731F" w:rsidP="00C40055">
            <w:pPr>
              <w:jc w:val="center"/>
              <w:cnfStyle w:val="000000100000" w:firstRow="0" w:lastRow="0" w:firstColumn="0" w:lastColumn="0" w:oddVBand="0" w:evenVBand="0" w:oddHBand="1" w:evenHBand="0" w:firstRowFirstColumn="0" w:firstRowLastColumn="0" w:lastRowFirstColumn="0" w:lastRowLastColumn="0"/>
              <w:rPr>
                <w:rFonts w:ascii="Arial" w:eastAsia="Arial" w:hAnsi="Arial" w:cs="Arial"/>
                <w:sz w:val="22"/>
                <w:szCs w:val="22"/>
              </w:rPr>
            </w:pPr>
            <w:r>
              <w:rPr>
                <w:rFonts w:ascii="Arial" w:eastAsia="Arial" w:hAnsi="Arial" w:cs="Arial"/>
                <w:color w:val="000000" w:themeColor="text1"/>
                <w:sz w:val="19"/>
                <w:szCs w:val="19"/>
              </w:rPr>
              <w:t>Phase out plantas ineficientes.</w:t>
            </w:r>
          </w:p>
        </w:tc>
        <w:tc>
          <w:tcPr>
            <w:tcW w:w="2349" w:type="dxa"/>
            <w:vAlign w:val="center"/>
          </w:tcPr>
          <w:p w14:paraId="63C8B4EA" w14:textId="77777777" w:rsidR="009C731F" w:rsidRDefault="009C731F" w:rsidP="00C40055">
            <w:pPr>
              <w:jc w:val="center"/>
              <w:cnfStyle w:val="000000100000" w:firstRow="0" w:lastRow="0" w:firstColumn="0" w:lastColumn="0" w:oddVBand="0" w:evenVBand="0" w:oddHBand="1" w:evenHBand="0" w:firstRowFirstColumn="0" w:firstRowLastColumn="0" w:lastRowFirstColumn="0" w:lastRowLastColumn="0"/>
              <w:rPr>
                <w:rFonts w:ascii="Arial" w:eastAsia="Arial" w:hAnsi="Arial" w:cs="Arial"/>
                <w:sz w:val="22"/>
                <w:szCs w:val="22"/>
              </w:rPr>
            </w:pPr>
            <w:r>
              <w:rPr>
                <w:rFonts w:ascii="Arial" w:eastAsia="Arial" w:hAnsi="Arial" w:cs="Arial"/>
                <w:color w:val="000000" w:themeColor="text1"/>
                <w:sz w:val="19"/>
                <w:szCs w:val="19"/>
              </w:rPr>
              <w:t>Uso de hidrógeno en transporte.</w:t>
            </w:r>
          </w:p>
        </w:tc>
      </w:tr>
      <w:tr w:rsidR="009C731F" w14:paraId="7C722F5C" w14:textId="77777777" w:rsidTr="00C40055">
        <w:tc>
          <w:tcPr>
            <w:cnfStyle w:val="001000000000" w:firstRow="0" w:lastRow="0" w:firstColumn="1" w:lastColumn="0" w:oddVBand="0" w:evenVBand="0" w:oddHBand="0" w:evenHBand="0" w:firstRowFirstColumn="0" w:firstRowLastColumn="0" w:lastRowFirstColumn="0" w:lastRowLastColumn="0"/>
            <w:tcW w:w="2348" w:type="dxa"/>
            <w:shd w:val="clear" w:color="auto" w:fill="DEEAF6" w:themeFill="accent5" w:themeFillTint="33"/>
            <w:vAlign w:val="center"/>
          </w:tcPr>
          <w:p w14:paraId="6D799916" w14:textId="77777777" w:rsidR="009C731F" w:rsidRPr="008C0B58" w:rsidRDefault="009C731F" w:rsidP="00C40055">
            <w:pPr>
              <w:jc w:val="center"/>
              <w:rPr>
                <w:rFonts w:ascii="Arial" w:eastAsia="Arial" w:hAnsi="Arial" w:cs="Arial"/>
                <w:b w:val="0"/>
                <w:bCs w:val="0"/>
                <w:sz w:val="22"/>
                <w:szCs w:val="22"/>
              </w:rPr>
            </w:pPr>
            <w:r w:rsidRPr="008C0B58">
              <w:rPr>
                <w:rFonts w:ascii="Arial" w:eastAsia="Arial" w:hAnsi="Arial" w:cs="Arial"/>
                <w:b w:val="0"/>
                <w:bCs w:val="0"/>
                <w:color w:val="000000" w:themeColor="text1"/>
                <w:sz w:val="19"/>
                <w:szCs w:val="19"/>
              </w:rPr>
              <w:t>Eficiencia en el sector de hidrocarburos.</w:t>
            </w:r>
          </w:p>
        </w:tc>
        <w:tc>
          <w:tcPr>
            <w:tcW w:w="2348" w:type="dxa"/>
            <w:shd w:val="clear" w:color="auto" w:fill="DEEAF6" w:themeFill="accent5" w:themeFillTint="33"/>
            <w:vAlign w:val="center"/>
          </w:tcPr>
          <w:p w14:paraId="6CF2CEAF" w14:textId="77777777" w:rsidR="009C731F" w:rsidRDefault="009C731F" w:rsidP="00C40055">
            <w:pPr>
              <w:jc w:val="center"/>
              <w:cnfStyle w:val="000000000000" w:firstRow="0" w:lastRow="0" w:firstColumn="0" w:lastColumn="0" w:oddVBand="0" w:evenVBand="0" w:oddHBand="0" w:evenHBand="0" w:firstRowFirstColumn="0" w:firstRowLastColumn="0" w:lastRowFirstColumn="0" w:lastRowLastColumn="0"/>
              <w:rPr>
                <w:rFonts w:ascii="Arial" w:eastAsia="Arial" w:hAnsi="Arial" w:cs="Arial"/>
                <w:sz w:val="22"/>
                <w:szCs w:val="22"/>
              </w:rPr>
            </w:pPr>
            <w:r>
              <w:rPr>
                <w:rFonts w:ascii="Arial" w:eastAsia="Arial" w:hAnsi="Arial" w:cs="Arial"/>
                <w:color w:val="000000" w:themeColor="text1"/>
                <w:sz w:val="19"/>
                <w:szCs w:val="19"/>
              </w:rPr>
              <w:t>Biogás.</w:t>
            </w:r>
          </w:p>
        </w:tc>
        <w:tc>
          <w:tcPr>
            <w:tcW w:w="2349" w:type="dxa"/>
            <w:shd w:val="clear" w:color="auto" w:fill="DEEAF6" w:themeFill="accent5" w:themeFillTint="33"/>
            <w:vAlign w:val="center"/>
          </w:tcPr>
          <w:p w14:paraId="39F00CC8" w14:textId="77777777" w:rsidR="009C731F" w:rsidRDefault="009C731F" w:rsidP="00C40055">
            <w:pPr>
              <w:jc w:val="center"/>
              <w:cnfStyle w:val="000000000000" w:firstRow="0" w:lastRow="0" w:firstColumn="0" w:lastColumn="0" w:oddVBand="0" w:evenVBand="0" w:oddHBand="0" w:evenHBand="0" w:firstRowFirstColumn="0" w:firstRowLastColumn="0" w:lastRowFirstColumn="0" w:lastRowLastColumn="0"/>
              <w:rPr>
                <w:rFonts w:ascii="Arial" w:eastAsia="Arial" w:hAnsi="Arial" w:cs="Arial"/>
                <w:sz w:val="22"/>
                <w:szCs w:val="22"/>
              </w:rPr>
            </w:pPr>
            <w:r>
              <w:rPr>
                <w:rFonts w:ascii="Arial" w:eastAsia="Arial" w:hAnsi="Arial" w:cs="Arial"/>
                <w:color w:val="000000" w:themeColor="text1"/>
                <w:sz w:val="19"/>
                <w:szCs w:val="19"/>
              </w:rPr>
              <w:t>Cambios de estufas por gas por inducción.</w:t>
            </w:r>
          </w:p>
        </w:tc>
        <w:tc>
          <w:tcPr>
            <w:tcW w:w="2349" w:type="dxa"/>
            <w:shd w:val="clear" w:color="auto" w:fill="DEEAF6" w:themeFill="accent5" w:themeFillTint="33"/>
            <w:vAlign w:val="center"/>
          </w:tcPr>
          <w:p w14:paraId="49271C36" w14:textId="77777777" w:rsidR="009C731F" w:rsidRDefault="009C731F" w:rsidP="00C40055">
            <w:pPr>
              <w:jc w:val="center"/>
              <w:cnfStyle w:val="000000000000" w:firstRow="0" w:lastRow="0" w:firstColumn="0" w:lastColumn="0" w:oddVBand="0" w:evenVBand="0" w:oddHBand="0" w:evenHBand="0" w:firstRowFirstColumn="0" w:firstRowLastColumn="0" w:lastRowFirstColumn="0" w:lastRowLastColumn="0"/>
              <w:rPr>
                <w:rFonts w:ascii="Arial" w:eastAsia="Arial" w:hAnsi="Arial" w:cs="Arial"/>
                <w:sz w:val="22"/>
                <w:szCs w:val="22"/>
              </w:rPr>
            </w:pPr>
            <w:r>
              <w:rPr>
                <w:rFonts w:ascii="Arial" w:eastAsia="Arial" w:hAnsi="Arial" w:cs="Arial"/>
                <w:color w:val="000000" w:themeColor="text1"/>
                <w:sz w:val="19"/>
                <w:szCs w:val="19"/>
              </w:rPr>
              <w:t>Renovación acelerada de la flota vehicular con tecnologías de 0 y bajas emisiones.</w:t>
            </w:r>
          </w:p>
        </w:tc>
      </w:tr>
      <w:tr w:rsidR="009C731F" w14:paraId="22E7E94D" w14:textId="77777777" w:rsidTr="00C40055">
        <w:trPr>
          <w:gridAfter w:val="1"/>
          <w:cnfStyle w:val="000000100000" w:firstRow="0" w:lastRow="0" w:firstColumn="0" w:lastColumn="0" w:oddVBand="0" w:evenVBand="0" w:oddHBand="1" w:evenHBand="0" w:firstRowFirstColumn="0" w:firstRowLastColumn="0" w:lastRowFirstColumn="0" w:lastRowLastColumn="0"/>
          <w:wAfter w:w="2349" w:type="dxa"/>
        </w:trPr>
        <w:tc>
          <w:tcPr>
            <w:cnfStyle w:val="001000000000" w:firstRow="0" w:lastRow="0" w:firstColumn="1" w:lastColumn="0" w:oddVBand="0" w:evenVBand="0" w:oddHBand="0" w:evenHBand="0" w:firstRowFirstColumn="0" w:firstRowLastColumn="0" w:lastRowFirstColumn="0" w:lastRowLastColumn="0"/>
            <w:tcW w:w="2348" w:type="dxa"/>
            <w:vAlign w:val="center"/>
          </w:tcPr>
          <w:p w14:paraId="438FE444" w14:textId="77777777" w:rsidR="009C731F" w:rsidRPr="008C0B58" w:rsidRDefault="009C731F" w:rsidP="00C40055">
            <w:pPr>
              <w:jc w:val="center"/>
              <w:rPr>
                <w:rFonts w:ascii="Arial" w:eastAsia="Arial" w:hAnsi="Arial" w:cs="Arial"/>
                <w:b w:val="0"/>
                <w:bCs w:val="0"/>
                <w:sz w:val="22"/>
                <w:szCs w:val="22"/>
              </w:rPr>
            </w:pPr>
            <w:r w:rsidRPr="008C0B58">
              <w:rPr>
                <w:rFonts w:ascii="Arial" w:eastAsia="Arial" w:hAnsi="Arial" w:cs="Arial"/>
                <w:b w:val="0"/>
                <w:bCs w:val="0"/>
                <w:color w:val="000000" w:themeColor="text1"/>
                <w:sz w:val="19"/>
                <w:szCs w:val="19"/>
              </w:rPr>
              <w:t>Sustitución leña por GLP en el sector rural</w:t>
            </w:r>
          </w:p>
        </w:tc>
        <w:tc>
          <w:tcPr>
            <w:tcW w:w="2348" w:type="dxa"/>
            <w:shd w:val="clear" w:color="auto" w:fill="auto"/>
            <w:vAlign w:val="center"/>
          </w:tcPr>
          <w:p w14:paraId="0234EAAF" w14:textId="77777777" w:rsidR="009C731F" w:rsidRDefault="009C731F" w:rsidP="00C40055">
            <w:pPr>
              <w:jc w:val="center"/>
              <w:cnfStyle w:val="000000100000" w:firstRow="0" w:lastRow="0" w:firstColumn="0" w:lastColumn="0" w:oddVBand="0" w:evenVBand="0" w:oddHBand="1" w:evenHBand="0" w:firstRowFirstColumn="0" w:firstRowLastColumn="0" w:lastRowFirstColumn="0" w:lastRowLastColumn="0"/>
              <w:rPr>
                <w:rFonts w:ascii="Arial" w:eastAsia="Arial" w:hAnsi="Arial" w:cs="Arial"/>
                <w:sz w:val="22"/>
                <w:szCs w:val="22"/>
              </w:rPr>
            </w:pPr>
            <w:r>
              <w:rPr>
                <w:noProof/>
              </w:rPr>
              <mc:AlternateContent>
                <mc:Choice Requires="wps">
                  <w:drawing>
                    <wp:anchor distT="0" distB="0" distL="114300" distR="114300" simplePos="0" relativeHeight="251661312" behindDoc="0" locked="0" layoutInCell="1" allowOverlap="1" wp14:anchorId="446A0595" wp14:editId="5166612D">
                      <wp:simplePos x="0" y="0"/>
                      <wp:positionH relativeFrom="column">
                        <wp:posOffset>-76835</wp:posOffset>
                      </wp:positionH>
                      <wp:positionV relativeFrom="paragraph">
                        <wp:posOffset>-6985</wp:posOffset>
                      </wp:positionV>
                      <wp:extent cx="1503680" cy="279400"/>
                      <wp:effectExtent l="0" t="0" r="20320" b="25400"/>
                      <wp:wrapNone/>
                      <wp:docPr id="17" name="Rectángulo 10"/>
                      <wp:cNvGraphicFramePr/>
                      <a:graphic xmlns:a="http://schemas.openxmlformats.org/drawingml/2006/main">
                        <a:graphicData uri="http://schemas.microsoft.com/office/word/2010/wordprocessingShape">
                          <wps:wsp>
                            <wps:cNvSpPr/>
                            <wps:spPr>
                              <a:xfrm>
                                <a:off x="0" y="0"/>
                                <a:ext cx="1503680" cy="279400"/>
                              </a:xfrm>
                              <a:prstGeom prst="rect">
                                <a:avLst/>
                              </a:prstGeom>
                              <a:noFill/>
                              <a:ln w="19050" cap="flat" cmpd="sng" algn="ctr">
                                <a:solidFill>
                                  <a:srgbClr val="00B050"/>
                                </a:solidFill>
                                <a:prstDash val="sysDash"/>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2C759AA" id="Rectángulo 10" o:spid="_x0000_s1026" style="position:absolute;margin-left:-6.05pt;margin-top:-.55pt;width:118.4pt;height:22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" filled="f" strokecolor="#00b050" strokeweight="1.5pt">
                      <v:stroke dashstyle="3 1"/>
                    </v:rect>
                  </w:pict>
                </mc:Fallback>
              </mc:AlternateContent>
            </w:r>
            <w:r>
              <w:rPr>
                <w:rFonts w:ascii="Arial" w:eastAsia="Arial" w:hAnsi="Arial" w:cs="Arial"/>
                <w:color w:val="000000" w:themeColor="text1"/>
                <w:sz w:val="19"/>
                <w:szCs w:val="19"/>
              </w:rPr>
              <w:t>Eficiencia en plantas térmicas</w:t>
            </w:r>
          </w:p>
        </w:tc>
        <w:tc>
          <w:tcPr>
            <w:tcW w:w="2349" w:type="dxa"/>
            <w:vAlign w:val="center"/>
          </w:tcPr>
          <w:p w14:paraId="431BF738" w14:textId="77777777" w:rsidR="009C731F" w:rsidRDefault="009C731F" w:rsidP="00C40055">
            <w:pPr>
              <w:jc w:val="center"/>
              <w:cnfStyle w:val="000000100000" w:firstRow="0" w:lastRow="0" w:firstColumn="0" w:lastColumn="0" w:oddVBand="0" w:evenVBand="0" w:oddHBand="1" w:evenHBand="0" w:firstRowFirstColumn="0" w:firstRowLastColumn="0" w:lastRowFirstColumn="0" w:lastRowLastColumn="0"/>
              <w:rPr>
                <w:rFonts w:ascii="Arial" w:eastAsia="Arial" w:hAnsi="Arial" w:cs="Arial"/>
                <w:sz w:val="22"/>
                <w:szCs w:val="22"/>
              </w:rPr>
            </w:pPr>
            <w:r>
              <w:rPr>
                <w:rFonts w:ascii="Arial" w:eastAsia="Arial" w:hAnsi="Arial" w:cs="Arial"/>
                <w:color w:val="000000" w:themeColor="text1"/>
                <w:sz w:val="19"/>
                <w:szCs w:val="19"/>
              </w:rPr>
              <w:t>Leña 0 en el sector rural en 2050.</w:t>
            </w:r>
          </w:p>
        </w:tc>
      </w:tr>
      <w:tr w:rsidR="009C731F" w14:paraId="11AA7B18" w14:textId="77777777" w:rsidTr="00C40055">
        <w:trPr>
          <w:gridAfter w:val="1"/>
          <w:wAfter w:w="2349" w:type="dxa"/>
        </w:trPr>
        <w:tc>
          <w:tcPr>
            <w:cnfStyle w:val="001000000000" w:firstRow="0" w:lastRow="0" w:firstColumn="1" w:lastColumn="0" w:oddVBand="0" w:evenVBand="0" w:oddHBand="0" w:evenHBand="0" w:firstRowFirstColumn="0" w:firstRowLastColumn="0" w:lastRowFirstColumn="0" w:lastRowLastColumn="0"/>
            <w:tcW w:w="2348" w:type="dxa"/>
            <w:shd w:val="clear" w:color="auto" w:fill="DEEAF6" w:themeFill="accent5" w:themeFillTint="33"/>
            <w:vAlign w:val="center"/>
          </w:tcPr>
          <w:p w14:paraId="35EE042B" w14:textId="77777777" w:rsidR="009C731F" w:rsidRPr="008C0B58" w:rsidRDefault="009C731F" w:rsidP="00C40055">
            <w:pPr>
              <w:jc w:val="center"/>
              <w:rPr>
                <w:rFonts w:ascii="Arial" w:eastAsia="Arial" w:hAnsi="Arial" w:cs="Arial"/>
                <w:b w:val="0"/>
                <w:bCs w:val="0"/>
                <w:sz w:val="22"/>
                <w:szCs w:val="22"/>
              </w:rPr>
            </w:pPr>
            <w:r w:rsidRPr="008C0B58">
              <w:rPr>
                <w:rFonts w:ascii="Arial" w:eastAsia="Arial" w:hAnsi="Arial" w:cs="Arial"/>
                <w:b w:val="0"/>
                <w:bCs w:val="0"/>
                <w:color w:val="000000" w:themeColor="text1"/>
                <w:sz w:val="19"/>
                <w:szCs w:val="19"/>
              </w:rPr>
              <w:t>Metas de electrificación vehicular actuales</w:t>
            </w:r>
          </w:p>
        </w:tc>
        <w:tc>
          <w:tcPr>
            <w:tcW w:w="2348" w:type="dxa"/>
            <w:shd w:val="clear" w:color="auto" w:fill="DEEAF6" w:themeFill="accent5" w:themeFillTint="33"/>
            <w:vAlign w:val="center"/>
          </w:tcPr>
          <w:p w14:paraId="0722AD42" w14:textId="77777777" w:rsidR="009C731F" w:rsidRDefault="009C731F" w:rsidP="00C40055">
            <w:pPr>
              <w:jc w:val="center"/>
              <w:cnfStyle w:val="000000000000" w:firstRow="0" w:lastRow="0" w:firstColumn="0" w:lastColumn="0" w:oddVBand="0" w:evenVBand="0" w:oddHBand="0" w:evenHBand="0" w:firstRowFirstColumn="0" w:firstRowLastColumn="0" w:lastRowFirstColumn="0" w:lastRowLastColumn="0"/>
              <w:rPr>
                <w:rFonts w:ascii="Arial" w:eastAsia="Arial" w:hAnsi="Arial" w:cs="Arial"/>
                <w:sz w:val="22"/>
                <w:szCs w:val="22"/>
              </w:rPr>
            </w:pPr>
            <w:r>
              <w:rPr>
                <w:rFonts w:ascii="Arial" w:eastAsia="Arial" w:hAnsi="Arial" w:cs="Arial"/>
                <w:color w:val="000000" w:themeColor="text1"/>
                <w:sz w:val="19"/>
                <w:szCs w:val="19"/>
              </w:rPr>
              <w:t>Gas en transporte masivo e industria</w:t>
            </w:r>
          </w:p>
        </w:tc>
        <w:tc>
          <w:tcPr>
            <w:tcW w:w="2349" w:type="dxa"/>
            <w:shd w:val="clear" w:color="auto" w:fill="DEEAF6" w:themeFill="accent5" w:themeFillTint="33"/>
            <w:vAlign w:val="center"/>
          </w:tcPr>
          <w:p w14:paraId="585D62F7" w14:textId="77777777" w:rsidR="009C731F" w:rsidRDefault="009C731F" w:rsidP="00C40055">
            <w:pPr>
              <w:jc w:val="center"/>
              <w:cnfStyle w:val="000000000000" w:firstRow="0" w:lastRow="0" w:firstColumn="0" w:lastColumn="0" w:oddVBand="0" w:evenVBand="0" w:oddHBand="0" w:evenHBand="0" w:firstRowFirstColumn="0" w:firstRowLastColumn="0" w:lastRowFirstColumn="0" w:lastRowLastColumn="0"/>
              <w:rPr>
                <w:rFonts w:ascii="Arial" w:eastAsia="Arial" w:hAnsi="Arial" w:cs="Arial"/>
                <w:sz w:val="22"/>
                <w:szCs w:val="22"/>
              </w:rPr>
            </w:pPr>
            <w:r>
              <w:rPr>
                <w:rFonts w:ascii="Arial" w:eastAsia="Arial" w:hAnsi="Arial" w:cs="Arial"/>
                <w:color w:val="000000" w:themeColor="text1"/>
                <w:sz w:val="19"/>
                <w:szCs w:val="19"/>
              </w:rPr>
              <w:t>Mayor electrificación en los sectores de transporte e industria.</w:t>
            </w:r>
          </w:p>
        </w:tc>
      </w:tr>
      <w:tr w:rsidR="009C731F" w14:paraId="5C445AFB" w14:textId="77777777" w:rsidTr="00C40055">
        <w:trPr>
          <w:gridAfter w:val="2"/>
          <w:cnfStyle w:val="000000100000" w:firstRow="0" w:lastRow="0" w:firstColumn="0" w:lastColumn="0" w:oddVBand="0" w:evenVBand="0" w:oddHBand="1" w:evenHBand="0" w:firstRowFirstColumn="0" w:firstRowLastColumn="0" w:lastRowFirstColumn="0" w:lastRowLastColumn="0"/>
          <w:wAfter w:w="4698" w:type="dxa"/>
        </w:trPr>
        <w:tc>
          <w:tcPr>
            <w:cnfStyle w:val="001000000000" w:firstRow="0" w:lastRow="0" w:firstColumn="1" w:lastColumn="0" w:oddVBand="0" w:evenVBand="0" w:oddHBand="0" w:evenHBand="0" w:firstRowFirstColumn="0" w:firstRowLastColumn="0" w:lastRowFirstColumn="0" w:lastRowLastColumn="0"/>
            <w:tcW w:w="2348" w:type="dxa"/>
            <w:vAlign w:val="center"/>
          </w:tcPr>
          <w:p w14:paraId="544107A2" w14:textId="77777777" w:rsidR="009C731F" w:rsidRPr="008C0B58" w:rsidRDefault="009C731F" w:rsidP="00C40055">
            <w:pPr>
              <w:jc w:val="center"/>
              <w:rPr>
                <w:rFonts w:ascii="Arial" w:eastAsia="Arial" w:hAnsi="Arial" w:cs="Arial"/>
                <w:b w:val="0"/>
                <w:bCs w:val="0"/>
                <w:sz w:val="22"/>
                <w:szCs w:val="22"/>
              </w:rPr>
            </w:pPr>
            <w:r w:rsidRPr="008C0B58">
              <w:rPr>
                <w:rFonts w:ascii="Arial" w:eastAsia="Arial" w:hAnsi="Arial" w:cs="Arial"/>
                <w:b w:val="0"/>
                <w:bCs w:val="0"/>
                <w:color w:val="000000" w:themeColor="text1"/>
                <w:sz w:val="19"/>
                <w:szCs w:val="19"/>
              </w:rPr>
              <w:t>Cambio de luminarias en el sector residencial.</w:t>
            </w:r>
          </w:p>
        </w:tc>
        <w:tc>
          <w:tcPr>
            <w:tcW w:w="2348" w:type="dxa"/>
            <w:vAlign w:val="center"/>
          </w:tcPr>
          <w:p w14:paraId="5DCEA95E" w14:textId="77777777" w:rsidR="009C731F" w:rsidRDefault="009C731F" w:rsidP="00C40055">
            <w:pPr>
              <w:jc w:val="center"/>
              <w:cnfStyle w:val="000000100000" w:firstRow="0" w:lastRow="0" w:firstColumn="0" w:lastColumn="0" w:oddVBand="0" w:evenVBand="0" w:oddHBand="1" w:evenHBand="0" w:firstRowFirstColumn="0" w:firstRowLastColumn="0" w:lastRowFirstColumn="0" w:lastRowLastColumn="0"/>
              <w:rPr>
                <w:rFonts w:ascii="Arial" w:eastAsia="Arial" w:hAnsi="Arial" w:cs="Arial"/>
                <w:sz w:val="22"/>
                <w:szCs w:val="22"/>
              </w:rPr>
            </w:pPr>
            <w:r>
              <w:rPr>
                <w:rFonts w:ascii="Arial" w:eastAsia="Arial" w:hAnsi="Arial" w:cs="Arial"/>
                <w:color w:val="000000" w:themeColor="text1"/>
                <w:sz w:val="19"/>
                <w:szCs w:val="19"/>
              </w:rPr>
              <w:t>Mayores participaciones de energía eléctrica en el transporte.</w:t>
            </w:r>
          </w:p>
        </w:tc>
      </w:tr>
    </w:tbl>
    <w:p w14:paraId="4563353C" w14:textId="77777777" w:rsidR="009C731F" w:rsidRDefault="009C731F" w:rsidP="001E74D4">
      <w:pPr>
        <w:jc w:val="both"/>
        <w:rPr>
          <w:rFonts w:ascii="Arial" w:eastAsia="Arial" w:hAnsi="Arial" w:cs="Arial"/>
          <w:sz w:val="22"/>
          <w:szCs w:val="22"/>
        </w:rPr>
      </w:pPr>
    </w:p>
    <w:p w14:paraId="09FE27C6" w14:textId="77777777" w:rsidR="009C731F" w:rsidRDefault="009C731F" w:rsidP="001E74D4">
      <w:pPr>
        <w:jc w:val="both"/>
        <w:rPr>
          <w:rFonts w:ascii="Arial" w:eastAsia="Arial" w:hAnsi="Arial" w:cs="Arial"/>
          <w:b/>
          <w:sz w:val="22"/>
          <w:szCs w:val="22"/>
        </w:rPr>
      </w:pPr>
    </w:p>
    <w:p w14:paraId="76489CC3" w14:textId="77777777" w:rsidR="009C731F" w:rsidRPr="00694637" w:rsidRDefault="009C731F" w:rsidP="00694637">
      <w:pPr>
        <w:pStyle w:val="Prrafodelista"/>
        <w:numPr>
          <w:ilvl w:val="0"/>
          <w:numId w:val="14"/>
        </w:numPr>
        <w:jc w:val="both"/>
        <w:rPr>
          <w:rFonts w:ascii="Arial" w:eastAsia="Arial" w:hAnsi="Arial" w:cs="Arial"/>
          <w:b/>
          <w:sz w:val="22"/>
          <w:szCs w:val="22"/>
        </w:rPr>
      </w:pPr>
      <w:r w:rsidRPr="00694637">
        <w:rPr>
          <w:rFonts w:ascii="Arial" w:eastAsia="Arial" w:hAnsi="Arial" w:cs="Arial"/>
          <w:b/>
          <w:sz w:val="22"/>
          <w:szCs w:val="22"/>
        </w:rPr>
        <w:t>Panorama Transición energética.</w:t>
      </w:r>
    </w:p>
    <w:p w14:paraId="5AB2C9C4" w14:textId="77777777" w:rsidR="009C731F" w:rsidRDefault="009C731F" w:rsidP="001E74D4">
      <w:pPr>
        <w:jc w:val="both"/>
        <w:rPr>
          <w:rFonts w:ascii="Arial" w:eastAsia="Arial" w:hAnsi="Arial" w:cs="Arial"/>
          <w:b/>
          <w:sz w:val="22"/>
          <w:szCs w:val="22"/>
        </w:rPr>
      </w:pPr>
    </w:p>
    <w:p w14:paraId="17F357D2" w14:textId="7AFDBA75" w:rsidR="009C731F" w:rsidRPr="00516D1D" w:rsidRDefault="009C731F" w:rsidP="007A418D">
      <w:pPr>
        <w:jc w:val="both"/>
        <w:rPr>
          <w:rFonts w:ascii="Arial" w:eastAsia="Arial" w:hAnsi="Arial" w:cs="Arial"/>
          <w:bCs/>
          <w:sz w:val="22"/>
          <w:szCs w:val="22"/>
        </w:rPr>
      </w:pPr>
      <w:r w:rsidRPr="00516D1D">
        <w:rPr>
          <w:rFonts w:ascii="Arial" w:eastAsia="Arial" w:hAnsi="Arial" w:cs="Arial"/>
          <w:bCs/>
          <w:sz w:val="22"/>
          <w:szCs w:val="22"/>
        </w:rPr>
        <w:t xml:space="preserve">Las metas globales se basan en las reducciones de GEI de tal manera que se puedan alcanzar la carbono neutralidad y mantener la temperatura global por debajo de los 2°C, siendo 1.5°C un valor bastante ambicioso al cual se aspira. Debido a esto, el gobierno colombiano lanza las diferentes apuestas en materia de áreas de acción con el fin de materializar esta transformación multidimensional, que se presenta a través de la estrategia climática de largo plazo de Colombia para cumplir con el Acuerdo de Paris </w:t>
      </w:r>
      <w:sdt>
        <w:sdtPr>
          <w:rPr>
            <w:rFonts w:ascii="Arial" w:eastAsia="Arial" w:hAnsi="Arial" w:cs="Arial"/>
            <w:bCs/>
            <w:color w:val="000000"/>
            <w:sz w:val="22"/>
            <w:szCs w:val="22"/>
          </w:rPr>
          <w:tag w:val="MENDELEY_CITATION_v3_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"/>
          <w:id w:val="2052653205"/>
          <w:placeholder>
            <w:docPart w:val="DefaultPlaceholder_-1854013440"/>
          </w:placeholder>
        </w:sdtPr>
        <w:sdtContent>
          <w:r w:rsidR="009D4D06" w:rsidRPr="009D4D06">
            <w:rPr>
              <w:rFonts w:ascii="Arial" w:eastAsia="Arial" w:hAnsi="Arial" w:cs="Arial"/>
              <w:bCs/>
              <w:color w:val="000000"/>
              <w:sz w:val="22"/>
              <w:szCs w:val="22"/>
            </w:rPr>
            <w:t>(Gobierno de Colombia E2050, 2022)</w:t>
          </w:r>
        </w:sdtContent>
      </w:sdt>
      <w:r w:rsidR="00A96682">
        <w:rPr>
          <w:rFonts w:ascii="Arial" w:eastAsia="Arial" w:hAnsi="Arial" w:cs="Arial"/>
          <w:bCs/>
          <w:sz w:val="22"/>
          <w:szCs w:val="22"/>
        </w:rPr>
        <w:t>.</w:t>
      </w:r>
      <w:r w:rsidRPr="00516D1D">
        <w:rPr>
          <w:rFonts w:ascii="Arial" w:eastAsia="Arial" w:hAnsi="Arial" w:cs="Arial"/>
          <w:bCs/>
          <w:sz w:val="22"/>
          <w:szCs w:val="22"/>
        </w:rPr>
        <w:t>A continuación,</w:t>
      </w:r>
      <w:r>
        <w:rPr>
          <w:rFonts w:ascii="Arial" w:eastAsia="Arial" w:hAnsi="Arial" w:cs="Arial"/>
          <w:bCs/>
          <w:sz w:val="22"/>
          <w:szCs w:val="22"/>
        </w:rPr>
        <w:t xml:space="preserve"> </w:t>
      </w:r>
      <w:r w:rsidRPr="00516D1D">
        <w:rPr>
          <w:rFonts w:ascii="Arial" w:eastAsia="Arial" w:hAnsi="Arial" w:cs="Arial"/>
          <w:bCs/>
          <w:sz w:val="22"/>
          <w:szCs w:val="22"/>
        </w:rPr>
        <w:t xml:space="preserve">se </w:t>
      </w:r>
      <w:r>
        <w:rPr>
          <w:rFonts w:ascii="Arial" w:eastAsia="Arial" w:hAnsi="Arial" w:cs="Arial"/>
          <w:bCs/>
          <w:sz w:val="22"/>
          <w:szCs w:val="22"/>
        </w:rPr>
        <w:t xml:space="preserve">eligieron 2 apuestas </w:t>
      </w:r>
      <w:r w:rsidR="00A96682">
        <w:rPr>
          <w:rFonts w:ascii="Arial" w:eastAsia="Arial" w:hAnsi="Arial" w:cs="Arial"/>
          <w:bCs/>
          <w:sz w:val="22"/>
          <w:szCs w:val="22"/>
        </w:rPr>
        <w:t>en base a lo descrito y planteado anteriormente.</w:t>
      </w:r>
    </w:p>
    <w:p w14:paraId="6D7CD12D" w14:textId="77777777" w:rsidR="009C731F" w:rsidRDefault="009C731F" w:rsidP="001E74D4">
      <w:pPr>
        <w:jc w:val="both"/>
        <w:rPr>
          <w:rFonts w:ascii="Arial" w:eastAsia="Arial" w:hAnsi="Arial" w:cs="Arial"/>
          <w:sz w:val="22"/>
          <w:szCs w:val="22"/>
        </w:rPr>
      </w:pPr>
    </w:p>
    <w:p w14:paraId="6871ACE6" w14:textId="77777777" w:rsidR="009C731F" w:rsidRDefault="009C731F" w:rsidP="00E342ED">
      <w:pPr>
        <w:pStyle w:val="Descripcin"/>
        <w:rPr>
          <w:rFonts w:eastAsia="Arial" w:cs="Arial"/>
          <w:sz w:val="22"/>
          <w:szCs w:val="22"/>
        </w:rPr>
      </w:pPr>
      <w:r w:rsidRPr="00ED58BB">
        <w:rPr>
          <w:b/>
          <w:bCs/>
        </w:rPr>
        <w:t xml:space="preserve">Figura </w:t>
      </w:r>
      <w:r w:rsidR="003C73E0" w:rsidRPr="00ED58BB">
        <w:rPr>
          <w:b/>
          <w:bCs/>
        </w:rPr>
        <w:fldChar w:fldCharType="begin"/>
      </w:r>
      <w:r w:rsidR="003C73E0" w:rsidRPr="00ED58BB">
        <w:rPr>
          <w:b/>
          <w:bCs/>
        </w:rPr>
        <w:instrText xml:space="preserve"> SEQ Figura \* ARABIC </w:instrText>
      </w:r>
      <w:r w:rsidR="003C73E0" w:rsidRPr="00ED58BB">
        <w:rPr>
          <w:b/>
          <w:bCs/>
        </w:rPr>
        <w:fldChar w:fldCharType="separate"/>
      </w:r>
      <w:r w:rsidRPr="00ED58BB">
        <w:rPr>
          <w:b/>
          <w:bCs/>
          <w:noProof/>
        </w:rPr>
        <w:t>4</w:t>
      </w:r>
      <w:r w:rsidR="003C73E0" w:rsidRPr="00ED58BB">
        <w:rPr>
          <w:b/>
          <w:bCs/>
          <w:noProof/>
        </w:rPr>
        <w:fldChar w:fldCharType="end"/>
      </w:r>
      <w:r w:rsidRPr="00ED58BB">
        <w:rPr>
          <w:b/>
          <w:bCs/>
        </w:rPr>
        <w:t>.</w:t>
      </w:r>
      <w:r>
        <w:t xml:space="preserve"> Alcance de las apuestas para la transición energética</w:t>
      </w:r>
    </w:p>
    <w:p w14:paraId="6C02CFA4" w14:textId="4FBF93CF" w:rsidR="009C731F" w:rsidRDefault="00ED58BB" w:rsidP="001E74D4">
      <w:pPr>
        <w:jc w:val="both"/>
        <w:rPr>
          <w:rFonts w:ascii="Arial" w:eastAsia="Arial" w:hAnsi="Arial" w:cs="Arial"/>
          <w:sz w:val="22"/>
          <w:szCs w:val="22"/>
        </w:rPr>
      </w:pPr>
      <w:r>
        <w:rPr>
          <w:rFonts w:ascii="Verdana" w:eastAsia="Verdana" w:hAnsi="Verdana" w:cs="Verdana"/>
          <w:noProof/>
          <w:sz w:val="20"/>
          <w:szCs w:val="20"/>
        </w:rPr>
        <w:lastRenderedPageBreak/>
        <mc:AlternateContent>
          <mc:Choice Requires="wpg">
            <w:drawing>
              <wp:anchor distT="0" distB="0" distL="114300" distR="114300" simplePos="0" relativeHeight="251664384" behindDoc="0" locked="0" layoutInCell="1" allowOverlap="1" wp14:anchorId="59603F57" wp14:editId="05DA61F4">
                <wp:simplePos x="0" y="0"/>
                <wp:positionH relativeFrom="column">
                  <wp:posOffset>2712346</wp:posOffset>
                </wp:positionH>
                <wp:positionV relativeFrom="paragraph">
                  <wp:posOffset>304912</wp:posOffset>
                </wp:positionV>
                <wp:extent cx="3019829" cy="836965"/>
                <wp:effectExtent l="0" t="0" r="28575" b="20320"/>
                <wp:wrapNone/>
                <wp:docPr id="2" name="Grupo 2"/>
                <wp:cNvGraphicFramePr/>
                <a:graphic xmlns:a="http://schemas.openxmlformats.org/drawingml/2006/main">
                  <a:graphicData uri="http://schemas.microsoft.com/office/word/2010/wordprocessingGroup">
                    <wpg:wgp>
                      <wpg:cNvGrpSpPr/>
                      <wpg:grpSpPr>
                        <a:xfrm>
                          <a:off x="0" y="0"/>
                          <a:ext cx="3019829" cy="836965"/>
                          <a:chOff x="0" y="0"/>
                          <a:chExt cx="3019829" cy="836965"/>
                        </a:xfrm>
                      </wpg:grpSpPr>
                      <wps:wsp>
                        <wps:cNvPr id="16" name="Rectángulo 16"/>
                        <wps:cNvSpPr/>
                        <wps:spPr>
                          <a:xfrm>
                            <a:off x="2133600" y="0"/>
                            <a:ext cx="886229" cy="828000"/>
                          </a:xfrm>
                          <a:prstGeom prst="rect">
                            <a:avLst/>
                          </a:prstGeom>
                          <a:noFill/>
                          <a:ln w="19050">
                            <a:solidFill>
                              <a:srgbClr val="00B050"/>
                            </a:solidFill>
                            <a:prstDash val="sysDash"/>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30383572" name="Rectángulo 730383572"/>
                        <wps:cNvSpPr/>
                        <wps:spPr>
                          <a:xfrm>
                            <a:off x="0" y="8965"/>
                            <a:ext cx="886229" cy="828000"/>
                          </a:xfrm>
                          <a:prstGeom prst="rect">
                            <a:avLst/>
                          </a:prstGeom>
                          <a:noFill/>
                          <a:ln w="19050">
                            <a:solidFill>
                              <a:srgbClr val="00B050"/>
                            </a:solidFill>
                            <a:prstDash val="sysDash"/>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67AB1EC2" id="Grupo 2" o:spid="_x0000_s1026" style="position:absolute;margin-left:213.55pt;margin-top:24pt;width:237.8pt;height:65.9pt;z-index:251664384" coordsize="30198,836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">
                <v:rect id="Rectángulo 16" o:spid="_x0000_s1027" style="position:absolute;left:21336;width:8862;height:82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" filled="f" strokecolor="#00b050" strokeweight="1.5pt">
                  <v:stroke dashstyle="3 1"/>
                </v:rect>
                <v:rect id="Rectángulo 730383572" o:spid="_x0000_s1028" style="position:absolute;top:89;width:8862;height:82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" filled="f" strokecolor="#00b050" strokeweight="1.5pt">
                  <v:stroke dashstyle="3 1"/>
                </v:rect>
              </v:group>
            </w:pict>
          </mc:Fallback>
        </mc:AlternateContent>
      </w:r>
      <w:r w:rsidRPr="00694637">
        <w:rPr>
          <w:rFonts w:ascii="Verdana" w:eastAsia="Verdana" w:hAnsi="Verdana" w:cs="Verdana"/>
          <w:noProof/>
          <w:sz w:val="20"/>
          <w:szCs w:val="20"/>
        </w:rPr>
        <w:drawing>
          <wp:inline distT="0" distB="0" distL="0" distR="0" wp14:anchorId="21CB3EB5" wp14:editId="3E800153">
            <wp:extent cx="5971540" cy="3257550"/>
            <wp:effectExtent l="0" t="0" r="0" b="0"/>
            <wp:docPr id="3" name="Imagen 8">
              <a:extLst xmlns:a="http://schemas.openxmlformats.org/drawingml/2006/main">
                <a:ext uri="{FF2B5EF4-FFF2-40B4-BE49-F238E27FC236}">
                  <a16:creationId xmlns:a16="http://schemas.microsoft.com/office/drawing/2014/main" id="{BB59AA97-DF32-4925-A706-8F548F1E206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Imagen 8">
                      <a:extLst>
                        <a:ext uri="{FF2B5EF4-FFF2-40B4-BE49-F238E27FC236}">
                          <a16:creationId xmlns:a16="http://schemas.microsoft.com/office/drawing/2014/main" id="{BB59AA97-DF32-4925-A706-8F548F1E206A}"/>
                        </a:ext>
                      </a:extLst>
                    </pic:cNvPr>
                    <pic:cNvPicPr>
                      <a:picLocks noChangeAspect="1"/>
                    </pic:cNvPicPr>
                  </pic:nvPicPr>
                  <pic:blipFill rotWithShape="1">
                    <a:blip r:embed="rId17"/>
                    <a:srcRect l="5047" t="9191" r="5426" b="6282"/>
                    <a:stretch/>
                  </pic:blipFill>
                  <pic:spPr>
                    <a:xfrm>
                      <a:off x="0" y="0"/>
                      <a:ext cx="5971540" cy="3257550"/>
                    </a:xfrm>
                    <a:prstGeom prst="rect">
                      <a:avLst/>
                    </a:prstGeom>
                  </pic:spPr>
                </pic:pic>
              </a:graphicData>
            </a:graphic>
          </wp:inline>
        </w:drawing>
      </w:r>
    </w:p>
    <w:p w14:paraId="42E4A97C" w14:textId="77777777" w:rsidR="009C731F" w:rsidRDefault="009C731F" w:rsidP="001E74D4">
      <w:pPr>
        <w:jc w:val="both"/>
        <w:rPr>
          <w:rFonts w:ascii="Arial" w:eastAsia="Arial" w:hAnsi="Arial" w:cs="Arial"/>
          <w:sz w:val="22"/>
          <w:szCs w:val="22"/>
        </w:rPr>
      </w:pPr>
    </w:p>
    <w:p w14:paraId="5946CAE5" w14:textId="49B22968" w:rsidR="009C731F" w:rsidRDefault="009C731F" w:rsidP="002303B7">
      <w:pPr>
        <w:pStyle w:val="Prrafodelista"/>
        <w:numPr>
          <w:ilvl w:val="0"/>
          <w:numId w:val="9"/>
        </w:numPr>
        <w:jc w:val="both"/>
        <w:rPr>
          <w:rFonts w:ascii="Arial" w:eastAsia="Arial" w:hAnsi="Arial" w:cs="Arial"/>
          <w:sz w:val="22"/>
          <w:szCs w:val="22"/>
        </w:rPr>
      </w:pPr>
      <w:r>
        <w:rPr>
          <w:rFonts w:ascii="Arial" w:eastAsia="Arial" w:hAnsi="Arial" w:cs="Arial"/>
          <w:sz w:val="22"/>
          <w:szCs w:val="22"/>
        </w:rPr>
        <w:t xml:space="preserve">El enfoque principal de la primera apuesta se </w:t>
      </w:r>
      <w:r w:rsidR="00A96682">
        <w:rPr>
          <w:rFonts w:ascii="Arial" w:eastAsia="Arial" w:hAnsi="Arial" w:cs="Arial"/>
          <w:sz w:val="22"/>
          <w:szCs w:val="22"/>
        </w:rPr>
        <w:t>orienta</w:t>
      </w:r>
      <w:r>
        <w:rPr>
          <w:rFonts w:ascii="Arial" w:eastAsia="Arial" w:hAnsi="Arial" w:cs="Arial"/>
          <w:sz w:val="22"/>
          <w:szCs w:val="22"/>
        </w:rPr>
        <w:t xml:space="preserve"> en la acumulación, organización, gestión y digitalización de la información con el fin de establecer y atacar las brechas tecnológicas</w:t>
      </w:r>
      <w:r w:rsidR="000523D5">
        <w:rPr>
          <w:rFonts w:ascii="Arial" w:eastAsia="Arial" w:hAnsi="Arial" w:cs="Arial"/>
          <w:sz w:val="22"/>
          <w:szCs w:val="22"/>
        </w:rPr>
        <w:t>,</w:t>
      </w:r>
      <w:r>
        <w:rPr>
          <w:rFonts w:ascii="Arial" w:eastAsia="Arial" w:hAnsi="Arial" w:cs="Arial"/>
          <w:sz w:val="22"/>
          <w:szCs w:val="22"/>
        </w:rPr>
        <w:t xml:space="preserve"> que garanticen la resiliencia energética en pro del cambio climático a través de la elaboración de políticas públicas.</w:t>
      </w:r>
    </w:p>
    <w:p w14:paraId="6E630D63" w14:textId="77777777" w:rsidR="00A96682" w:rsidRDefault="00A96682" w:rsidP="00A96682">
      <w:pPr>
        <w:pStyle w:val="Prrafodelista"/>
        <w:jc w:val="both"/>
        <w:rPr>
          <w:rFonts w:ascii="Arial" w:eastAsia="Arial" w:hAnsi="Arial" w:cs="Arial"/>
          <w:sz w:val="22"/>
          <w:szCs w:val="22"/>
        </w:rPr>
      </w:pPr>
    </w:p>
    <w:p w14:paraId="0BE28CA9" w14:textId="77777777" w:rsidR="009C731F" w:rsidRDefault="009C731F" w:rsidP="002303B7">
      <w:pPr>
        <w:pStyle w:val="Prrafodelista"/>
        <w:numPr>
          <w:ilvl w:val="0"/>
          <w:numId w:val="9"/>
        </w:numPr>
        <w:jc w:val="both"/>
        <w:rPr>
          <w:rFonts w:ascii="Arial" w:eastAsia="Arial" w:hAnsi="Arial" w:cs="Arial"/>
          <w:sz w:val="22"/>
          <w:szCs w:val="22"/>
        </w:rPr>
      </w:pPr>
      <w:r>
        <w:rPr>
          <w:rFonts w:ascii="Arial" w:eastAsia="Arial" w:hAnsi="Arial" w:cs="Arial"/>
          <w:sz w:val="22"/>
          <w:szCs w:val="22"/>
        </w:rPr>
        <w:t xml:space="preserve">La matriz energética colombiana presenta un gran porcentaje de fuentes fósiles no renovables, por lo tanto, es indispensable diversificarla a partir de la implementación de los potenciales de FNCER, adopción de tecnologías más eficientes, electrificación de la economía (implementado en el transporte, vías, redes de distribución y generación eléctrica con tecnologías CCUS) en función de los objetivos de transición hacia un sistema de energía sostenible.  </w:t>
      </w:r>
    </w:p>
    <w:p w14:paraId="0D3ADE3A" w14:textId="77777777" w:rsidR="009C731F" w:rsidRDefault="009C731F" w:rsidP="004870E0">
      <w:pPr>
        <w:tabs>
          <w:tab w:val="left" w:pos="0"/>
          <w:tab w:val="left" w:pos="426"/>
        </w:tabs>
        <w:jc w:val="both"/>
        <w:rPr>
          <w:rFonts w:ascii="Arial" w:eastAsia="Arial" w:hAnsi="Arial" w:cs="Arial"/>
          <w:sz w:val="22"/>
          <w:szCs w:val="22"/>
        </w:rPr>
      </w:pPr>
    </w:p>
    <w:p w14:paraId="266C1EB4" w14:textId="03993E34" w:rsidR="009C731F" w:rsidRDefault="009C731F" w:rsidP="007A418D">
      <w:pPr>
        <w:tabs>
          <w:tab w:val="left" w:pos="0"/>
          <w:tab w:val="left" w:pos="426"/>
        </w:tabs>
        <w:jc w:val="both"/>
        <w:rPr>
          <w:rFonts w:ascii="Arial" w:eastAsia="Arial" w:hAnsi="Arial" w:cs="Arial"/>
          <w:sz w:val="22"/>
          <w:szCs w:val="22"/>
        </w:rPr>
      </w:pPr>
      <w:r>
        <w:rPr>
          <w:rFonts w:ascii="Arial" w:eastAsia="Arial" w:hAnsi="Arial" w:cs="Arial"/>
          <w:sz w:val="22"/>
          <w:szCs w:val="22"/>
        </w:rPr>
        <w:t>E</w:t>
      </w:r>
      <w:r w:rsidRPr="00083D64">
        <w:rPr>
          <w:rFonts w:ascii="Arial" w:eastAsia="Arial" w:hAnsi="Arial" w:cs="Arial"/>
          <w:sz w:val="22"/>
          <w:szCs w:val="22"/>
        </w:rPr>
        <w:t>l país se comprometió a reducir las emisiones de GEI en un 51% para el año 2030</w:t>
      </w:r>
      <w:r w:rsidR="000523D5" w:rsidRPr="000523D5">
        <w:rPr>
          <w:rFonts w:ascii="Arial" w:eastAsia="Arial" w:hAnsi="Arial" w:cs="Arial"/>
          <w:color w:val="000000"/>
          <w:sz w:val="22"/>
          <w:szCs w:val="22"/>
        </w:rPr>
        <w:t xml:space="preserve"> </w:t>
      </w:r>
      <w:sdt>
        <w:sdtPr>
          <w:rPr>
            <w:rFonts w:ascii="Arial" w:eastAsia="Arial" w:hAnsi="Arial" w:cs="Arial"/>
            <w:color w:val="000000"/>
            <w:sz w:val="22"/>
            <w:szCs w:val="22"/>
          </w:rPr>
          <w:tag w:val="MENDELEY_CITATION_v3_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"/>
          <w:id w:val="1961379284"/>
          <w:placeholder>
            <w:docPart w:val="E1507505853A48A5898FD63F1B9597BE"/>
          </w:placeholder>
        </w:sdtPr>
        <w:sdtContent>
          <w:r w:rsidR="009D4D06" w:rsidRPr="009D4D06">
            <w:rPr>
              <w:rFonts w:ascii="Arial" w:eastAsia="Arial" w:hAnsi="Arial" w:cs="Arial"/>
              <w:color w:val="000000"/>
              <w:sz w:val="22"/>
              <w:szCs w:val="22"/>
            </w:rPr>
            <w:t>(UPME, 2020)</w:t>
          </w:r>
        </w:sdtContent>
      </w:sdt>
      <w:r w:rsidR="000523D5" w:rsidRPr="00083D64">
        <w:rPr>
          <w:rFonts w:ascii="Arial" w:eastAsia="Arial" w:hAnsi="Arial" w:cs="Arial"/>
          <w:sz w:val="22"/>
          <w:szCs w:val="22"/>
        </w:rPr>
        <w:t>,</w:t>
      </w:r>
      <w:r w:rsidRPr="00083D64">
        <w:rPr>
          <w:rFonts w:ascii="Arial" w:eastAsia="Arial" w:hAnsi="Arial" w:cs="Arial"/>
          <w:sz w:val="22"/>
          <w:szCs w:val="22"/>
        </w:rPr>
        <w:t xml:space="preserve"> </w:t>
      </w:r>
      <w:r w:rsidRPr="00135EC3">
        <w:rPr>
          <w:rFonts w:ascii="Arial" w:eastAsia="Arial" w:hAnsi="Arial" w:cs="Arial"/>
          <w:sz w:val="22"/>
          <w:szCs w:val="22"/>
        </w:rPr>
        <w:t xml:space="preserve">a </w:t>
      </w:r>
      <w:r>
        <w:rPr>
          <w:rFonts w:ascii="Arial" w:eastAsia="Arial" w:hAnsi="Arial" w:cs="Arial"/>
          <w:sz w:val="22"/>
          <w:szCs w:val="22"/>
        </w:rPr>
        <w:t>través de la “C</w:t>
      </w:r>
      <w:r w:rsidRPr="00512A7A">
        <w:rPr>
          <w:rFonts w:ascii="Arial" w:eastAsia="Arial" w:hAnsi="Arial" w:cs="Arial"/>
          <w:sz w:val="22"/>
          <w:szCs w:val="22"/>
        </w:rPr>
        <w:t>ontribución Determinada a Nivel Nacional (CDN)</w:t>
      </w:r>
      <w:r>
        <w:rPr>
          <w:rFonts w:ascii="Arial" w:eastAsia="Arial" w:hAnsi="Arial" w:cs="Arial"/>
          <w:sz w:val="22"/>
          <w:szCs w:val="22"/>
        </w:rPr>
        <w:t>”</w:t>
      </w:r>
      <w:r w:rsidRPr="00083D64">
        <w:rPr>
          <w:rFonts w:ascii="Arial" w:eastAsia="Arial" w:hAnsi="Arial" w:cs="Arial"/>
          <w:sz w:val="22"/>
          <w:szCs w:val="22"/>
        </w:rPr>
        <w:t xml:space="preserve"> y como parte del compromiso energético dentro de los objetivos del plan nacional de energía (PEN) </w:t>
      </w:r>
      <w:r>
        <w:rPr>
          <w:rFonts w:ascii="Arial" w:eastAsia="Arial" w:hAnsi="Arial" w:cs="Arial"/>
          <w:sz w:val="22"/>
          <w:szCs w:val="22"/>
        </w:rPr>
        <w:t>se busca</w:t>
      </w:r>
      <w:r w:rsidRPr="00083D64">
        <w:rPr>
          <w:rFonts w:ascii="Arial" w:eastAsia="Arial" w:hAnsi="Arial" w:cs="Arial"/>
          <w:sz w:val="22"/>
          <w:szCs w:val="22"/>
        </w:rPr>
        <w:t xml:space="preserve"> diversifica</w:t>
      </w:r>
      <w:r>
        <w:rPr>
          <w:rFonts w:ascii="Arial" w:eastAsia="Arial" w:hAnsi="Arial" w:cs="Arial"/>
          <w:sz w:val="22"/>
          <w:szCs w:val="22"/>
        </w:rPr>
        <w:t>r</w:t>
      </w:r>
      <w:r w:rsidRPr="00083D64">
        <w:rPr>
          <w:rFonts w:ascii="Arial" w:eastAsia="Arial" w:hAnsi="Arial" w:cs="Arial"/>
          <w:sz w:val="22"/>
          <w:szCs w:val="22"/>
        </w:rPr>
        <w:t xml:space="preserve"> la matriz energética</w:t>
      </w:r>
      <w:r w:rsidR="000523D5">
        <w:rPr>
          <w:rFonts w:ascii="Arial" w:eastAsia="Arial" w:hAnsi="Arial" w:cs="Arial"/>
          <w:sz w:val="22"/>
          <w:szCs w:val="22"/>
        </w:rPr>
        <w:t>, con el objetivo de</w:t>
      </w:r>
      <w:r w:rsidRPr="00083D64">
        <w:rPr>
          <w:rFonts w:ascii="Arial" w:eastAsia="Arial" w:hAnsi="Arial" w:cs="Arial"/>
          <w:sz w:val="22"/>
          <w:szCs w:val="22"/>
        </w:rPr>
        <w:t xml:space="preserve"> reducir el riesgo de desabastecimiento y alcanzar</w:t>
      </w:r>
      <w:r w:rsidR="000523D5">
        <w:rPr>
          <w:rFonts w:ascii="Arial" w:eastAsia="Arial" w:hAnsi="Arial" w:cs="Arial"/>
          <w:sz w:val="22"/>
          <w:szCs w:val="22"/>
        </w:rPr>
        <w:t xml:space="preserve"> las</w:t>
      </w:r>
      <w:r w:rsidRPr="00083D64">
        <w:rPr>
          <w:rFonts w:ascii="Arial" w:eastAsia="Arial" w:hAnsi="Arial" w:cs="Arial"/>
          <w:sz w:val="22"/>
          <w:szCs w:val="22"/>
        </w:rPr>
        <w:t xml:space="preserve"> reducciones de emisiones de GEI</w:t>
      </w:r>
      <w:r>
        <w:rPr>
          <w:color w:val="000000"/>
          <w:sz w:val="22"/>
          <w:szCs w:val="22"/>
        </w:rPr>
        <w:t xml:space="preserve"> </w:t>
      </w:r>
      <w:sdt>
        <w:sdtPr>
          <w:rPr>
            <w:color w:val="000000"/>
            <w:sz w:val="22"/>
            <w:szCs w:val="22"/>
          </w:rPr>
          <w:tag w:val="MENDELEY_CITATION_v3_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"/>
          <w:id w:val="2032764175"/>
          <w:placeholder>
            <w:docPart w:val="7F4691DE128748C0B0A5593511CD9E38"/>
          </w:placeholder>
        </w:sdtPr>
        <w:sdtEndPr>
          <w:rPr>
            <w:sz w:val="24"/>
            <w:szCs w:val="24"/>
          </w:rPr>
        </w:sdtEndPr>
        <w:sdtContent>
          <w:r w:rsidR="009D4D06" w:rsidRPr="009D4D06">
            <w:rPr>
              <w:color w:val="000000"/>
            </w:rPr>
            <w:t>(González, 2015)</w:t>
          </w:r>
        </w:sdtContent>
      </w:sdt>
      <w:r w:rsidR="000523D5">
        <w:rPr>
          <w:rFonts w:ascii="Arial" w:eastAsia="Arial" w:hAnsi="Arial" w:cs="Arial"/>
          <w:sz w:val="22"/>
          <w:szCs w:val="22"/>
        </w:rPr>
        <w:t>, s</w:t>
      </w:r>
      <w:r>
        <w:rPr>
          <w:rFonts w:ascii="Arial" w:eastAsia="Arial" w:hAnsi="Arial" w:cs="Arial"/>
          <w:sz w:val="22"/>
          <w:szCs w:val="22"/>
        </w:rPr>
        <w:t>e han determinado diferentes planes, políticas y leyes que le dan diferentes directrices a los compromisos adquiridos para participar en el impacto del cambio climático.</w:t>
      </w:r>
    </w:p>
    <w:p w14:paraId="1CE2ABBF" w14:textId="77777777" w:rsidR="009C731F" w:rsidRDefault="009C731F" w:rsidP="007A418D">
      <w:pPr>
        <w:tabs>
          <w:tab w:val="left" w:pos="0"/>
          <w:tab w:val="left" w:pos="426"/>
        </w:tabs>
        <w:jc w:val="both"/>
        <w:rPr>
          <w:rFonts w:ascii="Arial" w:eastAsia="Arial" w:hAnsi="Arial" w:cs="Arial"/>
          <w:sz w:val="22"/>
          <w:szCs w:val="22"/>
        </w:rPr>
      </w:pPr>
    </w:p>
    <w:p w14:paraId="3EE37562" w14:textId="6614D145" w:rsidR="009C731F" w:rsidRDefault="009C731F" w:rsidP="007A418D">
      <w:pPr>
        <w:jc w:val="both"/>
        <w:rPr>
          <w:rFonts w:ascii="Arial" w:eastAsia="Arial" w:hAnsi="Arial" w:cs="Arial"/>
          <w:sz w:val="22"/>
          <w:szCs w:val="22"/>
        </w:rPr>
      </w:pPr>
      <w:r>
        <w:rPr>
          <w:rFonts w:ascii="Arial" w:eastAsia="Arial" w:hAnsi="Arial" w:cs="Arial"/>
          <w:sz w:val="22"/>
          <w:szCs w:val="22"/>
        </w:rPr>
        <w:t xml:space="preserve">La </w:t>
      </w:r>
      <w:r w:rsidRPr="00650CC9">
        <w:rPr>
          <w:rFonts w:ascii="Arial" w:eastAsia="Arial" w:hAnsi="Arial" w:cs="Arial"/>
          <w:b/>
          <w:sz w:val="22"/>
          <w:szCs w:val="22"/>
        </w:rPr>
        <w:t>Matriz Energética de Colombia</w:t>
      </w:r>
      <w:r w:rsidRPr="0081346D">
        <w:rPr>
          <w:rFonts w:ascii="Arial" w:eastAsia="Arial" w:hAnsi="Arial" w:cs="Arial"/>
          <w:sz w:val="22"/>
          <w:szCs w:val="22"/>
        </w:rPr>
        <w:t xml:space="preserve"> está compuesta por petróleo (38 %), gas natural (25 %), carbón (13 %) y la energía hidroeléctrica (12 %). El mayor emisor de gases de efecto invernadero en Colombia con un 58 % aproximadamente es la transición de los bosques para disposición agrícola y ganadera, seguido por el sector energético que genera alrededor del 30 %. </w:t>
      </w:r>
      <w:sdt>
        <w:sdtPr>
          <w:rPr>
            <w:rFonts w:ascii="Arial" w:eastAsia="Arial" w:hAnsi="Arial" w:cs="Arial"/>
            <w:color w:val="000000"/>
            <w:sz w:val="22"/>
            <w:szCs w:val="22"/>
          </w:rPr>
          <w:tag w:val="MENDELEY_CITATION_v3_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"/>
          <w:id w:val="433946088"/>
          <w:placeholder>
            <w:docPart w:val="DefaultPlaceholder_-1854013440"/>
          </w:placeholder>
        </w:sdtPr>
        <w:sdtContent>
          <w:r w:rsidR="009D4D06" w:rsidRPr="009D4D06">
            <w:rPr>
              <w:rFonts w:ascii="Arial" w:eastAsia="Arial" w:hAnsi="Arial" w:cs="Arial"/>
              <w:color w:val="000000"/>
              <w:sz w:val="22"/>
              <w:szCs w:val="22"/>
            </w:rPr>
            <w:t>(OLADE, 2021)</w:t>
          </w:r>
        </w:sdtContent>
      </w:sdt>
      <w:r w:rsidR="00A96682">
        <w:rPr>
          <w:rFonts w:ascii="Arial" w:eastAsia="Arial" w:hAnsi="Arial" w:cs="Arial"/>
          <w:sz w:val="22"/>
          <w:szCs w:val="22"/>
        </w:rPr>
        <w:t>.</w:t>
      </w:r>
      <w:r w:rsidR="000523D5">
        <w:rPr>
          <w:rFonts w:ascii="Arial" w:eastAsia="Arial" w:hAnsi="Arial" w:cs="Arial"/>
          <w:sz w:val="22"/>
          <w:szCs w:val="22"/>
        </w:rPr>
        <w:t>A</w:t>
      </w:r>
      <w:r w:rsidRPr="0081346D">
        <w:rPr>
          <w:rFonts w:ascii="Arial" w:eastAsia="Arial" w:hAnsi="Arial" w:cs="Arial"/>
          <w:sz w:val="22"/>
          <w:szCs w:val="22"/>
        </w:rPr>
        <w:t xml:space="preserve"> continuación, se presenta la distribución de la energía consum</w:t>
      </w:r>
      <w:r>
        <w:rPr>
          <w:rFonts w:ascii="Arial" w:eastAsia="Arial" w:hAnsi="Arial" w:cs="Arial"/>
          <w:sz w:val="22"/>
          <w:szCs w:val="22"/>
        </w:rPr>
        <w:t>ida por sector</w:t>
      </w:r>
      <w:r w:rsidR="000523D5">
        <w:rPr>
          <w:rFonts w:ascii="Arial" w:eastAsia="Arial" w:hAnsi="Arial" w:cs="Arial"/>
          <w:sz w:val="22"/>
          <w:szCs w:val="22"/>
        </w:rPr>
        <w:t xml:space="preserve"> de manera general</w:t>
      </w:r>
      <w:r>
        <w:rPr>
          <w:rFonts w:ascii="Arial" w:eastAsia="Arial" w:hAnsi="Arial" w:cs="Arial"/>
          <w:sz w:val="22"/>
          <w:szCs w:val="22"/>
        </w:rPr>
        <w:t xml:space="preserve">: </w:t>
      </w:r>
    </w:p>
    <w:p w14:paraId="371B16E1" w14:textId="77777777" w:rsidR="009C731F" w:rsidRDefault="009C731F" w:rsidP="007A418D">
      <w:pPr>
        <w:jc w:val="both"/>
        <w:rPr>
          <w:rFonts w:ascii="Arial" w:eastAsia="Arial" w:hAnsi="Arial" w:cs="Arial"/>
          <w:sz w:val="22"/>
          <w:szCs w:val="22"/>
        </w:rPr>
      </w:pPr>
    </w:p>
    <w:p w14:paraId="25498D42" w14:textId="77777777" w:rsidR="009C731F" w:rsidRDefault="009C731F" w:rsidP="0081346D">
      <w:pPr>
        <w:jc w:val="both"/>
        <w:rPr>
          <w:rFonts w:ascii="Arial" w:eastAsia="Arial" w:hAnsi="Arial" w:cs="Arial"/>
          <w:sz w:val="22"/>
          <w:szCs w:val="22"/>
        </w:rPr>
      </w:pPr>
    </w:p>
    <w:p w14:paraId="11BCD673" w14:textId="77777777" w:rsidR="009C731F" w:rsidRPr="00EE5FD1" w:rsidRDefault="009C731F" w:rsidP="004B1356">
      <w:pPr>
        <w:pStyle w:val="Descripcin"/>
        <w:rPr>
          <w:rFonts w:eastAsia="Arial" w:cs="Arial"/>
          <w:szCs w:val="20"/>
        </w:rPr>
      </w:pPr>
      <w:r w:rsidRPr="00ED58BB">
        <w:rPr>
          <w:b/>
          <w:bCs/>
          <w:szCs w:val="20"/>
        </w:rPr>
        <w:lastRenderedPageBreak/>
        <w:t xml:space="preserve">Figura </w:t>
      </w:r>
      <w:r w:rsidRPr="00ED58BB">
        <w:rPr>
          <w:b/>
          <w:bCs/>
          <w:szCs w:val="20"/>
        </w:rPr>
        <w:fldChar w:fldCharType="begin"/>
      </w:r>
      <w:r w:rsidRPr="00ED58BB">
        <w:rPr>
          <w:b/>
          <w:bCs/>
          <w:szCs w:val="20"/>
        </w:rPr>
        <w:instrText xml:space="preserve"> SEQ Figura \* ARABIC </w:instrText>
      </w:r>
      <w:r w:rsidRPr="00ED58BB">
        <w:rPr>
          <w:b/>
          <w:bCs/>
          <w:szCs w:val="20"/>
        </w:rPr>
        <w:fldChar w:fldCharType="separate"/>
      </w:r>
      <w:r w:rsidRPr="00ED58BB">
        <w:rPr>
          <w:b/>
          <w:bCs/>
          <w:noProof/>
          <w:szCs w:val="20"/>
        </w:rPr>
        <w:t>5</w:t>
      </w:r>
      <w:r w:rsidRPr="00ED58BB">
        <w:rPr>
          <w:b/>
          <w:bCs/>
          <w:szCs w:val="20"/>
        </w:rPr>
        <w:fldChar w:fldCharType="end"/>
      </w:r>
      <w:r w:rsidRPr="00ED58BB">
        <w:rPr>
          <w:b/>
          <w:bCs/>
          <w:szCs w:val="20"/>
        </w:rPr>
        <w:t>.</w:t>
      </w:r>
      <w:r w:rsidRPr="00EE5FD1">
        <w:rPr>
          <w:szCs w:val="20"/>
        </w:rPr>
        <w:t xml:space="preserve"> Distribución del Uso final de la Matriz Energética. </w:t>
      </w:r>
    </w:p>
    <w:p w14:paraId="147BB978" w14:textId="77777777" w:rsidR="009C731F" w:rsidRDefault="009C731F" w:rsidP="0081346D">
      <w:pPr>
        <w:jc w:val="both"/>
        <w:rPr>
          <w:rFonts w:ascii="Arial" w:eastAsia="Arial" w:hAnsi="Arial" w:cs="Arial"/>
          <w:sz w:val="22"/>
          <w:szCs w:val="22"/>
        </w:rPr>
      </w:pPr>
    </w:p>
    <w:p w14:paraId="6986F334" w14:textId="77777777" w:rsidR="009C731F" w:rsidRDefault="009C731F" w:rsidP="0081346D">
      <w:pPr>
        <w:jc w:val="both"/>
        <w:rPr>
          <w:rFonts w:ascii="Arial" w:eastAsia="Arial" w:hAnsi="Arial" w:cs="Arial"/>
          <w:sz w:val="22"/>
          <w:szCs w:val="22"/>
        </w:rPr>
      </w:pPr>
      <w:r>
        <w:rPr>
          <w:noProof/>
        </w:rPr>
        <w:drawing>
          <wp:inline distT="0" distB="0" distL="0" distR="0" wp14:anchorId="76751922" wp14:editId="4DB477EE">
            <wp:extent cx="5971540" cy="1657985"/>
            <wp:effectExtent l="0" t="0" r="0" b="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5971540" cy="1657985"/>
                    </a:xfrm>
                    <a:prstGeom prst="rect">
                      <a:avLst/>
                    </a:prstGeom>
                  </pic:spPr>
                </pic:pic>
              </a:graphicData>
            </a:graphic>
          </wp:inline>
        </w:drawing>
      </w:r>
    </w:p>
    <w:p w14:paraId="792CFE15" w14:textId="77777777" w:rsidR="009C731F" w:rsidRDefault="009C731F" w:rsidP="006D5ECE">
      <w:pPr>
        <w:jc w:val="both"/>
        <w:rPr>
          <w:rFonts w:ascii="Arial" w:eastAsia="Arial" w:hAnsi="Arial" w:cs="Arial"/>
          <w:sz w:val="22"/>
          <w:szCs w:val="22"/>
        </w:rPr>
      </w:pPr>
    </w:p>
    <w:p w14:paraId="4E1C76EC" w14:textId="77777777" w:rsidR="009C731F" w:rsidRDefault="009C731F" w:rsidP="006D5ECE">
      <w:pPr>
        <w:jc w:val="both"/>
        <w:rPr>
          <w:rFonts w:ascii="Arial" w:eastAsia="Arial" w:hAnsi="Arial" w:cs="Arial"/>
          <w:sz w:val="22"/>
          <w:szCs w:val="22"/>
        </w:rPr>
      </w:pPr>
    </w:p>
    <w:p w14:paraId="350B08FD" w14:textId="1502F13F" w:rsidR="009C731F" w:rsidRDefault="009C731F" w:rsidP="00ED58BB">
      <w:pPr>
        <w:jc w:val="center"/>
        <w:rPr>
          <w:rFonts w:ascii="Arial" w:eastAsia="Arial" w:hAnsi="Arial" w:cs="Arial"/>
          <w:b/>
          <w:bCs/>
          <w:sz w:val="22"/>
          <w:szCs w:val="22"/>
        </w:rPr>
      </w:pPr>
      <w:r>
        <w:rPr>
          <w:rFonts w:ascii="Arial" w:eastAsia="Arial" w:hAnsi="Arial" w:cs="Arial"/>
          <w:b/>
          <w:bCs/>
          <w:sz w:val="22"/>
          <w:szCs w:val="22"/>
        </w:rPr>
        <w:t>Integración campos de acción-resultados ejes temáticos</w:t>
      </w:r>
    </w:p>
    <w:p w14:paraId="2CEDB3E9" w14:textId="77777777" w:rsidR="000523D5" w:rsidRPr="00144B8B" w:rsidRDefault="000523D5" w:rsidP="007A418D">
      <w:pPr>
        <w:jc w:val="both"/>
        <w:rPr>
          <w:rFonts w:ascii="Arial" w:eastAsia="Arial" w:hAnsi="Arial" w:cs="Arial"/>
          <w:b/>
          <w:bCs/>
          <w:sz w:val="22"/>
          <w:szCs w:val="22"/>
        </w:rPr>
      </w:pPr>
    </w:p>
    <w:p w14:paraId="03648FCE" w14:textId="083316B1" w:rsidR="009C731F" w:rsidRDefault="009C731F" w:rsidP="007A418D">
      <w:pPr>
        <w:jc w:val="both"/>
        <w:rPr>
          <w:rFonts w:ascii="Arial" w:eastAsia="Arial" w:hAnsi="Arial" w:cs="Arial"/>
          <w:bCs/>
          <w:sz w:val="22"/>
          <w:szCs w:val="22"/>
        </w:rPr>
      </w:pPr>
      <w:r>
        <w:rPr>
          <w:rFonts w:ascii="Arial" w:eastAsia="Arial" w:hAnsi="Arial" w:cs="Arial"/>
          <w:sz w:val="22"/>
          <w:szCs w:val="22"/>
        </w:rPr>
        <w:t>El éxito de la implementación de las alternativas se basa en la articulación de los campos de acción comunes o pertinentes</w:t>
      </w:r>
      <w:r w:rsidR="000523D5">
        <w:rPr>
          <w:rFonts w:ascii="Arial" w:eastAsia="Arial" w:hAnsi="Arial" w:cs="Arial"/>
          <w:sz w:val="22"/>
          <w:szCs w:val="22"/>
        </w:rPr>
        <w:t>,</w:t>
      </w:r>
      <w:r>
        <w:rPr>
          <w:rFonts w:ascii="Arial" w:eastAsia="Arial" w:hAnsi="Arial" w:cs="Arial"/>
          <w:sz w:val="22"/>
          <w:szCs w:val="22"/>
        </w:rPr>
        <w:t xml:space="preserve"> para un marco asociativo entre lo ambiental, técnico y social, es por esto que una vez realizada la revisión y </w:t>
      </w:r>
      <w:r w:rsidR="000523D5">
        <w:rPr>
          <w:rFonts w:ascii="Arial" w:eastAsia="Arial" w:hAnsi="Arial" w:cs="Arial"/>
          <w:sz w:val="22"/>
          <w:szCs w:val="22"/>
        </w:rPr>
        <w:t xml:space="preserve">la </w:t>
      </w:r>
      <w:r>
        <w:rPr>
          <w:rFonts w:ascii="Arial" w:eastAsia="Arial" w:hAnsi="Arial" w:cs="Arial"/>
          <w:sz w:val="22"/>
          <w:szCs w:val="22"/>
        </w:rPr>
        <w:t>elección de los campos de acción dentro de cada uno de los ejes temáticos</w:t>
      </w:r>
      <w:r w:rsidR="000523D5">
        <w:rPr>
          <w:rFonts w:ascii="Arial" w:eastAsia="Arial" w:hAnsi="Arial" w:cs="Arial"/>
          <w:sz w:val="22"/>
          <w:szCs w:val="22"/>
        </w:rPr>
        <w:t>, entrecruzar</w:t>
      </w:r>
      <w:r>
        <w:rPr>
          <w:rFonts w:ascii="Arial" w:eastAsia="Arial" w:hAnsi="Arial" w:cs="Arial"/>
          <w:sz w:val="22"/>
          <w:szCs w:val="22"/>
        </w:rPr>
        <w:t xml:space="preserve"> </w:t>
      </w:r>
      <w:r w:rsidR="000523D5">
        <w:rPr>
          <w:rFonts w:ascii="Arial" w:eastAsia="Arial" w:hAnsi="Arial" w:cs="Arial"/>
          <w:sz w:val="22"/>
          <w:szCs w:val="22"/>
        </w:rPr>
        <w:t>las</w:t>
      </w:r>
      <w:r>
        <w:rPr>
          <w:rFonts w:ascii="Arial" w:eastAsia="Arial" w:hAnsi="Arial" w:cs="Arial"/>
          <w:sz w:val="22"/>
          <w:szCs w:val="22"/>
        </w:rPr>
        <w:t xml:space="preserve"> 3 temáticas de estudio </w:t>
      </w:r>
      <w:r>
        <w:rPr>
          <w:rFonts w:ascii="Arial" w:eastAsia="Arial" w:hAnsi="Arial" w:cs="Arial"/>
          <w:bCs/>
          <w:sz w:val="22"/>
          <w:szCs w:val="22"/>
        </w:rPr>
        <w:t xml:space="preserve">que encierran de manera clara y directa donde se deben </w:t>
      </w:r>
      <w:r w:rsidR="000523D5">
        <w:rPr>
          <w:rFonts w:ascii="Arial" w:eastAsia="Arial" w:hAnsi="Arial" w:cs="Arial"/>
          <w:bCs/>
          <w:sz w:val="22"/>
          <w:szCs w:val="22"/>
        </w:rPr>
        <w:t>enfocar</w:t>
      </w:r>
      <w:r>
        <w:rPr>
          <w:rFonts w:ascii="Arial" w:eastAsia="Arial" w:hAnsi="Arial" w:cs="Arial"/>
          <w:bCs/>
          <w:sz w:val="22"/>
          <w:szCs w:val="22"/>
        </w:rPr>
        <w:t xml:space="preserve"> los esfuerzos</w:t>
      </w:r>
      <w:r w:rsidR="000523D5">
        <w:rPr>
          <w:rFonts w:ascii="Arial" w:eastAsia="Arial" w:hAnsi="Arial" w:cs="Arial"/>
          <w:bCs/>
          <w:sz w:val="22"/>
          <w:szCs w:val="22"/>
        </w:rPr>
        <w:t>, como se ilustra en la figura 1.</w:t>
      </w:r>
    </w:p>
    <w:p w14:paraId="6971CEB7" w14:textId="77777777" w:rsidR="000523D5" w:rsidRDefault="000523D5" w:rsidP="007A418D">
      <w:pPr>
        <w:jc w:val="both"/>
        <w:rPr>
          <w:rFonts w:ascii="Arial" w:eastAsia="Arial" w:hAnsi="Arial" w:cs="Arial"/>
          <w:bCs/>
          <w:sz w:val="22"/>
          <w:szCs w:val="22"/>
        </w:rPr>
      </w:pPr>
    </w:p>
    <w:p w14:paraId="43ED86A9" w14:textId="77777777" w:rsidR="009C731F" w:rsidRDefault="009C731F" w:rsidP="007A418D">
      <w:pPr>
        <w:pStyle w:val="Prrafodelista"/>
        <w:numPr>
          <w:ilvl w:val="0"/>
          <w:numId w:val="9"/>
        </w:numPr>
        <w:jc w:val="both"/>
        <w:rPr>
          <w:rFonts w:ascii="Arial" w:eastAsia="Arial" w:hAnsi="Arial" w:cs="Arial"/>
          <w:bCs/>
          <w:sz w:val="22"/>
          <w:szCs w:val="22"/>
        </w:rPr>
      </w:pPr>
      <w:r>
        <w:rPr>
          <w:rFonts w:ascii="Arial" w:eastAsia="Arial" w:hAnsi="Arial" w:cs="Arial"/>
          <w:bCs/>
          <w:sz w:val="22"/>
          <w:szCs w:val="22"/>
        </w:rPr>
        <w:t>Fuentes De Energía Renovables No Convencionales</w:t>
      </w:r>
    </w:p>
    <w:p w14:paraId="0A53DD69" w14:textId="77777777" w:rsidR="009C731F" w:rsidRDefault="009C731F" w:rsidP="007A418D">
      <w:pPr>
        <w:pStyle w:val="Prrafodelista"/>
        <w:numPr>
          <w:ilvl w:val="0"/>
          <w:numId w:val="9"/>
        </w:numPr>
        <w:jc w:val="both"/>
        <w:rPr>
          <w:rFonts w:ascii="Arial" w:eastAsia="Arial" w:hAnsi="Arial" w:cs="Arial"/>
          <w:bCs/>
          <w:sz w:val="22"/>
          <w:szCs w:val="22"/>
        </w:rPr>
      </w:pPr>
      <w:r>
        <w:rPr>
          <w:rFonts w:ascii="Arial" w:eastAsia="Arial" w:hAnsi="Arial" w:cs="Arial"/>
          <w:bCs/>
          <w:sz w:val="22"/>
          <w:szCs w:val="22"/>
        </w:rPr>
        <w:t>Capacidad Instalada</w:t>
      </w:r>
    </w:p>
    <w:p w14:paraId="4E61BAB8" w14:textId="77777777" w:rsidR="009C731F" w:rsidRDefault="009C731F" w:rsidP="007A418D">
      <w:pPr>
        <w:pStyle w:val="Prrafodelista"/>
        <w:numPr>
          <w:ilvl w:val="0"/>
          <w:numId w:val="9"/>
        </w:numPr>
        <w:jc w:val="both"/>
        <w:rPr>
          <w:rFonts w:ascii="Arial" w:eastAsia="Arial" w:hAnsi="Arial" w:cs="Arial"/>
          <w:bCs/>
          <w:sz w:val="22"/>
          <w:szCs w:val="22"/>
        </w:rPr>
      </w:pPr>
      <w:r>
        <w:rPr>
          <w:rFonts w:ascii="Arial" w:eastAsia="Arial" w:hAnsi="Arial" w:cs="Arial"/>
          <w:bCs/>
          <w:sz w:val="22"/>
          <w:szCs w:val="22"/>
        </w:rPr>
        <w:t>Hidrógeno como Vector energético</w:t>
      </w:r>
    </w:p>
    <w:p w14:paraId="1644F9D1" w14:textId="77777777" w:rsidR="009C731F" w:rsidRDefault="009C731F" w:rsidP="006D5ECE">
      <w:pPr>
        <w:jc w:val="both"/>
        <w:rPr>
          <w:rFonts w:ascii="Arial" w:eastAsia="Arial" w:hAnsi="Arial" w:cs="Arial"/>
          <w:b/>
          <w:sz w:val="22"/>
          <w:szCs w:val="22"/>
        </w:rPr>
      </w:pPr>
    </w:p>
    <w:p w14:paraId="6F3079A6" w14:textId="77777777" w:rsidR="009C731F" w:rsidRDefault="009C731F" w:rsidP="00E956A0">
      <w:pPr>
        <w:jc w:val="both"/>
        <w:rPr>
          <w:rFonts w:ascii="Arial" w:eastAsia="Arial" w:hAnsi="Arial" w:cs="Arial"/>
          <w:b/>
          <w:sz w:val="22"/>
          <w:szCs w:val="22"/>
        </w:rPr>
      </w:pPr>
    </w:p>
    <w:p w14:paraId="31B7D462" w14:textId="77777777" w:rsidR="009C731F" w:rsidRPr="00ED58BB" w:rsidRDefault="009C731F" w:rsidP="00ED58BB">
      <w:pPr>
        <w:pStyle w:val="Prrafodelista"/>
        <w:numPr>
          <w:ilvl w:val="0"/>
          <w:numId w:val="13"/>
        </w:numPr>
        <w:rPr>
          <w:rFonts w:ascii="Arial" w:eastAsia="Arial" w:hAnsi="Arial" w:cs="Arial"/>
          <w:sz w:val="22"/>
          <w:szCs w:val="22"/>
        </w:rPr>
      </w:pPr>
      <w:r w:rsidRPr="00ED58BB">
        <w:rPr>
          <w:rFonts w:ascii="Arial" w:eastAsia="Arial" w:hAnsi="Arial" w:cs="Arial"/>
          <w:b/>
          <w:sz w:val="22"/>
          <w:szCs w:val="22"/>
        </w:rPr>
        <w:t>Panoramas de oportunidad por ejes de estudio</w:t>
      </w:r>
      <w:r w:rsidRPr="00ED58BB">
        <w:rPr>
          <w:rFonts w:ascii="Arial" w:eastAsia="Arial" w:hAnsi="Arial" w:cs="Arial"/>
          <w:sz w:val="22"/>
          <w:szCs w:val="22"/>
        </w:rPr>
        <w:t>.</w:t>
      </w:r>
    </w:p>
    <w:p w14:paraId="745B8FD6" w14:textId="77777777" w:rsidR="009C731F" w:rsidRDefault="009C731F" w:rsidP="007A418D">
      <w:pPr>
        <w:jc w:val="both"/>
        <w:rPr>
          <w:rFonts w:ascii="Arial" w:eastAsia="Arial" w:hAnsi="Arial" w:cs="Arial"/>
          <w:b/>
          <w:sz w:val="22"/>
          <w:szCs w:val="22"/>
        </w:rPr>
      </w:pPr>
    </w:p>
    <w:p w14:paraId="77A9F595" w14:textId="77777777" w:rsidR="009C731F" w:rsidRPr="00ED58BB" w:rsidRDefault="009C731F" w:rsidP="00ED58BB">
      <w:pPr>
        <w:pStyle w:val="Prrafodelista"/>
        <w:numPr>
          <w:ilvl w:val="0"/>
          <w:numId w:val="14"/>
        </w:numPr>
        <w:jc w:val="both"/>
        <w:rPr>
          <w:rFonts w:ascii="Arial" w:eastAsia="Arial" w:hAnsi="Arial" w:cs="Arial"/>
          <w:b/>
          <w:sz w:val="22"/>
          <w:szCs w:val="22"/>
        </w:rPr>
      </w:pPr>
      <w:r w:rsidRPr="00ED58BB">
        <w:rPr>
          <w:rFonts w:ascii="Arial" w:eastAsia="Arial" w:hAnsi="Arial" w:cs="Arial"/>
          <w:b/>
          <w:sz w:val="22"/>
          <w:szCs w:val="22"/>
        </w:rPr>
        <w:t>Fuentes De Energía Renovable No Convencionales.</w:t>
      </w:r>
    </w:p>
    <w:p w14:paraId="4E3F443F" w14:textId="45EEC4D5" w:rsidR="009C731F" w:rsidRDefault="009C731F" w:rsidP="007A418D">
      <w:pPr>
        <w:jc w:val="both"/>
        <w:rPr>
          <w:rFonts w:ascii="Arial" w:eastAsia="Arial" w:hAnsi="Arial" w:cs="Arial"/>
          <w:bCs/>
          <w:sz w:val="22"/>
          <w:szCs w:val="22"/>
        </w:rPr>
      </w:pPr>
      <w:r>
        <w:rPr>
          <w:rFonts w:ascii="Arial" w:eastAsia="Arial" w:hAnsi="Arial" w:cs="Arial"/>
          <w:bCs/>
          <w:sz w:val="22"/>
          <w:szCs w:val="22"/>
        </w:rPr>
        <w:t xml:space="preserve">Dado el objetivo de garantizar el recurso energético, las fuentes renovables no convencionales surgen como un campo de acción optimo en pro de la descarbonización. </w:t>
      </w:r>
      <w:r>
        <w:rPr>
          <w:rFonts w:ascii="Arial" w:eastAsia="Arial" w:hAnsi="Arial" w:cs="Arial"/>
          <w:sz w:val="22"/>
          <w:szCs w:val="22"/>
        </w:rPr>
        <w:t xml:space="preserve">En Colombia, las fuentes de energía renovable no </w:t>
      </w:r>
      <w:r w:rsidR="004925F4">
        <w:rPr>
          <w:rFonts w:ascii="Arial" w:eastAsia="Arial" w:hAnsi="Arial" w:cs="Arial"/>
          <w:sz w:val="22"/>
          <w:szCs w:val="22"/>
        </w:rPr>
        <w:t>convencionales</w:t>
      </w:r>
      <w:r>
        <w:rPr>
          <w:rFonts w:ascii="Arial" w:eastAsia="Arial" w:hAnsi="Arial" w:cs="Arial"/>
          <w:sz w:val="22"/>
          <w:szCs w:val="22"/>
        </w:rPr>
        <w:t xml:space="preserve"> son todas aquellas que no provengan a partir de las centrales hidroeléctricas a gran escala, </w:t>
      </w:r>
      <w:r w:rsidR="00372420">
        <w:rPr>
          <w:rFonts w:ascii="Arial" w:eastAsia="Arial" w:hAnsi="Arial" w:cs="Arial"/>
          <w:sz w:val="22"/>
          <w:szCs w:val="22"/>
        </w:rPr>
        <w:t xml:space="preserve">dentro de </w:t>
      </w:r>
      <w:r>
        <w:rPr>
          <w:rFonts w:ascii="Arial" w:eastAsia="Arial" w:hAnsi="Arial" w:cs="Arial"/>
          <w:sz w:val="22"/>
          <w:szCs w:val="22"/>
        </w:rPr>
        <w:t>las cuales se incluyen la energía solar, la biomasa, la eólica y las pequeñas centrales hidroeléctricas.</w:t>
      </w:r>
      <w:r>
        <w:rPr>
          <w:rFonts w:ascii="Arial" w:eastAsia="Arial" w:hAnsi="Arial" w:cs="Arial"/>
          <w:bCs/>
          <w:sz w:val="22"/>
          <w:szCs w:val="22"/>
        </w:rPr>
        <w:t xml:space="preserve"> Cabe resaltar que, en el país</w:t>
      </w:r>
      <w:r w:rsidR="00372420">
        <w:rPr>
          <w:rFonts w:ascii="Arial" w:eastAsia="Arial" w:hAnsi="Arial" w:cs="Arial"/>
          <w:bCs/>
          <w:sz w:val="22"/>
          <w:szCs w:val="22"/>
        </w:rPr>
        <w:t xml:space="preserve"> de estudio</w:t>
      </w:r>
      <w:r>
        <w:rPr>
          <w:rFonts w:ascii="Arial" w:eastAsia="Arial" w:hAnsi="Arial" w:cs="Arial"/>
          <w:bCs/>
          <w:sz w:val="22"/>
          <w:szCs w:val="22"/>
        </w:rPr>
        <w:t>, l</w:t>
      </w:r>
      <w:r w:rsidRPr="00C93EA1">
        <w:rPr>
          <w:rFonts w:ascii="Arial" w:eastAsia="Arial" w:hAnsi="Arial" w:cs="Arial"/>
          <w:bCs/>
          <w:sz w:val="22"/>
          <w:szCs w:val="22"/>
        </w:rPr>
        <w:t>a participación de las fuentes no convencionales de energía, como la eólica y la solar, no son relevantes actualmente</w:t>
      </w:r>
      <w:r w:rsidR="00372420">
        <w:rPr>
          <w:rFonts w:ascii="Arial" w:eastAsia="Arial" w:hAnsi="Arial" w:cs="Arial"/>
          <w:bCs/>
          <w:sz w:val="22"/>
          <w:szCs w:val="22"/>
        </w:rPr>
        <w:t xml:space="preserve"> debido a la relación de la capacidad instalada y los proyectos</w:t>
      </w:r>
      <w:r w:rsidR="00850592">
        <w:rPr>
          <w:rFonts w:ascii="Arial" w:eastAsia="Arial" w:hAnsi="Arial" w:cs="Arial"/>
          <w:bCs/>
          <w:sz w:val="22"/>
          <w:szCs w:val="22"/>
        </w:rPr>
        <w:t xml:space="preserve"> </w:t>
      </w:r>
      <w:r w:rsidR="00372420">
        <w:rPr>
          <w:rFonts w:ascii="Arial" w:eastAsia="Arial" w:hAnsi="Arial" w:cs="Arial"/>
          <w:bCs/>
          <w:sz w:val="22"/>
          <w:szCs w:val="22"/>
        </w:rPr>
        <w:t>(Propuestos e i</w:t>
      </w:r>
      <w:r w:rsidR="00850592">
        <w:rPr>
          <w:rFonts w:ascii="Arial" w:eastAsia="Arial" w:hAnsi="Arial" w:cs="Arial"/>
          <w:bCs/>
          <w:sz w:val="22"/>
          <w:szCs w:val="22"/>
        </w:rPr>
        <w:t>nstalados) en comparación al sistema de generación total</w:t>
      </w:r>
      <w:r w:rsidRPr="00C93EA1">
        <w:rPr>
          <w:rFonts w:ascii="Arial" w:eastAsia="Arial" w:hAnsi="Arial" w:cs="Arial"/>
          <w:bCs/>
          <w:sz w:val="22"/>
          <w:szCs w:val="22"/>
        </w:rPr>
        <w:t xml:space="preserve">. En promedio, durante el 2022 su participación en la generación </w:t>
      </w:r>
      <w:r w:rsidR="00850592">
        <w:rPr>
          <w:rFonts w:ascii="Arial" w:eastAsia="Arial" w:hAnsi="Arial" w:cs="Arial"/>
          <w:bCs/>
          <w:sz w:val="22"/>
          <w:szCs w:val="22"/>
        </w:rPr>
        <w:t>neta</w:t>
      </w:r>
      <w:r w:rsidRPr="00C93EA1">
        <w:rPr>
          <w:rFonts w:ascii="Arial" w:eastAsia="Arial" w:hAnsi="Arial" w:cs="Arial"/>
          <w:bCs/>
          <w:sz w:val="22"/>
          <w:szCs w:val="22"/>
        </w:rPr>
        <w:t xml:space="preserve"> de energía fue apenas de 0,6% para la solar y de 0,1% para la eólica</w:t>
      </w:r>
      <w:sdt>
        <w:sdtPr>
          <w:rPr>
            <w:rFonts w:ascii="Arial" w:eastAsia="Arial" w:hAnsi="Arial" w:cs="Arial"/>
            <w:bCs/>
            <w:color w:val="000000"/>
            <w:sz w:val="22"/>
            <w:szCs w:val="22"/>
          </w:rPr>
          <w:tag w:val="MENDELEY_CITATION_v3_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"/>
          <w:id w:val="2000068751"/>
          <w:placeholder>
            <w:docPart w:val="E5F6824E73C44EEB96FD1D16340FA99D"/>
          </w:placeholder>
        </w:sdtPr>
        <w:sdtContent>
          <w:r w:rsidR="009D4D06" w:rsidRPr="009D4D06">
            <w:rPr>
              <w:rFonts w:ascii="Arial" w:eastAsia="Arial" w:hAnsi="Arial" w:cs="Arial"/>
              <w:bCs/>
              <w:color w:val="000000"/>
              <w:sz w:val="22"/>
              <w:szCs w:val="22"/>
            </w:rPr>
            <w:t>(Corficolombiana, 2023)</w:t>
          </w:r>
        </w:sdtContent>
      </w:sdt>
      <w:r>
        <w:rPr>
          <w:rFonts w:ascii="Arial" w:eastAsia="Arial" w:hAnsi="Arial" w:cs="Arial"/>
          <w:bCs/>
          <w:sz w:val="22"/>
          <w:szCs w:val="22"/>
        </w:rPr>
        <w:t>. Sin embargo, tanto la energía fotovoltaica como la eólica presentan un potencial prometedor de fuentes respetuosas con el medio ambiente, siendo las de mayor crecimiento en los últimos años. El mayor potencial de energía eólica en el país</w:t>
      </w:r>
      <w:r w:rsidR="00850592">
        <w:rPr>
          <w:rFonts w:ascii="Arial" w:eastAsia="Arial" w:hAnsi="Arial" w:cs="Arial"/>
          <w:bCs/>
          <w:sz w:val="22"/>
          <w:szCs w:val="22"/>
        </w:rPr>
        <w:t>,</w:t>
      </w:r>
      <w:r>
        <w:rPr>
          <w:rFonts w:ascii="Arial" w:eastAsia="Arial" w:hAnsi="Arial" w:cs="Arial"/>
          <w:bCs/>
          <w:sz w:val="22"/>
          <w:szCs w:val="22"/>
        </w:rPr>
        <w:t xml:space="preserve"> se encuentra en la costa Norte en la península de la Guajira, con 18000 MW, llegando a compararse con los mejores registros a nivel mundial</w:t>
      </w:r>
      <w:sdt>
        <w:sdtPr>
          <w:rPr>
            <w:rFonts w:ascii="Arial" w:eastAsia="Arial" w:hAnsi="Arial" w:cs="Arial"/>
            <w:bCs/>
            <w:color w:val="000000"/>
            <w:sz w:val="22"/>
            <w:szCs w:val="22"/>
          </w:rPr>
          <w:tag w:val="MENDELEY_CITATION_v3_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"/>
          <w:id w:val="760648613"/>
          <w:placeholder>
            <w:docPart w:val="DefaultPlaceholder_-1854013440"/>
          </w:placeholder>
        </w:sdtPr>
        <w:sdtContent>
          <w:r w:rsidR="009D4D06" w:rsidRPr="009D4D06">
            <w:rPr>
              <w:rFonts w:ascii="Arial" w:eastAsia="Arial" w:hAnsi="Arial" w:cs="Arial"/>
              <w:bCs/>
              <w:color w:val="000000"/>
              <w:sz w:val="22"/>
              <w:szCs w:val="22"/>
            </w:rPr>
            <w:t>(Ministerio de Minas y Energía, 2021)</w:t>
          </w:r>
        </w:sdtContent>
      </w:sdt>
      <w:r>
        <w:rPr>
          <w:rFonts w:ascii="Arial" w:eastAsia="Arial" w:hAnsi="Arial" w:cs="Arial"/>
          <w:bCs/>
          <w:sz w:val="22"/>
          <w:szCs w:val="22"/>
        </w:rPr>
        <w:t>.</w:t>
      </w:r>
      <w:r w:rsidR="001906C7">
        <w:rPr>
          <w:rFonts w:ascii="Arial" w:eastAsia="Arial" w:hAnsi="Arial" w:cs="Arial"/>
          <w:bCs/>
          <w:sz w:val="22"/>
          <w:szCs w:val="22"/>
        </w:rPr>
        <w:t xml:space="preserve"> </w:t>
      </w:r>
      <w:r>
        <w:rPr>
          <w:rFonts w:ascii="Arial" w:eastAsia="Arial" w:hAnsi="Arial" w:cs="Arial"/>
          <w:bCs/>
          <w:sz w:val="22"/>
          <w:szCs w:val="22"/>
        </w:rPr>
        <w:t xml:space="preserve">Si bien la tecnología utilizada en la generación de energía eólica cuenta con madurez siendo de esta manera competitiva en el mercado de algunos países, en Colombia, no representa </w:t>
      </w:r>
      <w:r w:rsidR="00850592">
        <w:rPr>
          <w:rFonts w:ascii="Arial" w:eastAsia="Arial" w:hAnsi="Arial" w:cs="Arial"/>
          <w:bCs/>
          <w:sz w:val="22"/>
          <w:szCs w:val="22"/>
        </w:rPr>
        <w:t>viabilidad,</w:t>
      </w:r>
      <w:r>
        <w:rPr>
          <w:rFonts w:ascii="Arial" w:eastAsia="Arial" w:hAnsi="Arial" w:cs="Arial"/>
          <w:bCs/>
          <w:sz w:val="22"/>
          <w:szCs w:val="22"/>
        </w:rPr>
        <w:t xml:space="preserve"> si no se tiene la intervención de diferentes políticas como es el caso de la ley 1715 de 2014 y la ley </w:t>
      </w:r>
      <w:r>
        <w:rPr>
          <w:rFonts w:ascii="Arial" w:eastAsia="Arial" w:hAnsi="Arial" w:cs="Arial"/>
          <w:bCs/>
          <w:sz w:val="22"/>
          <w:szCs w:val="22"/>
        </w:rPr>
        <w:lastRenderedPageBreak/>
        <w:t>de 2099 del 2021, que brindan incentivos en pro del desarrollo e implementación de este tipo de tecnologías.</w:t>
      </w:r>
    </w:p>
    <w:p w14:paraId="0311FB04" w14:textId="77777777" w:rsidR="00850592" w:rsidRDefault="00850592" w:rsidP="007A418D">
      <w:pPr>
        <w:jc w:val="both"/>
        <w:rPr>
          <w:rFonts w:ascii="Arial" w:eastAsia="Arial" w:hAnsi="Arial" w:cs="Arial"/>
          <w:bCs/>
          <w:sz w:val="22"/>
          <w:szCs w:val="22"/>
        </w:rPr>
      </w:pPr>
    </w:p>
    <w:p w14:paraId="6C2A0D1C" w14:textId="393BEC2A" w:rsidR="009C731F" w:rsidRDefault="009C731F" w:rsidP="007A418D">
      <w:pPr>
        <w:jc w:val="both"/>
        <w:rPr>
          <w:rFonts w:ascii="Arial" w:eastAsia="Arial" w:hAnsi="Arial" w:cs="Arial"/>
          <w:bCs/>
          <w:color w:val="000000"/>
          <w:sz w:val="22"/>
          <w:szCs w:val="22"/>
        </w:rPr>
      </w:pPr>
      <w:r>
        <w:rPr>
          <w:rFonts w:ascii="Arial" w:eastAsia="Arial" w:hAnsi="Arial" w:cs="Arial"/>
          <w:bCs/>
          <w:sz w:val="22"/>
          <w:szCs w:val="22"/>
        </w:rPr>
        <w:t xml:space="preserve">Por su parte, la energía fotovoltaica en Colombia cuenta con una capacidad instalada de 290MW </w:t>
      </w:r>
      <w:sdt>
        <w:sdtPr>
          <w:rPr>
            <w:rFonts w:ascii="Arial" w:eastAsia="Arial" w:hAnsi="Arial" w:cs="Arial"/>
            <w:bCs/>
            <w:color w:val="000000"/>
            <w:sz w:val="22"/>
            <w:szCs w:val="22"/>
          </w:rPr>
          <w:tag w:val="MENDELEY_CITATION_v3_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"/>
          <w:id w:val="194201180"/>
          <w:placeholder>
            <w:docPart w:val="E5F6824E73C44EEB96FD1D16340FA99D"/>
          </w:placeholder>
        </w:sdtPr>
        <w:sdtContent>
          <w:r w:rsidR="009D4D06" w:rsidRPr="009D4D06">
            <w:rPr>
              <w:rFonts w:ascii="Arial" w:eastAsia="Arial" w:hAnsi="Arial" w:cs="Arial"/>
              <w:bCs/>
              <w:color w:val="000000"/>
              <w:sz w:val="22"/>
              <w:szCs w:val="22"/>
            </w:rPr>
            <w:t>(Corficolombiana, 2023)</w:t>
          </w:r>
        </w:sdtContent>
      </w:sdt>
      <w:r>
        <w:rPr>
          <w:rFonts w:ascii="Arial" w:eastAsia="Arial" w:hAnsi="Arial" w:cs="Arial"/>
          <w:bCs/>
          <w:color w:val="000000"/>
          <w:sz w:val="22"/>
          <w:szCs w:val="22"/>
        </w:rPr>
        <w:t xml:space="preserve">, concentrando </w:t>
      </w:r>
      <w:r w:rsidR="00850592">
        <w:rPr>
          <w:rFonts w:ascii="Arial" w:eastAsia="Arial" w:hAnsi="Arial" w:cs="Arial"/>
          <w:bCs/>
          <w:color w:val="000000"/>
          <w:sz w:val="22"/>
          <w:szCs w:val="22"/>
        </w:rPr>
        <w:t xml:space="preserve">el </w:t>
      </w:r>
      <w:r>
        <w:rPr>
          <w:rFonts w:ascii="Arial" w:eastAsia="Arial" w:hAnsi="Arial" w:cs="Arial"/>
          <w:bCs/>
          <w:color w:val="000000"/>
          <w:sz w:val="22"/>
          <w:szCs w:val="22"/>
        </w:rPr>
        <w:t xml:space="preserve">mayor potencial </w:t>
      </w:r>
      <w:r w:rsidR="00850592">
        <w:rPr>
          <w:rFonts w:ascii="Arial" w:eastAsia="Arial" w:hAnsi="Arial" w:cs="Arial"/>
          <w:bCs/>
          <w:color w:val="000000"/>
          <w:sz w:val="22"/>
          <w:szCs w:val="22"/>
        </w:rPr>
        <w:t>de igual manera en la</w:t>
      </w:r>
      <w:r>
        <w:rPr>
          <w:rFonts w:ascii="Arial" w:eastAsia="Arial" w:hAnsi="Arial" w:cs="Arial"/>
          <w:bCs/>
          <w:color w:val="000000"/>
          <w:sz w:val="22"/>
          <w:szCs w:val="22"/>
        </w:rPr>
        <w:t xml:space="preserve"> región Norte</w:t>
      </w:r>
      <w:r w:rsidR="00850592">
        <w:rPr>
          <w:rFonts w:ascii="Arial" w:eastAsia="Arial" w:hAnsi="Arial" w:cs="Arial"/>
          <w:bCs/>
          <w:color w:val="000000"/>
          <w:sz w:val="22"/>
          <w:szCs w:val="22"/>
        </w:rPr>
        <w:t xml:space="preserve"> del país,</w:t>
      </w:r>
      <w:r>
        <w:rPr>
          <w:rFonts w:ascii="Arial" w:eastAsia="Arial" w:hAnsi="Arial" w:cs="Arial"/>
          <w:bCs/>
          <w:color w:val="000000"/>
          <w:sz w:val="22"/>
          <w:szCs w:val="22"/>
        </w:rPr>
        <w:t xml:space="preserve"> en el departamento de la </w:t>
      </w:r>
      <w:r w:rsidR="00850592">
        <w:rPr>
          <w:rFonts w:ascii="Arial" w:eastAsia="Arial" w:hAnsi="Arial" w:cs="Arial"/>
          <w:bCs/>
          <w:color w:val="000000"/>
          <w:sz w:val="22"/>
          <w:szCs w:val="22"/>
        </w:rPr>
        <w:t>Guajira, cómo</w:t>
      </w:r>
      <w:r>
        <w:rPr>
          <w:rFonts w:ascii="Arial" w:eastAsia="Arial" w:hAnsi="Arial" w:cs="Arial"/>
          <w:bCs/>
          <w:color w:val="000000"/>
          <w:sz w:val="22"/>
          <w:szCs w:val="22"/>
        </w:rPr>
        <w:t xml:space="preserve"> </w:t>
      </w:r>
      <w:r w:rsidR="00FA279F">
        <w:rPr>
          <w:rFonts w:ascii="Arial" w:eastAsia="Arial" w:hAnsi="Arial" w:cs="Arial"/>
          <w:bCs/>
          <w:color w:val="000000"/>
          <w:sz w:val="22"/>
          <w:szCs w:val="22"/>
        </w:rPr>
        <w:t xml:space="preserve">es el caso de </w:t>
      </w:r>
      <w:r>
        <w:rPr>
          <w:rFonts w:ascii="Arial" w:eastAsia="Arial" w:hAnsi="Arial" w:cs="Arial"/>
          <w:bCs/>
          <w:color w:val="000000"/>
          <w:sz w:val="22"/>
          <w:szCs w:val="22"/>
        </w:rPr>
        <w:t xml:space="preserve">la eólica, registrando una radiación solar alrededor de 6.8 kWh/m2 /d </w:t>
      </w:r>
      <w:sdt>
        <w:sdtPr>
          <w:rPr>
            <w:rFonts w:ascii="Arial" w:eastAsia="Arial" w:hAnsi="Arial" w:cs="Arial"/>
            <w:bCs/>
            <w:color w:val="000000"/>
            <w:sz w:val="22"/>
            <w:szCs w:val="22"/>
          </w:rPr>
          <w:tag w:val="MENDELEY_CITATION_v3_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"/>
          <w:id w:val="1485511476"/>
          <w:placeholder>
            <w:docPart w:val="E5F6824E73C44EEB96FD1D16340FA99D"/>
          </w:placeholder>
        </w:sdtPr>
        <w:sdtContent>
          <w:r w:rsidR="009D4D06" w:rsidRPr="009D4D06">
            <w:rPr>
              <w:rFonts w:ascii="Arial" w:eastAsia="Arial" w:hAnsi="Arial" w:cs="Arial"/>
              <w:bCs/>
              <w:color w:val="000000"/>
              <w:sz w:val="22"/>
              <w:szCs w:val="22"/>
            </w:rPr>
            <w:t>(Sagastume Gutiérrez et al., 2020)</w:t>
          </w:r>
        </w:sdtContent>
      </w:sdt>
      <w:sdt>
        <w:sdtPr>
          <w:rPr>
            <w:rFonts w:ascii="Arial" w:eastAsia="Arial" w:hAnsi="Arial" w:cs="Arial"/>
            <w:bCs/>
            <w:color w:val="000000"/>
            <w:sz w:val="22"/>
            <w:szCs w:val="22"/>
          </w:rPr>
          <w:tag w:val="MENDELEY_CITATION_v3_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"/>
          <w:id w:val="-1368144658"/>
          <w:placeholder>
            <w:docPart w:val="E5F6824E73C44EEB96FD1D16340FA99D"/>
          </w:placeholder>
        </w:sdtPr>
        <w:sdtContent>
          <w:r w:rsidR="009D4D06" w:rsidRPr="009D4D06">
            <w:rPr>
              <w:rFonts w:ascii="Arial" w:eastAsia="Arial" w:hAnsi="Arial" w:cs="Arial"/>
              <w:bCs/>
              <w:color w:val="000000"/>
              <w:sz w:val="22"/>
              <w:szCs w:val="22"/>
            </w:rPr>
            <w:t>(González Ortiz, 2018)</w:t>
          </w:r>
        </w:sdtContent>
      </w:sdt>
      <w:r>
        <w:rPr>
          <w:rFonts w:ascii="Arial" w:eastAsia="Arial" w:hAnsi="Arial" w:cs="Arial"/>
          <w:bCs/>
          <w:color w:val="000000"/>
          <w:sz w:val="22"/>
          <w:szCs w:val="22"/>
        </w:rPr>
        <w:t xml:space="preserve">. </w:t>
      </w:r>
    </w:p>
    <w:p w14:paraId="2445DE6A" w14:textId="77777777" w:rsidR="009C731F" w:rsidRDefault="009C731F" w:rsidP="007A418D">
      <w:pPr>
        <w:jc w:val="both"/>
        <w:rPr>
          <w:rFonts w:ascii="Arial" w:eastAsia="Arial" w:hAnsi="Arial" w:cs="Arial"/>
          <w:bCs/>
          <w:color w:val="000000"/>
          <w:sz w:val="22"/>
          <w:szCs w:val="22"/>
        </w:rPr>
      </w:pPr>
    </w:p>
    <w:p w14:paraId="27724A12" w14:textId="232392CC" w:rsidR="009C731F" w:rsidRPr="00D67944" w:rsidRDefault="009C731F" w:rsidP="00D67944">
      <w:pPr>
        <w:keepNext/>
        <w:jc w:val="both"/>
        <w:rPr>
          <w:rFonts w:ascii="Arial" w:eastAsia="Arial" w:hAnsi="Arial" w:cs="Arial"/>
          <w:sz w:val="22"/>
          <w:szCs w:val="22"/>
        </w:rPr>
      </w:pPr>
      <w:r>
        <w:rPr>
          <w:rFonts w:ascii="Arial" w:eastAsia="Arial" w:hAnsi="Arial" w:cs="Arial"/>
          <w:sz w:val="22"/>
          <w:szCs w:val="22"/>
        </w:rPr>
        <w:t xml:space="preserve">En el país se </w:t>
      </w:r>
      <w:r w:rsidR="00850592">
        <w:rPr>
          <w:rFonts w:ascii="Arial" w:eastAsia="Arial" w:hAnsi="Arial" w:cs="Arial"/>
          <w:sz w:val="22"/>
          <w:szCs w:val="22"/>
        </w:rPr>
        <w:t>manifiestan</w:t>
      </w:r>
      <w:r>
        <w:rPr>
          <w:rFonts w:ascii="Arial" w:eastAsia="Arial" w:hAnsi="Arial" w:cs="Arial"/>
          <w:sz w:val="22"/>
          <w:szCs w:val="22"/>
        </w:rPr>
        <w:t xml:space="preserve"> avances con el fin de</w:t>
      </w:r>
      <w:r w:rsidR="00850592">
        <w:rPr>
          <w:rFonts w:ascii="Arial" w:eastAsia="Arial" w:hAnsi="Arial" w:cs="Arial"/>
          <w:sz w:val="22"/>
          <w:szCs w:val="22"/>
        </w:rPr>
        <w:t xml:space="preserve"> diversificar e incrementar</w:t>
      </w:r>
      <w:r>
        <w:rPr>
          <w:rFonts w:ascii="Arial" w:eastAsia="Arial" w:hAnsi="Arial" w:cs="Arial"/>
          <w:sz w:val="22"/>
          <w:szCs w:val="22"/>
        </w:rPr>
        <w:t xml:space="preserve"> este tipo de fuentes</w:t>
      </w:r>
      <w:r w:rsidR="00850592">
        <w:rPr>
          <w:rFonts w:ascii="Arial" w:eastAsia="Arial" w:hAnsi="Arial" w:cs="Arial"/>
          <w:sz w:val="22"/>
          <w:szCs w:val="22"/>
        </w:rPr>
        <w:t xml:space="preserve">; </w:t>
      </w:r>
      <w:r>
        <w:rPr>
          <w:rFonts w:ascii="Arial" w:eastAsia="Arial" w:hAnsi="Arial" w:cs="Arial"/>
          <w:sz w:val="22"/>
          <w:szCs w:val="22"/>
        </w:rPr>
        <w:t>actualment</w:t>
      </w:r>
      <w:r w:rsidR="00850592">
        <w:rPr>
          <w:rFonts w:ascii="Arial" w:eastAsia="Arial" w:hAnsi="Arial" w:cs="Arial"/>
          <w:sz w:val="22"/>
          <w:szCs w:val="22"/>
        </w:rPr>
        <w:t>e</w:t>
      </w:r>
      <w:r>
        <w:rPr>
          <w:rFonts w:ascii="Arial" w:eastAsia="Arial" w:hAnsi="Arial" w:cs="Arial"/>
          <w:sz w:val="22"/>
          <w:szCs w:val="22"/>
        </w:rPr>
        <w:t xml:space="preserve"> se encuentran alrededor de 80 proyectos que significaría un total de 3330MW,</w:t>
      </w:r>
      <w:r w:rsidR="003A1133">
        <w:rPr>
          <w:rFonts w:ascii="Arial" w:eastAsia="Arial" w:hAnsi="Arial" w:cs="Arial"/>
          <w:sz w:val="22"/>
          <w:szCs w:val="22"/>
        </w:rPr>
        <w:t xml:space="preserve"> </w:t>
      </w:r>
      <w:r>
        <w:rPr>
          <w:rFonts w:ascii="Arial" w:eastAsia="Arial" w:hAnsi="Arial" w:cs="Arial"/>
          <w:sz w:val="22"/>
          <w:szCs w:val="22"/>
        </w:rPr>
        <w:t>78 representan a la energía solar, apuntando el foco principal hacia la región Caribe</w:t>
      </w:r>
      <w:r w:rsidR="00D67944">
        <w:rPr>
          <w:rFonts w:ascii="Arial" w:eastAsia="Arial" w:hAnsi="Arial" w:cs="Arial"/>
          <w:sz w:val="22"/>
          <w:szCs w:val="22"/>
        </w:rPr>
        <w:t xml:space="preserve"> con 2375 MW</w:t>
      </w:r>
      <w:sdt>
        <w:sdtPr>
          <w:rPr>
            <w:rFonts w:ascii="Arial" w:eastAsia="Arial" w:hAnsi="Arial" w:cs="Arial"/>
            <w:color w:val="000000"/>
            <w:sz w:val="22"/>
            <w:szCs w:val="22"/>
          </w:rPr>
          <w:tag w:val="MENDELEY_CITATION_v3_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"/>
          <w:id w:val="531538275"/>
          <w:placeholder>
            <w:docPart w:val="DefaultPlaceholder_-1854013440"/>
          </w:placeholder>
        </w:sdtPr>
        <w:sdtContent>
          <w:r w:rsidR="009D4D06" w:rsidRPr="009D4D06">
            <w:rPr>
              <w:rFonts w:ascii="Arial" w:eastAsia="Arial" w:hAnsi="Arial" w:cs="Arial"/>
              <w:color w:val="000000"/>
              <w:sz w:val="22"/>
              <w:szCs w:val="22"/>
            </w:rPr>
            <w:t>(Ser Colombia, 2023)</w:t>
          </w:r>
        </w:sdtContent>
      </w:sdt>
      <w:r>
        <w:rPr>
          <w:rFonts w:ascii="Arial" w:eastAsia="Arial" w:hAnsi="Arial" w:cs="Arial"/>
          <w:sz w:val="22"/>
          <w:szCs w:val="22"/>
        </w:rPr>
        <w:t xml:space="preserve">. </w:t>
      </w:r>
      <w:r w:rsidR="00D67944">
        <w:rPr>
          <w:rFonts w:ascii="Arial" w:eastAsia="Arial" w:hAnsi="Arial" w:cs="Arial"/>
          <w:sz w:val="22"/>
          <w:szCs w:val="22"/>
        </w:rPr>
        <w:t>De los cuales</w:t>
      </w:r>
      <w:r w:rsidR="003A1133">
        <w:rPr>
          <w:rFonts w:ascii="Arial" w:eastAsia="Arial" w:hAnsi="Arial" w:cs="Arial"/>
          <w:sz w:val="22"/>
          <w:szCs w:val="22"/>
        </w:rPr>
        <w:t xml:space="preserve"> 39 se encuentran ya en fu</w:t>
      </w:r>
      <w:r w:rsidR="00D67944">
        <w:rPr>
          <w:rFonts w:ascii="Arial" w:eastAsia="Arial" w:hAnsi="Arial" w:cs="Arial"/>
          <w:sz w:val="22"/>
          <w:szCs w:val="22"/>
        </w:rPr>
        <w:t xml:space="preserve">ncionamiento, 10 de ellos de la Costa Norte del país. </w:t>
      </w:r>
      <w:r>
        <w:rPr>
          <w:rFonts w:ascii="Arial" w:eastAsia="Arial" w:hAnsi="Arial" w:cs="Arial"/>
          <w:sz w:val="22"/>
          <w:szCs w:val="22"/>
        </w:rPr>
        <w:t>A continuación, se muestran los proyectos por departamento:</w:t>
      </w:r>
    </w:p>
    <w:p w14:paraId="66906BE7" w14:textId="77777777" w:rsidR="009C731F" w:rsidRDefault="009C731F" w:rsidP="007A418D">
      <w:pPr>
        <w:jc w:val="both"/>
        <w:rPr>
          <w:rFonts w:ascii="Arial" w:eastAsia="Arial" w:hAnsi="Arial" w:cs="Arial"/>
          <w:bCs/>
          <w:sz w:val="22"/>
          <w:szCs w:val="22"/>
        </w:rPr>
      </w:pPr>
    </w:p>
    <w:p w14:paraId="4D88752D" w14:textId="77777777" w:rsidR="009C731F" w:rsidRDefault="009C731F" w:rsidP="00872D29">
      <w:pPr>
        <w:jc w:val="both"/>
        <w:rPr>
          <w:rFonts w:ascii="Arial" w:eastAsia="Arial" w:hAnsi="Arial" w:cs="Arial"/>
          <w:sz w:val="22"/>
          <w:szCs w:val="22"/>
        </w:rPr>
      </w:pPr>
    </w:p>
    <w:p w14:paraId="07042DA5" w14:textId="77777777" w:rsidR="009C731F" w:rsidRPr="00553794" w:rsidRDefault="009C731F" w:rsidP="00553794">
      <w:pPr>
        <w:pStyle w:val="Descripcin"/>
        <w:rPr>
          <w:rFonts w:eastAsia="Arial" w:cs="Arial"/>
          <w:sz w:val="22"/>
          <w:szCs w:val="22"/>
        </w:rPr>
      </w:pPr>
      <w:r w:rsidRPr="00553794">
        <w:rPr>
          <w:b/>
        </w:rPr>
        <w:t xml:space="preserve">Tabla </w:t>
      </w:r>
      <w:r w:rsidRPr="00553794">
        <w:rPr>
          <w:b/>
        </w:rPr>
        <w:fldChar w:fldCharType="begin"/>
      </w:r>
      <w:r w:rsidRPr="00553794">
        <w:rPr>
          <w:b/>
        </w:rPr>
        <w:instrText xml:space="preserve"> SEQ Tabla \* ARABIC </w:instrText>
      </w:r>
      <w:r w:rsidRPr="00553794">
        <w:rPr>
          <w:b/>
        </w:rPr>
        <w:fldChar w:fldCharType="separate"/>
      </w:r>
      <w:r>
        <w:rPr>
          <w:b/>
          <w:noProof/>
        </w:rPr>
        <w:t>4</w:t>
      </w:r>
      <w:r w:rsidRPr="00553794">
        <w:rPr>
          <w:b/>
        </w:rPr>
        <w:fldChar w:fldCharType="end"/>
      </w:r>
      <w:r>
        <w:rPr>
          <w:b/>
        </w:rPr>
        <w:t xml:space="preserve">. </w:t>
      </w:r>
      <w:r w:rsidRPr="00553794">
        <w:t>Proyectos de Energía Renovable en el país.</w:t>
      </w:r>
    </w:p>
    <w:tbl>
      <w:tblPr>
        <w:tblW w:w="3840" w:type="dxa"/>
        <w:jc w:val="center"/>
        <w:tblCellMar>
          <w:left w:w="0" w:type="dxa"/>
          <w:right w:w="0" w:type="dxa"/>
        </w:tblCellMar>
        <w:tblLook w:val="04A0" w:firstRow="1" w:lastRow="0" w:firstColumn="1" w:lastColumn="0" w:noHBand="0" w:noVBand="1"/>
      </w:tblPr>
      <w:tblGrid>
        <w:gridCol w:w="1647"/>
        <w:gridCol w:w="1268"/>
        <w:gridCol w:w="1195"/>
      </w:tblGrid>
      <w:tr w:rsidR="009C731F" w:rsidRPr="006507E4" w14:paraId="5054DA9F" w14:textId="77777777" w:rsidTr="00E342ED">
        <w:trPr>
          <w:trHeight w:val="527"/>
          <w:jc w:val="center"/>
        </w:trPr>
        <w:tc>
          <w:tcPr>
            <w:tcW w:w="1580" w:type="dxa"/>
            <w:tcBorders>
              <w:top w:val="single" w:sz="8" w:space="0" w:color="191919"/>
              <w:left w:val="single" w:sz="8" w:space="0" w:color="191919"/>
              <w:bottom w:val="single" w:sz="8" w:space="0" w:color="191919"/>
              <w:right w:val="single" w:sz="8" w:space="0" w:color="191919"/>
            </w:tcBorders>
            <w:shd w:val="clear" w:color="auto" w:fill="FFFFFF" w:themeFill="background1"/>
            <w:tcMar>
              <w:top w:w="15" w:type="dxa"/>
              <w:left w:w="108" w:type="dxa"/>
              <w:bottom w:w="0" w:type="dxa"/>
              <w:right w:w="108" w:type="dxa"/>
            </w:tcMar>
            <w:vAlign w:val="center"/>
            <w:hideMark/>
          </w:tcPr>
          <w:p w14:paraId="4657D4CE" w14:textId="77777777" w:rsidR="009C731F" w:rsidRPr="00E342ED" w:rsidRDefault="009C731F" w:rsidP="00144B8B">
            <w:pPr>
              <w:jc w:val="center"/>
              <w:rPr>
                <w:rFonts w:ascii="Arial" w:eastAsia="Arial" w:hAnsi="Arial" w:cs="Arial"/>
                <w:sz w:val="22"/>
                <w:szCs w:val="22"/>
              </w:rPr>
            </w:pPr>
            <w:r w:rsidRPr="00E342ED">
              <w:rPr>
                <w:rFonts w:ascii="Arial" w:eastAsia="Arial" w:hAnsi="Arial" w:cs="Arial"/>
                <w:sz w:val="22"/>
                <w:szCs w:val="22"/>
              </w:rPr>
              <w:t>Departamento</w:t>
            </w:r>
          </w:p>
        </w:tc>
        <w:tc>
          <w:tcPr>
            <w:tcW w:w="1140" w:type="dxa"/>
            <w:tcBorders>
              <w:top w:val="single" w:sz="8" w:space="0" w:color="191919"/>
              <w:left w:val="single" w:sz="8" w:space="0" w:color="191919"/>
              <w:bottom w:val="single" w:sz="8" w:space="0" w:color="191919"/>
              <w:right w:val="single" w:sz="8" w:space="0" w:color="191919"/>
            </w:tcBorders>
            <w:shd w:val="clear" w:color="auto" w:fill="FFFFFF" w:themeFill="background1"/>
            <w:tcMar>
              <w:top w:w="15" w:type="dxa"/>
              <w:left w:w="108" w:type="dxa"/>
              <w:bottom w:w="0" w:type="dxa"/>
              <w:right w:w="108" w:type="dxa"/>
            </w:tcMar>
            <w:vAlign w:val="center"/>
            <w:hideMark/>
          </w:tcPr>
          <w:p w14:paraId="328BAFB7" w14:textId="77777777" w:rsidR="009C731F" w:rsidRPr="00E342ED" w:rsidRDefault="009C731F" w:rsidP="00144B8B">
            <w:pPr>
              <w:jc w:val="center"/>
              <w:rPr>
                <w:rFonts w:ascii="Arial" w:eastAsia="Arial" w:hAnsi="Arial" w:cs="Arial"/>
                <w:sz w:val="22"/>
                <w:szCs w:val="22"/>
              </w:rPr>
            </w:pPr>
            <w:r w:rsidRPr="00E342ED">
              <w:rPr>
                <w:rFonts w:ascii="Arial" w:eastAsia="Arial" w:hAnsi="Arial" w:cs="Arial"/>
                <w:sz w:val="22"/>
                <w:szCs w:val="22"/>
              </w:rPr>
              <w:t>Capacidad total [MW]</w:t>
            </w:r>
          </w:p>
        </w:tc>
        <w:tc>
          <w:tcPr>
            <w:tcW w:w="1100" w:type="dxa"/>
            <w:tcBorders>
              <w:top w:val="single" w:sz="8" w:space="0" w:color="191919"/>
              <w:left w:val="single" w:sz="8" w:space="0" w:color="191919"/>
              <w:bottom w:val="single" w:sz="8" w:space="0" w:color="191919"/>
              <w:right w:val="single" w:sz="8" w:space="0" w:color="191919"/>
            </w:tcBorders>
            <w:shd w:val="clear" w:color="auto" w:fill="FFFFFF" w:themeFill="background1"/>
            <w:tcMar>
              <w:top w:w="15" w:type="dxa"/>
              <w:left w:w="108" w:type="dxa"/>
              <w:bottom w:w="0" w:type="dxa"/>
              <w:right w:w="108" w:type="dxa"/>
            </w:tcMar>
            <w:vAlign w:val="center"/>
            <w:hideMark/>
          </w:tcPr>
          <w:p w14:paraId="33E0C0E5" w14:textId="77777777" w:rsidR="009C731F" w:rsidRPr="00E342ED" w:rsidRDefault="009C731F" w:rsidP="00144B8B">
            <w:pPr>
              <w:jc w:val="center"/>
              <w:rPr>
                <w:rFonts w:ascii="Arial" w:eastAsia="Arial" w:hAnsi="Arial" w:cs="Arial"/>
                <w:sz w:val="22"/>
                <w:szCs w:val="22"/>
              </w:rPr>
            </w:pPr>
            <w:r w:rsidRPr="00E342ED">
              <w:rPr>
                <w:rFonts w:ascii="Arial" w:eastAsia="Arial" w:hAnsi="Arial" w:cs="Arial"/>
                <w:sz w:val="22"/>
                <w:szCs w:val="22"/>
              </w:rPr>
              <w:t>Proyectos</w:t>
            </w:r>
          </w:p>
        </w:tc>
      </w:tr>
      <w:tr w:rsidR="009C731F" w:rsidRPr="006507E4" w14:paraId="59A02A6B" w14:textId="77777777" w:rsidTr="00144B8B">
        <w:trPr>
          <w:trHeight w:val="257"/>
          <w:jc w:val="center"/>
        </w:trPr>
        <w:tc>
          <w:tcPr>
            <w:tcW w:w="1580" w:type="dxa"/>
            <w:tcBorders>
              <w:top w:val="single" w:sz="8" w:space="0" w:color="191919"/>
              <w:left w:val="single" w:sz="8" w:space="0" w:color="191919"/>
              <w:bottom w:val="single" w:sz="8" w:space="0" w:color="191919"/>
              <w:right w:val="single" w:sz="8" w:space="0" w:color="191919"/>
            </w:tcBorders>
            <w:shd w:val="clear" w:color="auto" w:fill="auto"/>
            <w:tcMar>
              <w:top w:w="15" w:type="dxa"/>
              <w:left w:w="108" w:type="dxa"/>
              <w:bottom w:w="0" w:type="dxa"/>
              <w:right w:w="108" w:type="dxa"/>
            </w:tcMar>
            <w:vAlign w:val="center"/>
            <w:hideMark/>
          </w:tcPr>
          <w:p w14:paraId="6253DFE6" w14:textId="77777777" w:rsidR="009C731F" w:rsidRPr="006507E4" w:rsidRDefault="009C731F" w:rsidP="00144B8B">
            <w:pPr>
              <w:jc w:val="center"/>
              <w:rPr>
                <w:rFonts w:ascii="Arial" w:eastAsia="Arial" w:hAnsi="Arial" w:cs="Arial"/>
                <w:sz w:val="22"/>
                <w:szCs w:val="22"/>
              </w:rPr>
            </w:pPr>
            <w:r w:rsidRPr="006507E4">
              <w:rPr>
                <w:rFonts w:ascii="Arial" w:eastAsia="Arial" w:hAnsi="Arial" w:cs="Arial"/>
                <w:sz w:val="22"/>
                <w:szCs w:val="22"/>
              </w:rPr>
              <w:t>Arauca</w:t>
            </w:r>
          </w:p>
        </w:tc>
        <w:tc>
          <w:tcPr>
            <w:tcW w:w="1140" w:type="dxa"/>
            <w:tcBorders>
              <w:top w:val="single" w:sz="8" w:space="0" w:color="191919"/>
              <w:left w:val="single" w:sz="8" w:space="0" w:color="191919"/>
              <w:bottom w:val="single" w:sz="8" w:space="0" w:color="191919"/>
              <w:right w:val="single" w:sz="8" w:space="0" w:color="191919"/>
            </w:tcBorders>
            <w:shd w:val="clear" w:color="auto" w:fill="auto"/>
            <w:tcMar>
              <w:top w:w="15" w:type="dxa"/>
              <w:left w:w="108" w:type="dxa"/>
              <w:bottom w:w="0" w:type="dxa"/>
              <w:right w:w="108" w:type="dxa"/>
            </w:tcMar>
            <w:vAlign w:val="center"/>
            <w:hideMark/>
          </w:tcPr>
          <w:p w14:paraId="46C1681A" w14:textId="77777777" w:rsidR="009C731F" w:rsidRPr="006507E4" w:rsidRDefault="009C731F" w:rsidP="00144B8B">
            <w:pPr>
              <w:jc w:val="center"/>
              <w:rPr>
                <w:rFonts w:ascii="Arial" w:eastAsia="Arial" w:hAnsi="Arial" w:cs="Arial"/>
                <w:sz w:val="22"/>
                <w:szCs w:val="22"/>
              </w:rPr>
            </w:pPr>
            <w:r w:rsidRPr="006507E4">
              <w:rPr>
                <w:rFonts w:ascii="Arial" w:eastAsia="Arial" w:hAnsi="Arial" w:cs="Arial"/>
                <w:sz w:val="22"/>
                <w:szCs w:val="22"/>
              </w:rPr>
              <w:t>18.9</w:t>
            </w:r>
          </w:p>
        </w:tc>
        <w:tc>
          <w:tcPr>
            <w:tcW w:w="1100" w:type="dxa"/>
            <w:tcBorders>
              <w:top w:val="single" w:sz="8" w:space="0" w:color="191919"/>
              <w:left w:val="single" w:sz="8" w:space="0" w:color="191919"/>
              <w:bottom w:val="single" w:sz="8" w:space="0" w:color="191919"/>
              <w:right w:val="single" w:sz="8" w:space="0" w:color="191919"/>
            </w:tcBorders>
            <w:shd w:val="clear" w:color="auto" w:fill="auto"/>
            <w:tcMar>
              <w:top w:w="15" w:type="dxa"/>
              <w:left w:w="108" w:type="dxa"/>
              <w:bottom w:w="0" w:type="dxa"/>
              <w:right w:w="108" w:type="dxa"/>
            </w:tcMar>
            <w:vAlign w:val="center"/>
            <w:hideMark/>
          </w:tcPr>
          <w:p w14:paraId="04C3765B" w14:textId="77777777" w:rsidR="009C731F" w:rsidRPr="006507E4" w:rsidRDefault="009C731F" w:rsidP="00144B8B">
            <w:pPr>
              <w:jc w:val="center"/>
              <w:rPr>
                <w:rFonts w:ascii="Arial" w:eastAsia="Arial" w:hAnsi="Arial" w:cs="Arial"/>
                <w:sz w:val="22"/>
                <w:szCs w:val="22"/>
              </w:rPr>
            </w:pPr>
            <w:r w:rsidRPr="006507E4">
              <w:rPr>
                <w:rFonts w:ascii="Arial" w:eastAsia="Arial" w:hAnsi="Arial" w:cs="Arial"/>
                <w:sz w:val="22"/>
                <w:szCs w:val="22"/>
              </w:rPr>
              <w:t>2</w:t>
            </w:r>
          </w:p>
        </w:tc>
      </w:tr>
      <w:tr w:rsidR="009C731F" w:rsidRPr="006507E4" w14:paraId="70167E78" w14:textId="77777777" w:rsidTr="00144B8B">
        <w:trPr>
          <w:trHeight w:val="257"/>
          <w:jc w:val="center"/>
        </w:trPr>
        <w:tc>
          <w:tcPr>
            <w:tcW w:w="1580" w:type="dxa"/>
            <w:tcBorders>
              <w:top w:val="single" w:sz="8" w:space="0" w:color="191919"/>
              <w:left w:val="single" w:sz="8" w:space="0" w:color="191919"/>
              <w:bottom w:val="single" w:sz="8" w:space="0" w:color="191919"/>
              <w:right w:val="single" w:sz="8" w:space="0" w:color="191919"/>
            </w:tcBorders>
            <w:shd w:val="clear" w:color="auto" w:fill="auto"/>
            <w:tcMar>
              <w:top w:w="15" w:type="dxa"/>
              <w:left w:w="108" w:type="dxa"/>
              <w:bottom w:w="0" w:type="dxa"/>
              <w:right w:w="108" w:type="dxa"/>
            </w:tcMar>
            <w:vAlign w:val="center"/>
            <w:hideMark/>
          </w:tcPr>
          <w:p w14:paraId="70882EE6" w14:textId="77777777" w:rsidR="009C731F" w:rsidRPr="006507E4" w:rsidRDefault="009C731F" w:rsidP="00144B8B">
            <w:pPr>
              <w:jc w:val="center"/>
              <w:rPr>
                <w:rFonts w:ascii="Arial" w:eastAsia="Arial" w:hAnsi="Arial" w:cs="Arial"/>
                <w:sz w:val="22"/>
                <w:szCs w:val="22"/>
              </w:rPr>
            </w:pPr>
            <w:r w:rsidRPr="006507E4">
              <w:rPr>
                <w:rFonts w:ascii="Arial" w:eastAsia="Arial" w:hAnsi="Arial" w:cs="Arial"/>
                <w:sz w:val="22"/>
                <w:szCs w:val="22"/>
              </w:rPr>
              <w:t>Boyacá</w:t>
            </w:r>
          </w:p>
        </w:tc>
        <w:tc>
          <w:tcPr>
            <w:tcW w:w="1140" w:type="dxa"/>
            <w:tcBorders>
              <w:top w:val="single" w:sz="8" w:space="0" w:color="191919"/>
              <w:left w:val="single" w:sz="8" w:space="0" w:color="191919"/>
              <w:bottom w:val="single" w:sz="8" w:space="0" w:color="191919"/>
              <w:right w:val="single" w:sz="8" w:space="0" w:color="191919"/>
            </w:tcBorders>
            <w:shd w:val="clear" w:color="auto" w:fill="auto"/>
            <w:tcMar>
              <w:top w:w="15" w:type="dxa"/>
              <w:left w:w="108" w:type="dxa"/>
              <w:bottom w:w="0" w:type="dxa"/>
              <w:right w:w="108" w:type="dxa"/>
            </w:tcMar>
            <w:vAlign w:val="center"/>
            <w:hideMark/>
          </w:tcPr>
          <w:p w14:paraId="337C1A34" w14:textId="77777777" w:rsidR="009C731F" w:rsidRPr="006507E4" w:rsidRDefault="009C731F" w:rsidP="00144B8B">
            <w:pPr>
              <w:jc w:val="center"/>
              <w:rPr>
                <w:rFonts w:ascii="Arial" w:eastAsia="Arial" w:hAnsi="Arial" w:cs="Arial"/>
                <w:sz w:val="22"/>
                <w:szCs w:val="22"/>
              </w:rPr>
            </w:pPr>
            <w:r w:rsidRPr="006507E4">
              <w:rPr>
                <w:rFonts w:ascii="Arial" w:eastAsia="Arial" w:hAnsi="Arial" w:cs="Arial"/>
                <w:sz w:val="22"/>
                <w:szCs w:val="22"/>
              </w:rPr>
              <w:t>19.9</w:t>
            </w:r>
          </w:p>
        </w:tc>
        <w:tc>
          <w:tcPr>
            <w:tcW w:w="1100" w:type="dxa"/>
            <w:tcBorders>
              <w:top w:val="single" w:sz="8" w:space="0" w:color="191919"/>
              <w:left w:val="single" w:sz="8" w:space="0" w:color="191919"/>
              <w:bottom w:val="single" w:sz="8" w:space="0" w:color="191919"/>
              <w:right w:val="single" w:sz="8" w:space="0" w:color="191919"/>
            </w:tcBorders>
            <w:shd w:val="clear" w:color="auto" w:fill="auto"/>
            <w:tcMar>
              <w:top w:w="15" w:type="dxa"/>
              <w:left w:w="108" w:type="dxa"/>
              <w:bottom w:w="0" w:type="dxa"/>
              <w:right w:w="108" w:type="dxa"/>
            </w:tcMar>
            <w:vAlign w:val="center"/>
            <w:hideMark/>
          </w:tcPr>
          <w:p w14:paraId="3B05FF0E" w14:textId="77777777" w:rsidR="009C731F" w:rsidRPr="006507E4" w:rsidRDefault="009C731F" w:rsidP="00144B8B">
            <w:pPr>
              <w:jc w:val="center"/>
              <w:rPr>
                <w:rFonts w:ascii="Arial" w:eastAsia="Arial" w:hAnsi="Arial" w:cs="Arial"/>
                <w:sz w:val="22"/>
                <w:szCs w:val="22"/>
              </w:rPr>
            </w:pPr>
            <w:r w:rsidRPr="006507E4">
              <w:rPr>
                <w:rFonts w:ascii="Arial" w:eastAsia="Arial" w:hAnsi="Arial" w:cs="Arial"/>
                <w:sz w:val="22"/>
                <w:szCs w:val="22"/>
              </w:rPr>
              <w:t>1</w:t>
            </w:r>
          </w:p>
        </w:tc>
      </w:tr>
      <w:tr w:rsidR="009C731F" w:rsidRPr="006507E4" w14:paraId="78D62794" w14:textId="77777777" w:rsidTr="00144B8B">
        <w:trPr>
          <w:trHeight w:val="257"/>
          <w:jc w:val="center"/>
        </w:trPr>
        <w:tc>
          <w:tcPr>
            <w:tcW w:w="1580" w:type="dxa"/>
            <w:tcBorders>
              <w:top w:val="single" w:sz="8" w:space="0" w:color="191919"/>
              <w:left w:val="single" w:sz="8" w:space="0" w:color="191919"/>
              <w:bottom w:val="single" w:sz="8" w:space="0" w:color="191919"/>
              <w:right w:val="single" w:sz="8" w:space="0" w:color="191919"/>
            </w:tcBorders>
            <w:shd w:val="clear" w:color="auto" w:fill="auto"/>
            <w:tcMar>
              <w:top w:w="15" w:type="dxa"/>
              <w:left w:w="108" w:type="dxa"/>
              <w:bottom w:w="0" w:type="dxa"/>
              <w:right w:w="108" w:type="dxa"/>
            </w:tcMar>
            <w:vAlign w:val="center"/>
            <w:hideMark/>
          </w:tcPr>
          <w:p w14:paraId="29FEBF40" w14:textId="77777777" w:rsidR="009C731F" w:rsidRPr="006507E4" w:rsidRDefault="009C731F" w:rsidP="00144B8B">
            <w:pPr>
              <w:jc w:val="center"/>
              <w:rPr>
                <w:rFonts w:ascii="Arial" w:eastAsia="Arial" w:hAnsi="Arial" w:cs="Arial"/>
                <w:sz w:val="22"/>
                <w:szCs w:val="22"/>
              </w:rPr>
            </w:pPr>
            <w:r w:rsidRPr="006507E4">
              <w:rPr>
                <w:rFonts w:ascii="Arial" w:eastAsia="Arial" w:hAnsi="Arial" w:cs="Arial"/>
                <w:sz w:val="22"/>
                <w:szCs w:val="22"/>
              </w:rPr>
              <w:t>Caldas</w:t>
            </w:r>
          </w:p>
        </w:tc>
        <w:tc>
          <w:tcPr>
            <w:tcW w:w="1140" w:type="dxa"/>
            <w:tcBorders>
              <w:top w:val="single" w:sz="8" w:space="0" w:color="191919"/>
              <w:left w:val="single" w:sz="8" w:space="0" w:color="191919"/>
              <w:bottom w:val="single" w:sz="8" w:space="0" w:color="191919"/>
              <w:right w:val="single" w:sz="8" w:space="0" w:color="191919"/>
            </w:tcBorders>
            <w:shd w:val="clear" w:color="auto" w:fill="auto"/>
            <w:tcMar>
              <w:top w:w="15" w:type="dxa"/>
              <w:left w:w="108" w:type="dxa"/>
              <w:bottom w:w="0" w:type="dxa"/>
              <w:right w:w="108" w:type="dxa"/>
            </w:tcMar>
            <w:vAlign w:val="center"/>
            <w:hideMark/>
          </w:tcPr>
          <w:p w14:paraId="2CFBC541" w14:textId="77777777" w:rsidR="009C731F" w:rsidRPr="006507E4" w:rsidRDefault="009C731F" w:rsidP="00144B8B">
            <w:pPr>
              <w:jc w:val="center"/>
              <w:rPr>
                <w:rFonts w:ascii="Arial" w:eastAsia="Arial" w:hAnsi="Arial" w:cs="Arial"/>
                <w:sz w:val="22"/>
                <w:szCs w:val="22"/>
              </w:rPr>
            </w:pPr>
            <w:r w:rsidRPr="006507E4">
              <w:rPr>
                <w:rFonts w:ascii="Arial" w:eastAsia="Arial" w:hAnsi="Arial" w:cs="Arial"/>
                <w:sz w:val="22"/>
                <w:szCs w:val="22"/>
              </w:rPr>
              <w:t>19.9</w:t>
            </w:r>
          </w:p>
        </w:tc>
        <w:tc>
          <w:tcPr>
            <w:tcW w:w="1100" w:type="dxa"/>
            <w:tcBorders>
              <w:top w:val="single" w:sz="8" w:space="0" w:color="191919"/>
              <w:left w:val="single" w:sz="8" w:space="0" w:color="191919"/>
              <w:bottom w:val="single" w:sz="8" w:space="0" w:color="191919"/>
              <w:right w:val="single" w:sz="8" w:space="0" w:color="191919"/>
            </w:tcBorders>
            <w:shd w:val="clear" w:color="auto" w:fill="auto"/>
            <w:tcMar>
              <w:top w:w="15" w:type="dxa"/>
              <w:left w:w="108" w:type="dxa"/>
              <w:bottom w:w="0" w:type="dxa"/>
              <w:right w:w="108" w:type="dxa"/>
            </w:tcMar>
            <w:vAlign w:val="center"/>
            <w:hideMark/>
          </w:tcPr>
          <w:p w14:paraId="51CB21A2" w14:textId="77777777" w:rsidR="009C731F" w:rsidRPr="006507E4" w:rsidRDefault="009C731F" w:rsidP="00144B8B">
            <w:pPr>
              <w:jc w:val="center"/>
              <w:rPr>
                <w:rFonts w:ascii="Arial" w:eastAsia="Arial" w:hAnsi="Arial" w:cs="Arial"/>
                <w:sz w:val="22"/>
                <w:szCs w:val="22"/>
              </w:rPr>
            </w:pPr>
            <w:r w:rsidRPr="006507E4">
              <w:rPr>
                <w:rFonts w:ascii="Arial" w:eastAsia="Arial" w:hAnsi="Arial" w:cs="Arial"/>
                <w:sz w:val="22"/>
                <w:szCs w:val="22"/>
              </w:rPr>
              <w:t>1</w:t>
            </w:r>
          </w:p>
        </w:tc>
      </w:tr>
      <w:tr w:rsidR="009C731F" w:rsidRPr="006507E4" w14:paraId="5B30A3B0" w14:textId="77777777" w:rsidTr="00144B8B">
        <w:trPr>
          <w:trHeight w:val="313"/>
          <w:jc w:val="center"/>
        </w:trPr>
        <w:tc>
          <w:tcPr>
            <w:tcW w:w="1580" w:type="dxa"/>
            <w:tcBorders>
              <w:top w:val="single" w:sz="8" w:space="0" w:color="191919"/>
              <w:left w:val="single" w:sz="8" w:space="0" w:color="191919"/>
              <w:bottom w:val="single" w:sz="8" w:space="0" w:color="191919"/>
              <w:right w:val="single" w:sz="8" w:space="0" w:color="191919"/>
            </w:tcBorders>
            <w:shd w:val="clear" w:color="auto" w:fill="auto"/>
            <w:tcMar>
              <w:top w:w="15" w:type="dxa"/>
              <w:left w:w="108" w:type="dxa"/>
              <w:bottom w:w="0" w:type="dxa"/>
              <w:right w:w="108" w:type="dxa"/>
            </w:tcMar>
            <w:vAlign w:val="center"/>
            <w:hideMark/>
          </w:tcPr>
          <w:p w14:paraId="4AB94FE7" w14:textId="77777777" w:rsidR="009C731F" w:rsidRPr="006507E4" w:rsidRDefault="009C731F" w:rsidP="00144B8B">
            <w:pPr>
              <w:jc w:val="center"/>
              <w:rPr>
                <w:rFonts w:ascii="Arial" w:eastAsia="Arial" w:hAnsi="Arial" w:cs="Arial"/>
                <w:sz w:val="22"/>
                <w:szCs w:val="22"/>
              </w:rPr>
            </w:pPr>
            <w:r w:rsidRPr="006507E4">
              <w:rPr>
                <w:rFonts w:ascii="Arial" w:eastAsia="Arial" w:hAnsi="Arial" w:cs="Arial"/>
                <w:sz w:val="22"/>
                <w:szCs w:val="22"/>
              </w:rPr>
              <w:t>N.  Santander</w:t>
            </w:r>
          </w:p>
        </w:tc>
        <w:tc>
          <w:tcPr>
            <w:tcW w:w="1140" w:type="dxa"/>
            <w:tcBorders>
              <w:top w:val="single" w:sz="8" w:space="0" w:color="191919"/>
              <w:left w:val="single" w:sz="8" w:space="0" w:color="191919"/>
              <w:bottom w:val="single" w:sz="8" w:space="0" w:color="191919"/>
              <w:right w:val="single" w:sz="8" w:space="0" w:color="191919"/>
            </w:tcBorders>
            <w:shd w:val="clear" w:color="auto" w:fill="auto"/>
            <w:tcMar>
              <w:top w:w="15" w:type="dxa"/>
              <w:left w:w="108" w:type="dxa"/>
              <w:bottom w:w="0" w:type="dxa"/>
              <w:right w:w="108" w:type="dxa"/>
            </w:tcMar>
            <w:vAlign w:val="center"/>
            <w:hideMark/>
          </w:tcPr>
          <w:p w14:paraId="423B2390" w14:textId="77777777" w:rsidR="009C731F" w:rsidRPr="006507E4" w:rsidRDefault="009C731F" w:rsidP="00144B8B">
            <w:pPr>
              <w:jc w:val="center"/>
              <w:rPr>
                <w:rFonts w:ascii="Arial" w:eastAsia="Arial" w:hAnsi="Arial" w:cs="Arial"/>
                <w:sz w:val="22"/>
                <w:szCs w:val="22"/>
              </w:rPr>
            </w:pPr>
            <w:r w:rsidRPr="006507E4">
              <w:rPr>
                <w:rFonts w:ascii="Arial" w:eastAsia="Arial" w:hAnsi="Arial" w:cs="Arial"/>
                <w:sz w:val="22"/>
                <w:szCs w:val="22"/>
              </w:rPr>
              <w:t>29.8</w:t>
            </w:r>
          </w:p>
        </w:tc>
        <w:tc>
          <w:tcPr>
            <w:tcW w:w="1100" w:type="dxa"/>
            <w:tcBorders>
              <w:top w:val="single" w:sz="8" w:space="0" w:color="191919"/>
              <w:left w:val="single" w:sz="8" w:space="0" w:color="191919"/>
              <w:bottom w:val="single" w:sz="8" w:space="0" w:color="191919"/>
              <w:right w:val="single" w:sz="8" w:space="0" w:color="191919"/>
            </w:tcBorders>
            <w:shd w:val="clear" w:color="auto" w:fill="auto"/>
            <w:tcMar>
              <w:top w:w="15" w:type="dxa"/>
              <w:left w:w="108" w:type="dxa"/>
              <w:bottom w:w="0" w:type="dxa"/>
              <w:right w:w="108" w:type="dxa"/>
            </w:tcMar>
            <w:vAlign w:val="center"/>
            <w:hideMark/>
          </w:tcPr>
          <w:p w14:paraId="71D03290" w14:textId="77777777" w:rsidR="009C731F" w:rsidRPr="006507E4" w:rsidRDefault="009C731F" w:rsidP="00144B8B">
            <w:pPr>
              <w:jc w:val="center"/>
              <w:rPr>
                <w:rFonts w:ascii="Arial" w:eastAsia="Arial" w:hAnsi="Arial" w:cs="Arial"/>
                <w:sz w:val="22"/>
                <w:szCs w:val="22"/>
              </w:rPr>
            </w:pPr>
            <w:r w:rsidRPr="006507E4">
              <w:rPr>
                <w:rFonts w:ascii="Arial" w:eastAsia="Arial" w:hAnsi="Arial" w:cs="Arial"/>
                <w:sz w:val="22"/>
                <w:szCs w:val="22"/>
              </w:rPr>
              <w:t>2</w:t>
            </w:r>
          </w:p>
        </w:tc>
      </w:tr>
      <w:tr w:rsidR="009C731F" w:rsidRPr="006507E4" w14:paraId="60A616A4" w14:textId="77777777" w:rsidTr="00144B8B">
        <w:trPr>
          <w:trHeight w:val="257"/>
          <w:jc w:val="center"/>
        </w:trPr>
        <w:tc>
          <w:tcPr>
            <w:tcW w:w="1580" w:type="dxa"/>
            <w:tcBorders>
              <w:top w:val="single" w:sz="8" w:space="0" w:color="191919"/>
              <w:left w:val="single" w:sz="8" w:space="0" w:color="191919"/>
              <w:bottom w:val="single" w:sz="8" w:space="0" w:color="191919"/>
              <w:right w:val="single" w:sz="8" w:space="0" w:color="191919"/>
            </w:tcBorders>
            <w:shd w:val="clear" w:color="auto" w:fill="auto"/>
            <w:tcMar>
              <w:top w:w="15" w:type="dxa"/>
              <w:left w:w="108" w:type="dxa"/>
              <w:bottom w:w="0" w:type="dxa"/>
              <w:right w:w="108" w:type="dxa"/>
            </w:tcMar>
            <w:vAlign w:val="center"/>
            <w:hideMark/>
          </w:tcPr>
          <w:p w14:paraId="74048DFF" w14:textId="77777777" w:rsidR="009C731F" w:rsidRPr="006507E4" w:rsidRDefault="009C731F" w:rsidP="00144B8B">
            <w:pPr>
              <w:jc w:val="center"/>
              <w:rPr>
                <w:rFonts w:ascii="Arial" w:eastAsia="Arial" w:hAnsi="Arial" w:cs="Arial"/>
                <w:sz w:val="22"/>
                <w:szCs w:val="22"/>
              </w:rPr>
            </w:pPr>
            <w:r w:rsidRPr="006507E4">
              <w:rPr>
                <w:rFonts w:ascii="Arial" w:eastAsia="Arial" w:hAnsi="Arial" w:cs="Arial"/>
                <w:sz w:val="22"/>
                <w:szCs w:val="22"/>
              </w:rPr>
              <w:t>Caquetá</w:t>
            </w:r>
          </w:p>
        </w:tc>
        <w:tc>
          <w:tcPr>
            <w:tcW w:w="1140" w:type="dxa"/>
            <w:tcBorders>
              <w:top w:val="single" w:sz="8" w:space="0" w:color="191919"/>
              <w:left w:val="single" w:sz="8" w:space="0" w:color="191919"/>
              <w:bottom w:val="single" w:sz="8" w:space="0" w:color="191919"/>
              <w:right w:val="single" w:sz="8" w:space="0" w:color="191919"/>
            </w:tcBorders>
            <w:shd w:val="clear" w:color="auto" w:fill="auto"/>
            <w:tcMar>
              <w:top w:w="15" w:type="dxa"/>
              <w:left w:w="108" w:type="dxa"/>
              <w:bottom w:w="0" w:type="dxa"/>
              <w:right w:w="108" w:type="dxa"/>
            </w:tcMar>
            <w:vAlign w:val="center"/>
            <w:hideMark/>
          </w:tcPr>
          <w:p w14:paraId="6DC86186" w14:textId="77777777" w:rsidR="009C731F" w:rsidRPr="006507E4" w:rsidRDefault="009C731F" w:rsidP="00144B8B">
            <w:pPr>
              <w:jc w:val="center"/>
              <w:rPr>
                <w:rFonts w:ascii="Arial" w:eastAsia="Arial" w:hAnsi="Arial" w:cs="Arial"/>
                <w:sz w:val="22"/>
                <w:szCs w:val="22"/>
              </w:rPr>
            </w:pPr>
            <w:r w:rsidRPr="006507E4">
              <w:rPr>
                <w:rFonts w:ascii="Arial" w:eastAsia="Arial" w:hAnsi="Arial" w:cs="Arial"/>
                <w:sz w:val="22"/>
                <w:szCs w:val="22"/>
              </w:rPr>
              <w:t>57.0</w:t>
            </w:r>
          </w:p>
        </w:tc>
        <w:tc>
          <w:tcPr>
            <w:tcW w:w="1100" w:type="dxa"/>
            <w:tcBorders>
              <w:top w:val="single" w:sz="8" w:space="0" w:color="191919"/>
              <w:left w:val="single" w:sz="8" w:space="0" w:color="191919"/>
              <w:bottom w:val="single" w:sz="8" w:space="0" w:color="191919"/>
              <w:right w:val="single" w:sz="8" w:space="0" w:color="191919"/>
            </w:tcBorders>
            <w:shd w:val="clear" w:color="auto" w:fill="auto"/>
            <w:tcMar>
              <w:top w:w="15" w:type="dxa"/>
              <w:left w:w="108" w:type="dxa"/>
              <w:bottom w:w="0" w:type="dxa"/>
              <w:right w:w="108" w:type="dxa"/>
            </w:tcMar>
            <w:vAlign w:val="center"/>
            <w:hideMark/>
          </w:tcPr>
          <w:p w14:paraId="3B52557B" w14:textId="77777777" w:rsidR="009C731F" w:rsidRPr="006507E4" w:rsidRDefault="009C731F" w:rsidP="00144B8B">
            <w:pPr>
              <w:jc w:val="center"/>
              <w:rPr>
                <w:rFonts w:ascii="Arial" w:eastAsia="Arial" w:hAnsi="Arial" w:cs="Arial"/>
                <w:sz w:val="22"/>
                <w:szCs w:val="22"/>
              </w:rPr>
            </w:pPr>
            <w:r w:rsidRPr="006507E4">
              <w:rPr>
                <w:rFonts w:ascii="Arial" w:eastAsia="Arial" w:hAnsi="Arial" w:cs="Arial"/>
                <w:sz w:val="22"/>
                <w:szCs w:val="22"/>
              </w:rPr>
              <w:t>1</w:t>
            </w:r>
          </w:p>
        </w:tc>
      </w:tr>
      <w:tr w:rsidR="009C731F" w:rsidRPr="006507E4" w14:paraId="601D1E1C" w14:textId="77777777" w:rsidTr="00144B8B">
        <w:trPr>
          <w:trHeight w:val="257"/>
          <w:jc w:val="center"/>
        </w:trPr>
        <w:tc>
          <w:tcPr>
            <w:tcW w:w="1580" w:type="dxa"/>
            <w:tcBorders>
              <w:top w:val="single" w:sz="8" w:space="0" w:color="191919"/>
              <w:left w:val="single" w:sz="8" w:space="0" w:color="191919"/>
              <w:bottom w:val="single" w:sz="8" w:space="0" w:color="191919"/>
              <w:right w:val="single" w:sz="8" w:space="0" w:color="191919"/>
            </w:tcBorders>
            <w:shd w:val="clear" w:color="auto" w:fill="auto"/>
            <w:tcMar>
              <w:top w:w="15" w:type="dxa"/>
              <w:left w:w="108" w:type="dxa"/>
              <w:bottom w:w="0" w:type="dxa"/>
              <w:right w:w="108" w:type="dxa"/>
            </w:tcMar>
            <w:vAlign w:val="center"/>
            <w:hideMark/>
          </w:tcPr>
          <w:p w14:paraId="5EBF6BF1" w14:textId="77777777" w:rsidR="009C731F" w:rsidRPr="006507E4" w:rsidRDefault="009C731F" w:rsidP="00144B8B">
            <w:pPr>
              <w:jc w:val="center"/>
              <w:rPr>
                <w:rFonts w:ascii="Arial" w:eastAsia="Arial" w:hAnsi="Arial" w:cs="Arial"/>
                <w:sz w:val="22"/>
                <w:szCs w:val="22"/>
              </w:rPr>
            </w:pPr>
            <w:r w:rsidRPr="006507E4">
              <w:rPr>
                <w:rFonts w:ascii="Arial" w:eastAsia="Arial" w:hAnsi="Arial" w:cs="Arial"/>
                <w:sz w:val="22"/>
                <w:szCs w:val="22"/>
              </w:rPr>
              <w:t>Bolívar</w:t>
            </w:r>
          </w:p>
        </w:tc>
        <w:tc>
          <w:tcPr>
            <w:tcW w:w="1140" w:type="dxa"/>
            <w:tcBorders>
              <w:top w:val="single" w:sz="8" w:space="0" w:color="191919"/>
              <w:left w:val="single" w:sz="8" w:space="0" w:color="191919"/>
              <w:bottom w:val="single" w:sz="8" w:space="0" w:color="191919"/>
              <w:right w:val="single" w:sz="8" w:space="0" w:color="191919"/>
            </w:tcBorders>
            <w:shd w:val="clear" w:color="auto" w:fill="auto"/>
            <w:tcMar>
              <w:top w:w="15" w:type="dxa"/>
              <w:left w:w="108" w:type="dxa"/>
              <w:bottom w:w="0" w:type="dxa"/>
              <w:right w:w="108" w:type="dxa"/>
            </w:tcMar>
            <w:vAlign w:val="center"/>
            <w:hideMark/>
          </w:tcPr>
          <w:p w14:paraId="709CD8A3" w14:textId="77777777" w:rsidR="009C731F" w:rsidRPr="006507E4" w:rsidRDefault="009C731F" w:rsidP="00144B8B">
            <w:pPr>
              <w:jc w:val="center"/>
              <w:rPr>
                <w:rFonts w:ascii="Arial" w:eastAsia="Arial" w:hAnsi="Arial" w:cs="Arial"/>
                <w:sz w:val="22"/>
                <w:szCs w:val="22"/>
              </w:rPr>
            </w:pPr>
            <w:r w:rsidRPr="006507E4">
              <w:rPr>
                <w:rFonts w:ascii="Arial" w:eastAsia="Arial" w:hAnsi="Arial" w:cs="Arial"/>
                <w:sz w:val="22"/>
                <w:szCs w:val="22"/>
              </w:rPr>
              <w:t>79.6</w:t>
            </w:r>
          </w:p>
        </w:tc>
        <w:tc>
          <w:tcPr>
            <w:tcW w:w="1100" w:type="dxa"/>
            <w:tcBorders>
              <w:top w:val="single" w:sz="8" w:space="0" w:color="191919"/>
              <w:left w:val="single" w:sz="8" w:space="0" w:color="191919"/>
              <w:bottom w:val="single" w:sz="8" w:space="0" w:color="191919"/>
              <w:right w:val="single" w:sz="8" w:space="0" w:color="191919"/>
            </w:tcBorders>
            <w:shd w:val="clear" w:color="auto" w:fill="auto"/>
            <w:tcMar>
              <w:top w:w="15" w:type="dxa"/>
              <w:left w:w="108" w:type="dxa"/>
              <w:bottom w:w="0" w:type="dxa"/>
              <w:right w:w="108" w:type="dxa"/>
            </w:tcMar>
            <w:vAlign w:val="center"/>
            <w:hideMark/>
          </w:tcPr>
          <w:p w14:paraId="4C2FC81F" w14:textId="77777777" w:rsidR="009C731F" w:rsidRPr="006507E4" w:rsidRDefault="009C731F" w:rsidP="00144B8B">
            <w:pPr>
              <w:jc w:val="center"/>
              <w:rPr>
                <w:rFonts w:ascii="Arial" w:eastAsia="Arial" w:hAnsi="Arial" w:cs="Arial"/>
                <w:sz w:val="22"/>
                <w:szCs w:val="22"/>
              </w:rPr>
            </w:pPr>
            <w:r w:rsidRPr="006507E4">
              <w:rPr>
                <w:rFonts w:ascii="Arial" w:eastAsia="Arial" w:hAnsi="Arial" w:cs="Arial"/>
                <w:sz w:val="22"/>
                <w:szCs w:val="22"/>
              </w:rPr>
              <w:t>8</w:t>
            </w:r>
          </w:p>
        </w:tc>
      </w:tr>
      <w:tr w:rsidR="009C731F" w:rsidRPr="006507E4" w14:paraId="17B7BCA6" w14:textId="77777777" w:rsidTr="00144B8B">
        <w:trPr>
          <w:trHeight w:val="363"/>
          <w:jc w:val="center"/>
        </w:trPr>
        <w:tc>
          <w:tcPr>
            <w:tcW w:w="1580" w:type="dxa"/>
            <w:tcBorders>
              <w:top w:val="single" w:sz="8" w:space="0" w:color="191919"/>
              <w:left w:val="single" w:sz="8" w:space="0" w:color="191919"/>
              <w:bottom w:val="single" w:sz="8" w:space="0" w:color="191919"/>
              <w:right w:val="single" w:sz="8" w:space="0" w:color="191919"/>
            </w:tcBorders>
            <w:shd w:val="clear" w:color="auto" w:fill="auto"/>
            <w:tcMar>
              <w:top w:w="15" w:type="dxa"/>
              <w:left w:w="108" w:type="dxa"/>
              <w:bottom w:w="0" w:type="dxa"/>
              <w:right w:w="108" w:type="dxa"/>
            </w:tcMar>
            <w:vAlign w:val="center"/>
            <w:hideMark/>
          </w:tcPr>
          <w:p w14:paraId="5818F1A3" w14:textId="77777777" w:rsidR="009C731F" w:rsidRPr="006507E4" w:rsidRDefault="009C731F" w:rsidP="00144B8B">
            <w:pPr>
              <w:jc w:val="center"/>
              <w:rPr>
                <w:rFonts w:ascii="Arial" w:eastAsia="Arial" w:hAnsi="Arial" w:cs="Arial"/>
                <w:sz w:val="22"/>
                <w:szCs w:val="22"/>
              </w:rPr>
            </w:pPr>
            <w:r w:rsidRPr="006507E4">
              <w:rPr>
                <w:rFonts w:ascii="Arial" w:eastAsia="Arial" w:hAnsi="Arial" w:cs="Arial"/>
                <w:sz w:val="22"/>
                <w:szCs w:val="22"/>
              </w:rPr>
              <w:t>Cundinamarca</w:t>
            </w:r>
          </w:p>
        </w:tc>
        <w:tc>
          <w:tcPr>
            <w:tcW w:w="1140" w:type="dxa"/>
            <w:tcBorders>
              <w:top w:val="single" w:sz="8" w:space="0" w:color="191919"/>
              <w:left w:val="single" w:sz="8" w:space="0" w:color="191919"/>
              <w:bottom w:val="single" w:sz="8" w:space="0" w:color="191919"/>
              <w:right w:val="single" w:sz="8" w:space="0" w:color="191919"/>
            </w:tcBorders>
            <w:shd w:val="clear" w:color="auto" w:fill="auto"/>
            <w:tcMar>
              <w:top w:w="15" w:type="dxa"/>
              <w:left w:w="108" w:type="dxa"/>
              <w:bottom w:w="0" w:type="dxa"/>
              <w:right w:w="108" w:type="dxa"/>
            </w:tcMar>
            <w:vAlign w:val="center"/>
            <w:hideMark/>
          </w:tcPr>
          <w:p w14:paraId="4FFACF68" w14:textId="77777777" w:rsidR="009C731F" w:rsidRPr="006507E4" w:rsidRDefault="009C731F" w:rsidP="00144B8B">
            <w:pPr>
              <w:jc w:val="center"/>
              <w:rPr>
                <w:rFonts w:ascii="Arial" w:eastAsia="Arial" w:hAnsi="Arial" w:cs="Arial"/>
                <w:sz w:val="22"/>
                <w:szCs w:val="22"/>
              </w:rPr>
            </w:pPr>
            <w:r w:rsidRPr="006507E4">
              <w:rPr>
                <w:rFonts w:ascii="Arial" w:eastAsia="Arial" w:hAnsi="Arial" w:cs="Arial"/>
                <w:sz w:val="22"/>
                <w:szCs w:val="22"/>
              </w:rPr>
              <w:t>99.0</w:t>
            </w:r>
          </w:p>
        </w:tc>
        <w:tc>
          <w:tcPr>
            <w:tcW w:w="1100" w:type="dxa"/>
            <w:tcBorders>
              <w:top w:val="single" w:sz="8" w:space="0" w:color="191919"/>
              <w:left w:val="single" w:sz="8" w:space="0" w:color="191919"/>
              <w:bottom w:val="single" w:sz="8" w:space="0" w:color="191919"/>
              <w:right w:val="single" w:sz="8" w:space="0" w:color="191919"/>
            </w:tcBorders>
            <w:shd w:val="clear" w:color="auto" w:fill="auto"/>
            <w:tcMar>
              <w:top w:w="15" w:type="dxa"/>
              <w:left w:w="108" w:type="dxa"/>
              <w:bottom w:w="0" w:type="dxa"/>
              <w:right w:w="108" w:type="dxa"/>
            </w:tcMar>
            <w:vAlign w:val="center"/>
            <w:hideMark/>
          </w:tcPr>
          <w:p w14:paraId="63F3B6C6" w14:textId="77777777" w:rsidR="009C731F" w:rsidRPr="006507E4" w:rsidRDefault="009C731F" w:rsidP="00144B8B">
            <w:pPr>
              <w:jc w:val="center"/>
              <w:rPr>
                <w:rFonts w:ascii="Arial" w:eastAsia="Arial" w:hAnsi="Arial" w:cs="Arial"/>
                <w:sz w:val="22"/>
                <w:szCs w:val="22"/>
              </w:rPr>
            </w:pPr>
            <w:r w:rsidRPr="006507E4">
              <w:rPr>
                <w:rFonts w:ascii="Arial" w:eastAsia="Arial" w:hAnsi="Arial" w:cs="Arial"/>
                <w:sz w:val="22"/>
                <w:szCs w:val="22"/>
              </w:rPr>
              <w:t>10</w:t>
            </w:r>
          </w:p>
        </w:tc>
      </w:tr>
      <w:tr w:rsidR="009C731F" w:rsidRPr="006507E4" w14:paraId="4BDF73E8" w14:textId="77777777" w:rsidTr="00144B8B">
        <w:trPr>
          <w:trHeight w:val="257"/>
          <w:jc w:val="center"/>
        </w:trPr>
        <w:tc>
          <w:tcPr>
            <w:tcW w:w="1580" w:type="dxa"/>
            <w:tcBorders>
              <w:top w:val="single" w:sz="8" w:space="0" w:color="191919"/>
              <w:left w:val="single" w:sz="8" w:space="0" w:color="191919"/>
              <w:bottom w:val="single" w:sz="8" w:space="0" w:color="191919"/>
              <w:right w:val="single" w:sz="8" w:space="0" w:color="191919"/>
            </w:tcBorders>
            <w:shd w:val="clear" w:color="auto" w:fill="auto"/>
            <w:tcMar>
              <w:top w:w="15" w:type="dxa"/>
              <w:left w:w="108" w:type="dxa"/>
              <w:bottom w:w="0" w:type="dxa"/>
              <w:right w:w="108" w:type="dxa"/>
            </w:tcMar>
            <w:vAlign w:val="center"/>
            <w:hideMark/>
          </w:tcPr>
          <w:p w14:paraId="7ECCE34C" w14:textId="77777777" w:rsidR="009C731F" w:rsidRPr="006507E4" w:rsidRDefault="009C731F" w:rsidP="00144B8B">
            <w:pPr>
              <w:jc w:val="center"/>
              <w:rPr>
                <w:rFonts w:ascii="Arial" w:eastAsia="Arial" w:hAnsi="Arial" w:cs="Arial"/>
                <w:sz w:val="22"/>
                <w:szCs w:val="22"/>
              </w:rPr>
            </w:pPr>
            <w:r w:rsidRPr="006507E4">
              <w:rPr>
                <w:rFonts w:ascii="Arial" w:eastAsia="Arial" w:hAnsi="Arial" w:cs="Arial"/>
                <w:sz w:val="22"/>
                <w:szCs w:val="22"/>
              </w:rPr>
              <w:t>Magdalena</w:t>
            </w:r>
          </w:p>
        </w:tc>
        <w:tc>
          <w:tcPr>
            <w:tcW w:w="1140" w:type="dxa"/>
            <w:tcBorders>
              <w:top w:val="single" w:sz="8" w:space="0" w:color="191919"/>
              <w:left w:val="single" w:sz="8" w:space="0" w:color="191919"/>
              <w:bottom w:val="single" w:sz="8" w:space="0" w:color="191919"/>
              <w:right w:val="single" w:sz="8" w:space="0" w:color="191919"/>
            </w:tcBorders>
            <w:shd w:val="clear" w:color="auto" w:fill="auto"/>
            <w:tcMar>
              <w:top w:w="15" w:type="dxa"/>
              <w:left w:w="108" w:type="dxa"/>
              <w:bottom w:w="0" w:type="dxa"/>
              <w:right w:w="108" w:type="dxa"/>
            </w:tcMar>
            <w:vAlign w:val="center"/>
            <w:hideMark/>
          </w:tcPr>
          <w:p w14:paraId="1538E741" w14:textId="77777777" w:rsidR="009C731F" w:rsidRPr="006507E4" w:rsidRDefault="009C731F" w:rsidP="00144B8B">
            <w:pPr>
              <w:jc w:val="center"/>
              <w:rPr>
                <w:rFonts w:ascii="Arial" w:eastAsia="Arial" w:hAnsi="Arial" w:cs="Arial"/>
                <w:sz w:val="22"/>
                <w:szCs w:val="22"/>
              </w:rPr>
            </w:pPr>
            <w:r w:rsidRPr="006507E4">
              <w:rPr>
                <w:rFonts w:ascii="Arial" w:eastAsia="Arial" w:hAnsi="Arial" w:cs="Arial"/>
                <w:sz w:val="22"/>
                <w:szCs w:val="22"/>
              </w:rPr>
              <w:t>139.2</w:t>
            </w:r>
          </w:p>
        </w:tc>
        <w:tc>
          <w:tcPr>
            <w:tcW w:w="1100" w:type="dxa"/>
            <w:tcBorders>
              <w:top w:val="single" w:sz="8" w:space="0" w:color="191919"/>
              <w:left w:val="single" w:sz="8" w:space="0" w:color="191919"/>
              <w:bottom w:val="single" w:sz="8" w:space="0" w:color="191919"/>
              <w:right w:val="single" w:sz="8" w:space="0" w:color="191919"/>
            </w:tcBorders>
            <w:shd w:val="clear" w:color="auto" w:fill="auto"/>
            <w:tcMar>
              <w:top w:w="15" w:type="dxa"/>
              <w:left w:w="108" w:type="dxa"/>
              <w:bottom w:w="0" w:type="dxa"/>
              <w:right w:w="108" w:type="dxa"/>
            </w:tcMar>
            <w:vAlign w:val="center"/>
            <w:hideMark/>
          </w:tcPr>
          <w:p w14:paraId="430C59D7" w14:textId="77777777" w:rsidR="009C731F" w:rsidRPr="006507E4" w:rsidRDefault="009C731F" w:rsidP="00144B8B">
            <w:pPr>
              <w:jc w:val="center"/>
              <w:rPr>
                <w:rFonts w:ascii="Arial" w:eastAsia="Arial" w:hAnsi="Arial" w:cs="Arial"/>
                <w:sz w:val="22"/>
                <w:szCs w:val="22"/>
              </w:rPr>
            </w:pPr>
            <w:r w:rsidRPr="006507E4">
              <w:rPr>
                <w:rFonts w:ascii="Arial" w:eastAsia="Arial" w:hAnsi="Arial" w:cs="Arial"/>
                <w:sz w:val="22"/>
                <w:szCs w:val="22"/>
              </w:rPr>
              <w:t>4</w:t>
            </w:r>
          </w:p>
        </w:tc>
      </w:tr>
      <w:tr w:rsidR="009C731F" w:rsidRPr="006507E4" w14:paraId="7614431A" w14:textId="77777777" w:rsidTr="00144B8B">
        <w:trPr>
          <w:trHeight w:val="257"/>
          <w:jc w:val="center"/>
        </w:trPr>
        <w:tc>
          <w:tcPr>
            <w:tcW w:w="1580" w:type="dxa"/>
            <w:tcBorders>
              <w:top w:val="single" w:sz="8" w:space="0" w:color="191919"/>
              <w:left w:val="single" w:sz="8" w:space="0" w:color="191919"/>
              <w:bottom w:val="single" w:sz="8" w:space="0" w:color="191919"/>
              <w:right w:val="single" w:sz="8" w:space="0" w:color="191919"/>
            </w:tcBorders>
            <w:shd w:val="clear" w:color="auto" w:fill="auto"/>
            <w:tcMar>
              <w:top w:w="15" w:type="dxa"/>
              <w:left w:w="108" w:type="dxa"/>
              <w:bottom w:w="0" w:type="dxa"/>
              <w:right w:w="108" w:type="dxa"/>
            </w:tcMar>
            <w:vAlign w:val="center"/>
            <w:hideMark/>
          </w:tcPr>
          <w:p w14:paraId="566E6D36" w14:textId="77777777" w:rsidR="009C731F" w:rsidRPr="006507E4" w:rsidRDefault="009C731F" w:rsidP="00144B8B">
            <w:pPr>
              <w:jc w:val="center"/>
              <w:rPr>
                <w:rFonts w:ascii="Arial" w:eastAsia="Arial" w:hAnsi="Arial" w:cs="Arial"/>
                <w:sz w:val="22"/>
                <w:szCs w:val="22"/>
              </w:rPr>
            </w:pPr>
            <w:r w:rsidRPr="006507E4">
              <w:rPr>
                <w:rFonts w:ascii="Arial" w:eastAsia="Arial" w:hAnsi="Arial" w:cs="Arial"/>
                <w:sz w:val="22"/>
                <w:szCs w:val="22"/>
              </w:rPr>
              <w:t>Meta</w:t>
            </w:r>
          </w:p>
        </w:tc>
        <w:tc>
          <w:tcPr>
            <w:tcW w:w="1140" w:type="dxa"/>
            <w:tcBorders>
              <w:top w:val="single" w:sz="8" w:space="0" w:color="191919"/>
              <w:left w:val="single" w:sz="8" w:space="0" w:color="191919"/>
              <w:bottom w:val="single" w:sz="8" w:space="0" w:color="191919"/>
              <w:right w:val="single" w:sz="8" w:space="0" w:color="191919"/>
            </w:tcBorders>
            <w:shd w:val="clear" w:color="auto" w:fill="auto"/>
            <w:tcMar>
              <w:top w:w="15" w:type="dxa"/>
              <w:left w:w="108" w:type="dxa"/>
              <w:bottom w:w="0" w:type="dxa"/>
              <w:right w:w="108" w:type="dxa"/>
            </w:tcMar>
            <w:vAlign w:val="center"/>
            <w:hideMark/>
          </w:tcPr>
          <w:p w14:paraId="656099F7" w14:textId="77777777" w:rsidR="009C731F" w:rsidRPr="006507E4" w:rsidRDefault="009C731F" w:rsidP="00144B8B">
            <w:pPr>
              <w:jc w:val="center"/>
              <w:rPr>
                <w:rFonts w:ascii="Arial" w:eastAsia="Arial" w:hAnsi="Arial" w:cs="Arial"/>
                <w:sz w:val="22"/>
                <w:szCs w:val="22"/>
              </w:rPr>
            </w:pPr>
            <w:r w:rsidRPr="006507E4">
              <w:rPr>
                <w:rFonts w:ascii="Arial" w:eastAsia="Arial" w:hAnsi="Arial" w:cs="Arial"/>
                <w:sz w:val="22"/>
                <w:szCs w:val="22"/>
              </w:rPr>
              <w:t>139.3</w:t>
            </w:r>
          </w:p>
        </w:tc>
        <w:tc>
          <w:tcPr>
            <w:tcW w:w="1100" w:type="dxa"/>
            <w:tcBorders>
              <w:top w:val="single" w:sz="8" w:space="0" w:color="191919"/>
              <w:left w:val="single" w:sz="8" w:space="0" w:color="191919"/>
              <w:bottom w:val="single" w:sz="8" w:space="0" w:color="191919"/>
              <w:right w:val="single" w:sz="8" w:space="0" w:color="191919"/>
            </w:tcBorders>
            <w:shd w:val="clear" w:color="auto" w:fill="auto"/>
            <w:tcMar>
              <w:top w:w="15" w:type="dxa"/>
              <w:left w:w="108" w:type="dxa"/>
              <w:bottom w:w="0" w:type="dxa"/>
              <w:right w:w="108" w:type="dxa"/>
            </w:tcMar>
            <w:vAlign w:val="center"/>
            <w:hideMark/>
          </w:tcPr>
          <w:p w14:paraId="45FF8168" w14:textId="77777777" w:rsidR="009C731F" w:rsidRPr="006507E4" w:rsidRDefault="009C731F" w:rsidP="00144B8B">
            <w:pPr>
              <w:jc w:val="center"/>
              <w:rPr>
                <w:rFonts w:ascii="Arial" w:eastAsia="Arial" w:hAnsi="Arial" w:cs="Arial"/>
                <w:sz w:val="22"/>
                <w:szCs w:val="22"/>
              </w:rPr>
            </w:pPr>
            <w:r w:rsidRPr="006507E4">
              <w:rPr>
                <w:rFonts w:ascii="Arial" w:eastAsia="Arial" w:hAnsi="Arial" w:cs="Arial"/>
                <w:sz w:val="22"/>
                <w:szCs w:val="22"/>
              </w:rPr>
              <w:t>8</w:t>
            </w:r>
          </w:p>
        </w:tc>
      </w:tr>
      <w:tr w:rsidR="009C731F" w:rsidRPr="006507E4" w14:paraId="21967E8A" w14:textId="77777777" w:rsidTr="00144B8B">
        <w:trPr>
          <w:trHeight w:val="257"/>
          <w:jc w:val="center"/>
        </w:trPr>
        <w:tc>
          <w:tcPr>
            <w:tcW w:w="1580" w:type="dxa"/>
            <w:tcBorders>
              <w:top w:val="single" w:sz="8" w:space="0" w:color="191919"/>
              <w:left w:val="single" w:sz="8" w:space="0" w:color="191919"/>
              <w:bottom w:val="single" w:sz="8" w:space="0" w:color="191919"/>
              <w:right w:val="single" w:sz="8" w:space="0" w:color="191919"/>
            </w:tcBorders>
            <w:shd w:val="clear" w:color="auto" w:fill="auto"/>
            <w:tcMar>
              <w:top w:w="15" w:type="dxa"/>
              <w:left w:w="108" w:type="dxa"/>
              <w:bottom w:w="0" w:type="dxa"/>
              <w:right w:w="108" w:type="dxa"/>
            </w:tcMar>
            <w:vAlign w:val="center"/>
            <w:hideMark/>
          </w:tcPr>
          <w:p w14:paraId="025F31DD" w14:textId="77777777" w:rsidR="009C731F" w:rsidRPr="006507E4" w:rsidRDefault="009C731F" w:rsidP="00144B8B">
            <w:pPr>
              <w:jc w:val="center"/>
              <w:rPr>
                <w:rFonts w:ascii="Arial" w:eastAsia="Arial" w:hAnsi="Arial" w:cs="Arial"/>
                <w:sz w:val="22"/>
                <w:szCs w:val="22"/>
              </w:rPr>
            </w:pPr>
            <w:r w:rsidRPr="006507E4">
              <w:rPr>
                <w:rFonts w:ascii="Arial" w:eastAsia="Arial" w:hAnsi="Arial" w:cs="Arial"/>
                <w:sz w:val="22"/>
                <w:szCs w:val="22"/>
              </w:rPr>
              <w:t>Sucre</w:t>
            </w:r>
          </w:p>
        </w:tc>
        <w:tc>
          <w:tcPr>
            <w:tcW w:w="1140" w:type="dxa"/>
            <w:tcBorders>
              <w:top w:val="single" w:sz="8" w:space="0" w:color="191919"/>
              <w:left w:val="single" w:sz="8" w:space="0" w:color="191919"/>
              <w:bottom w:val="single" w:sz="8" w:space="0" w:color="191919"/>
              <w:right w:val="single" w:sz="8" w:space="0" w:color="191919"/>
            </w:tcBorders>
            <w:shd w:val="clear" w:color="auto" w:fill="auto"/>
            <w:tcMar>
              <w:top w:w="15" w:type="dxa"/>
              <w:left w:w="108" w:type="dxa"/>
              <w:bottom w:w="0" w:type="dxa"/>
              <w:right w:w="108" w:type="dxa"/>
            </w:tcMar>
            <w:vAlign w:val="center"/>
            <w:hideMark/>
          </w:tcPr>
          <w:p w14:paraId="190890AD" w14:textId="77777777" w:rsidR="009C731F" w:rsidRPr="006507E4" w:rsidRDefault="009C731F" w:rsidP="00144B8B">
            <w:pPr>
              <w:jc w:val="center"/>
              <w:rPr>
                <w:rFonts w:ascii="Arial" w:eastAsia="Arial" w:hAnsi="Arial" w:cs="Arial"/>
                <w:sz w:val="22"/>
                <w:szCs w:val="22"/>
              </w:rPr>
            </w:pPr>
            <w:r w:rsidRPr="006507E4">
              <w:rPr>
                <w:rFonts w:ascii="Arial" w:eastAsia="Arial" w:hAnsi="Arial" w:cs="Arial"/>
                <w:sz w:val="22"/>
                <w:szCs w:val="22"/>
              </w:rPr>
              <w:t>174.9</w:t>
            </w:r>
          </w:p>
        </w:tc>
        <w:tc>
          <w:tcPr>
            <w:tcW w:w="1100" w:type="dxa"/>
            <w:tcBorders>
              <w:top w:val="single" w:sz="8" w:space="0" w:color="191919"/>
              <w:left w:val="single" w:sz="8" w:space="0" w:color="191919"/>
              <w:bottom w:val="single" w:sz="8" w:space="0" w:color="191919"/>
              <w:right w:val="single" w:sz="8" w:space="0" w:color="191919"/>
            </w:tcBorders>
            <w:shd w:val="clear" w:color="auto" w:fill="auto"/>
            <w:tcMar>
              <w:top w:w="15" w:type="dxa"/>
              <w:left w:w="108" w:type="dxa"/>
              <w:bottom w:w="0" w:type="dxa"/>
              <w:right w:w="108" w:type="dxa"/>
            </w:tcMar>
            <w:vAlign w:val="center"/>
            <w:hideMark/>
          </w:tcPr>
          <w:p w14:paraId="78A308D3" w14:textId="77777777" w:rsidR="009C731F" w:rsidRPr="006507E4" w:rsidRDefault="009C731F" w:rsidP="00144B8B">
            <w:pPr>
              <w:jc w:val="center"/>
              <w:rPr>
                <w:rFonts w:ascii="Arial" w:eastAsia="Arial" w:hAnsi="Arial" w:cs="Arial"/>
                <w:sz w:val="22"/>
                <w:szCs w:val="22"/>
              </w:rPr>
            </w:pPr>
            <w:r w:rsidRPr="006507E4">
              <w:rPr>
                <w:rFonts w:ascii="Arial" w:eastAsia="Arial" w:hAnsi="Arial" w:cs="Arial"/>
                <w:sz w:val="22"/>
                <w:szCs w:val="22"/>
              </w:rPr>
              <w:t>6</w:t>
            </w:r>
          </w:p>
        </w:tc>
      </w:tr>
      <w:tr w:rsidR="009C731F" w:rsidRPr="006507E4" w14:paraId="0D9D2289" w14:textId="77777777" w:rsidTr="00144B8B">
        <w:trPr>
          <w:trHeight w:val="257"/>
          <w:jc w:val="center"/>
        </w:trPr>
        <w:tc>
          <w:tcPr>
            <w:tcW w:w="1580" w:type="dxa"/>
            <w:tcBorders>
              <w:top w:val="single" w:sz="8" w:space="0" w:color="191919"/>
              <w:left w:val="single" w:sz="8" w:space="0" w:color="191919"/>
              <w:bottom w:val="single" w:sz="8" w:space="0" w:color="191919"/>
              <w:right w:val="single" w:sz="8" w:space="0" w:color="191919"/>
            </w:tcBorders>
            <w:shd w:val="clear" w:color="auto" w:fill="auto"/>
            <w:tcMar>
              <w:top w:w="15" w:type="dxa"/>
              <w:left w:w="108" w:type="dxa"/>
              <w:bottom w:w="0" w:type="dxa"/>
              <w:right w:w="108" w:type="dxa"/>
            </w:tcMar>
            <w:vAlign w:val="center"/>
            <w:hideMark/>
          </w:tcPr>
          <w:p w14:paraId="25813F96" w14:textId="77777777" w:rsidR="009C731F" w:rsidRPr="006507E4" w:rsidRDefault="009C731F" w:rsidP="00144B8B">
            <w:pPr>
              <w:jc w:val="center"/>
              <w:rPr>
                <w:rFonts w:ascii="Arial" w:eastAsia="Arial" w:hAnsi="Arial" w:cs="Arial"/>
                <w:sz w:val="22"/>
                <w:szCs w:val="22"/>
              </w:rPr>
            </w:pPr>
            <w:r w:rsidRPr="006507E4">
              <w:rPr>
                <w:rFonts w:ascii="Arial" w:eastAsia="Arial" w:hAnsi="Arial" w:cs="Arial"/>
                <w:sz w:val="22"/>
                <w:szCs w:val="22"/>
              </w:rPr>
              <w:t>Tolima</w:t>
            </w:r>
          </w:p>
        </w:tc>
        <w:tc>
          <w:tcPr>
            <w:tcW w:w="1140" w:type="dxa"/>
            <w:tcBorders>
              <w:top w:val="single" w:sz="8" w:space="0" w:color="191919"/>
              <w:left w:val="single" w:sz="8" w:space="0" w:color="191919"/>
              <w:bottom w:val="single" w:sz="8" w:space="0" w:color="191919"/>
              <w:right w:val="single" w:sz="8" w:space="0" w:color="191919"/>
            </w:tcBorders>
            <w:shd w:val="clear" w:color="auto" w:fill="auto"/>
            <w:tcMar>
              <w:top w:w="15" w:type="dxa"/>
              <w:left w:w="108" w:type="dxa"/>
              <w:bottom w:w="0" w:type="dxa"/>
              <w:right w:w="108" w:type="dxa"/>
            </w:tcMar>
            <w:vAlign w:val="center"/>
            <w:hideMark/>
          </w:tcPr>
          <w:p w14:paraId="6A7133F5" w14:textId="77777777" w:rsidR="009C731F" w:rsidRPr="006507E4" w:rsidRDefault="009C731F" w:rsidP="00144B8B">
            <w:pPr>
              <w:jc w:val="center"/>
              <w:rPr>
                <w:rFonts w:ascii="Arial" w:eastAsia="Arial" w:hAnsi="Arial" w:cs="Arial"/>
                <w:sz w:val="22"/>
                <w:szCs w:val="22"/>
              </w:rPr>
            </w:pPr>
            <w:r w:rsidRPr="006507E4">
              <w:rPr>
                <w:rFonts w:ascii="Arial" w:eastAsia="Arial" w:hAnsi="Arial" w:cs="Arial"/>
                <w:sz w:val="22"/>
                <w:szCs w:val="22"/>
              </w:rPr>
              <w:t>267.8</w:t>
            </w:r>
          </w:p>
        </w:tc>
        <w:tc>
          <w:tcPr>
            <w:tcW w:w="1100" w:type="dxa"/>
            <w:tcBorders>
              <w:top w:val="single" w:sz="8" w:space="0" w:color="191919"/>
              <w:left w:val="single" w:sz="8" w:space="0" w:color="191919"/>
              <w:bottom w:val="single" w:sz="8" w:space="0" w:color="191919"/>
              <w:right w:val="single" w:sz="8" w:space="0" w:color="191919"/>
            </w:tcBorders>
            <w:shd w:val="clear" w:color="auto" w:fill="auto"/>
            <w:tcMar>
              <w:top w:w="15" w:type="dxa"/>
              <w:left w:w="108" w:type="dxa"/>
              <w:bottom w:w="0" w:type="dxa"/>
              <w:right w:w="108" w:type="dxa"/>
            </w:tcMar>
            <w:vAlign w:val="center"/>
            <w:hideMark/>
          </w:tcPr>
          <w:p w14:paraId="13E32F60" w14:textId="77777777" w:rsidR="009C731F" w:rsidRPr="006507E4" w:rsidRDefault="009C731F" w:rsidP="00144B8B">
            <w:pPr>
              <w:jc w:val="center"/>
              <w:rPr>
                <w:rFonts w:ascii="Arial" w:eastAsia="Arial" w:hAnsi="Arial" w:cs="Arial"/>
                <w:sz w:val="22"/>
                <w:szCs w:val="22"/>
              </w:rPr>
            </w:pPr>
            <w:r w:rsidRPr="006507E4">
              <w:rPr>
                <w:rFonts w:ascii="Arial" w:eastAsia="Arial" w:hAnsi="Arial" w:cs="Arial"/>
                <w:sz w:val="22"/>
                <w:szCs w:val="22"/>
              </w:rPr>
              <w:t>10</w:t>
            </w:r>
          </w:p>
        </w:tc>
      </w:tr>
      <w:tr w:rsidR="009C731F" w:rsidRPr="006507E4" w14:paraId="6659B8AB" w14:textId="77777777" w:rsidTr="00144B8B">
        <w:trPr>
          <w:trHeight w:val="257"/>
          <w:jc w:val="center"/>
        </w:trPr>
        <w:tc>
          <w:tcPr>
            <w:tcW w:w="1580" w:type="dxa"/>
            <w:tcBorders>
              <w:top w:val="single" w:sz="8" w:space="0" w:color="191919"/>
              <w:left w:val="single" w:sz="8" w:space="0" w:color="191919"/>
              <w:bottom w:val="single" w:sz="8" w:space="0" w:color="191919"/>
              <w:right w:val="single" w:sz="8" w:space="0" w:color="191919"/>
            </w:tcBorders>
            <w:shd w:val="clear" w:color="auto" w:fill="auto"/>
            <w:tcMar>
              <w:top w:w="15" w:type="dxa"/>
              <w:left w:w="108" w:type="dxa"/>
              <w:bottom w:w="0" w:type="dxa"/>
              <w:right w:w="108" w:type="dxa"/>
            </w:tcMar>
            <w:vAlign w:val="center"/>
            <w:hideMark/>
          </w:tcPr>
          <w:p w14:paraId="60429F22" w14:textId="77777777" w:rsidR="009C731F" w:rsidRPr="006507E4" w:rsidRDefault="009C731F" w:rsidP="00144B8B">
            <w:pPr>
              <w:jc w:val="center"/>
              <w:rPr>
                <w:rFonts w:ascii="Arial" w:eastAsia="Arial" w:hAnsi="Arial" w:cs="Arial"/>
                <w:sz w:val="22"/>
                <w:szCs w:val="22"/>
              </w:rPr>
            </w:pPr>
            <w:r w:rsidRPr="006507E4">
              <w:rPr>
                <w:rFonts w:ascii="Arial" w:eastAsia="Arial" w:hAnsi="Arial" w:cs="Arial"/>
                <w:sz w:val="22"/>
                <w:szCs w:val="22"/>
              </w:rPr>
              <w:t>Cesar</w:t>
            </w:r>
          </w:p>
        </w:tc>
        <w:tc>
          <w:tcPr>
            <w:tcW w:w="1140" w:type="dxa"/>
            <w:tcBorders>
              <w:top w:val="single" w:sz="8" w:space="0" w:color="191919"/>
              <w:left w:val="single" w:sz="8" w:space="0" w:color="191919"/>
              <w:bottom w:val="single" w:sz="8" w:space="0" w:color="191919"/>
              <w:right w:val="single" w:sz="8" w:space="0" w:color="191919"/>
            </w:tcBorders>
            <w:shd w:val="clear" w:color="auto" w:fill="auto"/>
            <w:tcMar>
              <w:top w:w="15" w:type="dxa"/>
              <w:left w:w="108" w:type="dxa"/>
              <w:bottom w:w="0" w:type="dxa"/>
              <w:right w:w="108" w:type="dxa"/>
            </w:tcMar>
            <w:vAlign w:val="center"/>
            <w:hideMark/>
          </w:tcPr>
          <w:p w14:paraId="76DFD27C" w14:textId="77777777" w:rsidR="009C731F" w:rsidRPr="006507E4" w:rsidRDefault="009C731F" w:rsidP="00144B8B">
            <w:pPr>
              <w:jc w:val="center"/>
              <w:rPr>
                <w:rFonts w:ascii="Arial" w:eastAsia="Arial" w:hAnsi="Arial" w:cs="Arial"/>
                <w:sz w:val="22"/>
                <w:szCs w:val="22"/>
              </w:rPr>
            </w:pPr>
            <w:r w:rsidRPr="006507E4">
              <w:rPr>
                <w:rFonts w:ascii="Arial" w:eastAsia="Arial" w:hAnsi="Arial" w:cs="Arial"/>
                <w:sz w:val="22"/>
                <w:szCs w:val="22"/>
              </w:rPr>
              <w:t>306.9</w:t>
            </w:r>
          </w:p>
        </w:tc>
        <w:tc>
          <w:tcPr>
            <w:tcW w:w="1100" w:type="dxa"/>
            <w:tcBorders>
              <w:top w:val="single" w:sz="8" w:space="0" w:color="191919"/>
              <w:left w:val="single" w:sz="8" w:space="0" w:color="191919"/>
              <w:bottom w:val="single" w:sz="8" w:space="0" w:color="191919"/>
              <w:right w:val="single" w:sz="8" w:space="0" w:color="191919"/>
            </w:tcBorders>
            <w:shd w:val="clear" w:color="auto" w:fill="auto"/>
            <w:tcMar>
              <w:top w:w="15" w:type="dxa"/>
              <w:left w:w="108" w:type="dxa"/>
              <w:bottom w:w="0" w:type="dxa"/>
              <w:right w:w="108" w:type="dxa"/>
            </w:tcMar>
            <w:vAlign w:val="center"/>
            <w:hideMark/>
          </w:tcPr>
          <w:p w14:paraId="039AD7E9" w14:textId="77777777" w:rsidR="009C731F" w:rsidRPr="006507E4" w:rsidRDefault="009C731F" w:rsidP="00144B8B">
            <w:pPr>
              <w:jc w:val="center"/>
              <w:rPr>
                <w:rFonts w:ascii="Arial" w:eastAsia="Arial" w:hAnsi="Arial" w:cs="Arial"/>
                <w:sz w:val="22"/>
                <w:szCs w:val="22"/>
              </w:rPr>
            </w:pPr>
            <w:r w:rsidRPr="006507E4">
              <w:rPr>
                <w:rFonts w:ascii="Arial" w:eastAsia="Arial" w:hAnsi="Arial" w:cs="Arial"/>
                <w:sz w:val="22"/>
                <w:szCs w:val="22"/>
              </w:rPr>
              <w:t>4</w:t>
            </w:r>
          </w:p>
        </w:tc>
      </w:tr>
      <w:tr w:rsidR="009C731F" w:rsidRPr="006507E4" w14:paraId="3CAADDCB" w14:textId="77777777" w:rsidTr="00144B8B">
        <w:trPr>
          <w:trHeight w:val="257"/>
          <w:jc w:val="center"/>
        </w:trPr>
        <w:tc>
          <w:tcPr>
            <w:tcW w:w="1580" w:type="dxa"/>
            <w:tcBorders>
              <w:top w:val="single" w:sz="8" w:space="0" w:color="191919"/>
              <w:left w:val="single" w:sz="8" w:space="0" w:color="191919"/>
              <w:bottom w:val="single" w:sz="8" w:space="0" w:color="191919"/>
              <w:right w:val="single" w:sz="8" w:space="0" w:color="191919"/>
            </w:tcBorders>
            <w:shd w:val="clear" w:color="auto" w:fill="auto"/>
            <w:tcMar>
              <w:top w:w="15" w:type="dxa"/>
              <w:left w:w="108" w:type="dxa"/>
              <w:bottom w:w="0" w:type="dxa"/>
              <w:right w:w="108" w:type="dxa"/>
            </w:tcMar>
            <w:vAlign w:val="center"/>
            <w:hideMark/>
          </w:tcPr>
          <w:p w14:paraId="1B0E6CB6" w14:textId="77777777" w:rsidR="009C731F" w:rsidRPr="006507E4" w:rsidRDefault="009C731F" w:rsidP="00144B8B">
            <w:pPr>
              <w:jc w:val="center"/>
              <w:rPr>
                <w:rFonts w:ascii="Arial" w:eastAsia="Arial" w:hAnsi="Arial" w:cs="Arial"/>
                <w:sz w:val="22"/>
                <w:szCs w:val="22"/>
              </w:rPr>
            </w:pPr>
            <w:r w:rsidRPr="006507E4">
              <w:rPr>
                <w:rFonts w:ascii="Arial" w:eastAsia="Arial" w:hAnsi="Arial" w:cs="Arial"/>
                <w:sz w:val="22"/>
                <w:szCs w:val="22"/>
              </w:rPr>
              <w:t>Santander</w:t>
            </w:r>
          </w:p>
        </w:tc>
        <w:tc>
          <w:tcPr>
            <w:tcW w:w="1140" w:type="dxa"/>
            <w:tcBorders>
              <w:top w:val="single" w:sz="8" w:space="0" w:color="191919"/>
              <w:left w:val="single" w:sz="8" w:space="0" w:color="191919"/>
              <w:bottom w:val="single" w:sz="8" w:space="0" w:color="191919"/>
              <w:right w:val="single" w:sz="8" w:space="0" w:color="191919"/>
            </w:tcBorders>
            <w:shd w:val="clear" w:color="auto" w:fill="auto"/>
            <w:tcMar>
              <w:top w:w="15" w:type="dxa"/>
              <w:left w:w="108" w:type="dxa"/>
              <w:bottom w:w="0" w:type="dxa"/>
              <w:right w:w="108" w:type="dxa"/>
            </w:tcMar>
            <w:vAlign w:val="center"/>
            <w:hideMark/>
          </w:tcPr>
          <w:p w14:paraId="136D4DDF" w14:textId="77777777" w:rsidR="009C731F" w:rsidRPr="006507E4" w:rsidRDefault="009C731F" w:rsidP="00144B8B">
            <w:pPr>
              <w:jc w:val="center"/>
              <w:rPr>
                <w:rFonts w:ascii="Arial" w:eastAsia="Arial" w:hAnsi="Arial" w:cs="Arial"/>
                <w:sz w:val="22"/>
                <w:szCs w:val="22"/>
              </w:rPr>
            </w:pPr>
            <w:r w:rsidRPr="006507E4">
              <w:rPr>
                <w:rFonts w:ascii="Arial" w:eastAsia="Arial" w:hAnsi="Arial" w:cs="Arial"/>
                <w:sz w:val="22"/>
                <w:szCs w:val="22"/>
              </w:rPr>
              <w:t>325.0</w:t>
            </w:r>
          </w:p>
        </w:tc>
        <w:tc>
          <w:tcPr>
            <w:tcW w:w="1100" w:type="dxa"/>
            <w:tcBorders>
              <w:top w:val="single" w:sz="8" w:space="0" w:color="191919"/>
              <w:left w:val="single" w:sz="8" w:space="0" w:color="191919"/>
              <w:bottom w:val="single" w:sz="8" w:space="0" w:color="191919"/>
              <w:right w:val="single" w:sz="8" w:space="0" w:color="191919"/>
            </w:tcBorders>
            <w:shd w:val="clear" w:color="auto" w:fill="auto"/>
            <w:tcMar>
              <w:top w:w="15" w:type="dxa"/>
              <w:left w:w="108" w:type="dxa"/>
              <w:bottom w:w="0" w:type="dxa"/>
              <w:right w:w="108" w:type="dxa"/>
            </w:tcMar>
            <w:vAlign w:val="center"/>
            <w:hideMark/>
          </w:tcPr>
          <w:p w14:paraId="63512FFD" w14:textId="77777777" w:rsidR="009C731F" w:rsidRPr="006507E4" w:rsidRDefault="009C731F" w:rsidP="00144B8B">
            <w:pPr>
              <w:jc w:val="center"/>
              <w:rPr>
                <w:rFonts w:ascii="Arial" w:eastAsia="Arial" w:hAnsi="Arial" w:cs="Arial"/>
                <w:sz w:val="22"/>
                <w:szCs w:val="22"/>
              </w:rPr>
            </w:pPr>
            <w:r w:rsidRPr="006507E4">
              <w:rPr>
                <w:rFonts w:ascii="Arial" w:eastAsia="Arial" w:hAnsi="Arial" w:cs="Arial"/>
                <w:sz w:val="22"/>
                <w:szCs w:val="22"/>
              </w:rPr>
              <w:t>3</w:t>
            </w:r>
          </w:p>
        </w:tc>
      </w:tr>
      <w:tr w:rsidR="009C731F" w:rsidRPr="006507E4" w14:paraId="0B440D24" w14:textId="77777777" w:rsidTr="00144B8B">
        <w:trPr>
          <w:trHeight w:val="257"/>
          <w:jc w:val="center"/>
        </w:trPr>
        <w:tc>
          <w:tcPr>
            <w:tcW w:w="1580" w:type="dxa"/>
            <w:tcBorders>
              <w:top w:val="single" w:sz="8" w:space="0" w:color="191919"/>
              <w:left w:val="single" w:sz="8" w:space="0" w:color="191919"/>
              <w:bottom w:val="single" w:sz="8" w:space="0" w:color="191919"/>
              <w:right w:val="single" w:sz="8" w:space="0" w:color="191919"/>
            </w:tcBorders>
            <w:shd w:val="clear" w:color="auto" w:fill="auto"/>
            <w:tcMar>
              <w:top w:w="15" w:type="dxa"/>
              <w:left w:w="108" w:type="dxa"/>
              <w:bottom w:w="0" w:type="dxa"/>
              <w:right w:w="108" w:type="dxa"/>
            </w:tcMar>
            <w:vAlign w:val="center"/>
            <w:hideMark/>
          </w:tcPr>
          <w:p w14:paraId="020B8945" w14:textId="77777777" w:rsidR="009C731F" w:rsidRPr="006507E4" w:rsidRDefault="009C731F" w:rsidP="00144B8B">
            <w:pPr>
              <w:jc w:val="center"/>
              <w:rPr>
                <w:rFonts w:ascii="Arial" w:eastAsia="Arial" w:hAnsi="Arial" w:cs="Arial"/>
                <w:sz w:val="22"/>
                <w:szCs w:val="22"/>
              </w:rPr>
            </w:pPr>
            <w:r w:rsidRPr="006507E4">
              <w:rPr>
                <w:rFonts w:ascii="Arial" w:eastAsia="Arial" w:hAnsi="Arial" w:cs="Arial"/>
                <w:sz w:val="22"/>
                <w:szCs w:val="22"/>
              </w:rPr>
              <w:t>Córdoba</w:t>
            </w:r>
          </w:p>
        </w:tc>
        <w:tc>
          <w:tcPr>
            <w:tcW w:w="1140" w:type="dxa"/>
            <w:tcBorders>
              <w:top w:val="single" w:sz="8" w:space="0" w:color="191919"/>
              <w:left w:val="single" w:sz="8" w:space="0" w:color="191919"/>
              <w:bottom w:val="single" w:sz="8" w:space="0" w:color="191919"/>
              <w:right w:val="single" w:sz="8" w:space="0" w:color="191919"/>
            </w:tcBorders>
            <w:shd w:val="clear" w:color="auto" w:fill="auto"/>
            <w:tcMar>
              <w:top w:w="15" w:type="dxa"/>
              <w:left w:w="108" w:type="dxa"/>
              <w:bottom w:w="0" w:type="dxa"/>
              <w:right w:w="108" w:type="dxa"/>
            </w:tcMar>
            <w:vAlign w:val="center"/>
            <w:hideMark/>
          </w:tcPr>
          <w:p w14:paraId="0F9DCB59" w14:textId="77777777" w:rsidR="009C731F" w:rsidRPr="006507E4" w:rsidRDefault="009C731F" w:rsidP="00144B8B">
            <w:pPr>
              <w:jc w:val="center"/>
              <w:rPr>
                <w:rFonts w:ascii="Arial" w:eastAsia="Arial" w:hAnsi="Arial" w:cs="Arial"/>
                <w:sz w:val="22"/>
                <w:szCs w:val="22"/>
              </w:rPr>
            </w:pPr>
            <w:r w:rsidRPr="006507E4">
              <w:rPr>
                <w:rFonts w:ascii="Arial" w:eastAsia="Arial" w:hAnsi="Arial" w:cs="Arial"/>
                <w:sz w:val="22"/>
                <w:szCs w:val="22"/>
              </w:rPr>
              <w:t>369.4</w:t>
            </w:r>
          </w:p>
        </w:tc>
        <w:tc>
          <w:tcPr>
            <w:tcW w:w="1100" w:type="dxa"/>
            <w:tcBorders>
              <w:top w:val="single" w:sz="8" w:space="0" w:color="191919"/>
              <w:left w:val="single" w:sz="8" w:space="0" w:color="191919"/>
              <w:bottom w:val="single" w:sz="8" w:space="0" w:color="191919"/>
              <w:right w:val="single" w:sz="8" w:space="0" w:color="191919"/>
            </w:tcBorders>
            <w:shd w:val="clear" w:color="auto" w:fill="auto"/>
            <w:tcMar>
              <w:top w:w="15" w:type="dxa"/>
              <w:left w:w="108" w:type="dxa"/>
              <w:bottom w:w="0" w:type="dxa"/>
              <w:right w:w="108" w:type="dxa"/>
            </w:tcMar>
            <w:vAlign w:val="center"/>
            <w:hideMark/>
          </w:tcPr>
          <w:p w14:paraId="338EE06A" w14:textId="77777777" w:rsidR="009C731F" w:rsidRPr="006507E4" w:rsidRDefault="009C731F" w:rsidP="00144B8B">
            <w:pPr>
              <w:jc w:val="center"/>
              <w:rPr>
                <w:rFonts w:ascii="Arial" w:eastAsia="Arial" w:hAnsi="Arial" w:cs="Arial"/>
                <w:sz w:val="22"/>
                <w:szCs w:val="22"/>
              </w:rPr>
            </w:pPr>
            <w:r w:rsidRPr="006507E4">
              <w:rPr>
                <w:rFonts w:ascii="Arial" w:eastAsia="Arial" w:hAnsi="Arial" w:cs="Arial"/>
                <w:sz w:val="22"/>
                <w:szCs w:val="22"/>
              </w:rPr>
              <w:t>8</w:t>
            </w:r>
          </w:p>
        </w:tc>
      </w:tr>
      <w:tr w:rsidR="009C731F" w:rsidRPr="006507E4" w14:paraId="086C7A75" w14:textId="77777777" w:rsidTr="00144B8B">
        <w:trPr>
          <w:trHeight w:val="257"/>
          <w:jc w:val="center"/>
        </w:trPr>
        <w:tc>
          <w:tcPr>
            <w:tcW w:w="1580" w:type="dxa"/>
            <w:tcBorders>
              <w:top w:val="single" w:sz="8" w:space="0" w:color="191919"/>
              <w:left w:val="single" w:sz="8" w:space="0" w:color="191919"/>
              <w:bottom w:val="single" w:sz="8" w:space="0" w:color="191919"/>
              <w:right w:val="single" w:sz="8" w:space="0" w:color="191919"/>
            </w:tcBorders>
            <w:shd w:val="clear" w:color="auto" w:fill="auto"/>
            <w:tcMar>
              <w:top w:w="15" w:type="dxa"/>
              <w:left w:w="108" w:type="dxa"/>
              <w:bottom w:w="0" w:type="dxa"/>
              <w:right w:w="108" w:type="dxa"/>
            </w:tcMar>
            <w:vAlign w:val="center"/>
            <w:hideMark/>
          </w:tcPr>
          <w:p w14:paraId="4CB8CE42" w14:textId="77777777" w:rsidR="009C731F" w:rsidRPr="006507E4" w:rsidRDefault="009C731F" w:rsidP="00144B8B">
            <w:pPr>
              <w:jc w:val="center"/>
              <w:rPr>
                <w:rFonts w:ascii="Arial" w:eastAsia="Arial" w:hAnsi="Arial" w:cs="Arial"/>
                <w:sz w:val="22"/>
                <w:szCs w:val="22"/>
              </w:rPr>
            </w:pPr>
            <w:r w:rsidRPr="006507E4">
              <w:rPr>
                <w:rFonts w:ascii="Arial" w:eastAsia="Arial" w:hAnsi="Arial" w:cs="Arial"/>
                <w:sz w:val="22"/>
                <w:szCs w:val="22"/>
              </w:rPr>
              <w:t>Guajira</w:t>
            </w:r>
          </w:p>
        </w:tc>
        <w:tc>
          <w:tcPr>
            <w:tcW w:w="1140" w:type="dxa"/>
            <w:tcBorders>
              <w:top w:val="single" w:sz="8" w:space="0" w:color="191919"/>
              <w:left w:val="single" w:sz="8" w:space="0" w:color="191919"/>
              <w:bottom w:val="single" w:sz="8" w:space="0" w:color="191919"/>
              <w:right w:val="single" w:sz="8" w:space="0" w:color="191919"/>
            </w:tcBorders>
            <w:shd w:val="clear" w:color="auto" w:fill="auto"/>
            <w:tcMar>
              <w:top w:w="15" w:type="dxa"/>
              <w:left w:w="108" w:type="dxa"/>
              <w:bottom w:w="0" w:type="dxa"/>
              <w:right w:w="108" w:type="dxa"/>
            </w:tcMar>
            <w:vAlign w:val="center"/>
            <w:hideMark/>
          </w:tcPr>
          <w:p w14:paraId="68CD8BF2" w14:textId="77777777" w:rsidR="009C731F" w:rsidRPr="006507E4" w:rsidRDefault="009C731F" w:rsidP="00144B8B">
            <w:pPr>
              <w:jc w:val="center"/>
              <w:rPr>
                <w:rFonts w:ascii="Arial" w:eastAsia="Arial" w:hAnsi="Arial" w:cs="Arial"/>
                <w:sz w:val="22"/>
                <w:szCs w:val="22"/>
              </w:rPr>
            </w:pPr>
            <w:r w:rsidRPr="006507E4">
              <w:rPr>
                <w:rFonts w:ascii="Arial" w:eastAsia="Arial" w:hAnsi="Arial" w:cs="Arial"/>
                <w:sz w:val="22"/>
                <w:szCs w:val="22"/>
              </w:rPr>
              <w:t>568.0</w:t>
            </w:r>
          </w:p>
        </w:tc>
        <w:tc>
          <w:tcPr>
            <w:tcW w:w="1100" w:type="dxa"/>
            <w:tcBorders>
              <w:top w:val="single" w:sz="8" w:space="0" w:color="191919"/>
              <w:left w:val="single" w:sz="8" w:space="0" w:color="191919"/>
              <w:bottom w:val="single" w:sz="8" w:space="0" w:color="191919"/>
              <w:right w:val="single" w:sz="8" w:space="0" w:color="191919"/>
            </w:tcBorders>
            <w:shd w:val="clear" w:color="auto" w:fill="auto"/>
            <w:tcMar>
              <w:top w:w="15" w:type="dxa"/>
              <w:left w:w="108" w:type="dxa"/>
              <w:bottom w:w="0" w:type="dxa"/>
              <w:right w:w="108" w:type="dxa"/>
            </w:tcMar>
            <w:vAlign w:val="center"/>
            <w:hideMark/>
          </w:tcPr>
          <w:p w14:paraId="307EB82E" w14:textId="77777777" w:rsidR="009C731F" w:rsidRPr="006507E4" w:rsidRDefault="009C731F" w:rsidP="00144B8B">
            <w:pPr>
              <w:jc w:val="center"/>
              <w:rPr>
                <w:rFonts w:ascii="Arial" w:eastAsia="Arial" w:hAnsi="Arial" w:cs="Arial"/>
                <w:sz w:val="22"/>
                <w:szCs w:val="22"/>
              </w:rPr>
            </w:pPr>
            <w:r w:rsidRPr="006507E4">
              <w:rPr>
                <w:rFonts w:ascii="Arial" w:eastAsia="Arial" w:hAnsi="Arial" w:cs="Arial"/>
                <w:sz w:val="22"/>
                <w:szCs w:val="22"/>
              </w:rPr>
              <w:t>3</w:t>
            </w:r>
          </w:p>
        </w:tc>
      </w:tr>
      <w:tr w:rsidR="009C731F" w:rsidRPr="006507E4" w14:paraId="4C127770" w14:textId="77777777" w:rsidTr="00144B8B">
        <w:trPr>
          <w:trHeight w:val="257"/>
          <w:jc w:val="center"/>
        </w:trPr>
        <w:tc>
          <w:tcPr>
            <w:tcW w:w="1580" w:type="dxa"/>
            <w:tcBorders>
              <w:top w:val="single" w:sz="8" w:space="0" w:color="191919"/>
              <w:left w:val="single" w:sz="8" w:space="0" w:color="191919"/>
              <w:bottom w:val="single" w:sz="8" w:space="0" w:color="191919"/>
              <w:right w:val="single" w:sz="8" w:space="0" w:color="191919"/>
            </w:tcBorders>
            <w:shd w:val="clear" w:color="auto" w:fill="auto"/>
            <w:tcMar>
              <w:top w:w="15" w:type="dxa"/>
              <w:left w:w="108" w:type="dxa"/>
              <w:bottom w:w="0" w:type="dxa"/>
              <w:right w:w="108" w:type="dxa"/>
            </w:tcMar>
            <w:vAlign w:val="center"/>
            <w:hideMark/>
          </w:tcPr>
          <w:p w14:paraId="44A28164" w14:textId="77777777" w:rsidR="009C731F" w:rsidRPr="006507E4" w:rsidRDefault="009C731F" w:rsidP="00144B8B">
            <w:pPr>
              <w:jc w:val="center"/>
              <w:rPr>
                <w:rFonts w:ascii="Arial" w:eastAsia="Arial" w:hAnsi="Arial" w:cs="Arial"/>
                <w:sz w:val="22"/>
                <w:szCs w:val="22"/>
              </w:rPr>
            </w:pPr>
            <w:r w:rsidRPr="006507E4">
              <w:rPr>
                <w:rFonts w:ascii="Arial" w:eastAsia="Arial" w:hAnsi="Arial" w:cs="Arial"/>
                <w:sz w:val="22"/>
                <w:szCs w:val="22"/>
              </w:rPr>
              <w:t>Atlántico</w:t>
            </w:r>
          </w:p>
        </w:tc>
        <w:tc>
          <w:tcPr>
            <w:tcW w:w="1140" w:type="dxa"/>
            <w:tcBorders>
              <w:top w:val="single" w:sz="8" w:space="0" w:color="191919"/>
              <w:left w:val="single" w:sz="8" w:space="0" w:color="191919"/>
              <w:bottom w:val="single" w:sz="8" w:space="0" w:color="191919"/>
              <w:right w:val="single" w:sz="8" w:space="0" w:color="191919"/>
            </w:tcBorders>
            <w:shd w:val="clear" w:color="auto" w:fill="auto"/>
            <w:tcMar>
              <w:top w:w="15" w:type="dxa"/>
              <w:left w:w="108" w:type="dxa"/>
              <w:bottom w:w="0" w:type="dxa"/>
              <w:right w:w="108" w:type="dxa"/>
            </w:tcMar>
            <w:vAlign w:val="center"/>
            <w:hideMark/>
          </w:tcPr>
          <w:p w14:paraId="294ABD95" w14:textId="77777777" w:rsidR="009C731F" w:rsidRPr="006507E4" w:rsidRDefault="009C731F" w:rsidP="00144B8B">
            <w:pPr>
              <w:jc w:val="center"/>
              <w:rPr>
                <w:rFonts w:ascii="Arial" w:eastAsia="Arial" w:hAnsi="Arial" w:cs="Arial"/>
                <w:sz w:val="22"/>
                <w:szCs w:val="22"/>
              </w:rPr>
            </w:pPr>
            <w:r w:rsidRPr="006507E4">
              <w:rPr>
                <w:rFonts w:ascii="Arial" w:eastAsia="Arial" w:hAnsi="Arial" w:cs="Arial"/>
                <w:sz w:val="22"/>
                <w:szCs w:val="22"/>
              </w:rPr>
              <w:t>718.9</w:t>
            </w:r>
          </w:p>
        </w:tc>
        <w:tc>
          <w:tcPr>
            <w:tcW w:w="1100" w:type="dxa"/>
            <w:tcBorders>
              <w:top w:val="single" w:sz="8" w:space="0" w:color="191919"/>
              <w:left w:val="single" w:sz="8" w:space="0" w:color="191919"/>
              <w:bottom w:val="single" w:sz="8" w:space="0" w:color="191919"/>
              <w:right w:val="single" w:sz="8" w:space="0" w:color="191919"/>
            </w:tcBorders>
            <w:shd w:val="clear" w:color="auto" w:fill="auto"/>
            <w:tcMar>
              <w:top w:w="15" w:type="dxa"/>
              <w:left w:w="108" w:type="dxa"/>
              <w:bottom w:w="0" w:type="dxa"/>
              <w:right w:w="108" w:type="dxa"/>
            </w:tcMar>
            <w:vAlign w:val="center"/>
            <w:hideMark/>
          </w:tcPr>
          <w:p w14:paraId="3357D851" w14:textId="77777777" w:rsidR="009C731F" w:rsidRPr="006507E4" w:rsidRDefault="009C731F" w:rsidP="00144B8B">
            <w:pPr>
              <w:jc w:val="center"/>
              <w:rPr>
                <w:rFonts w:ascii="Arial" w:eastAsia="Arial" w:hAnsi="Arial" w:cs="Arial"/>
                <w:sz w:val="22"/>
                <w:szCs w:val="22"/>
              </w:rPr>
            </w:pPr>
            <w:r w:rsidRPr="006507E4">
              <w:rPr>
                <w:rFonts w:ascii="Arial" w:eastAsia="Arial" w:hAnsi="Arial" w:cs="Arial"/>
                <w:sz w:val="22"/>
                <w:szCs w:val="22"/>
              </w:rPr>
              <w:t>9</w:t>
            </w:r>
          </w:p>
        </w:tc>
      </w:tr>
    </w:tbl>
    <w:p w14:paraId="67FF8CF4" w14:textId="77777777" w:rsidR="00DE3BC6" w:rsidRDefault="00DE3BC6" w:rsidP="00E12DD9">
      <w:pPr>
        <w:keepNext/>
        <w:jc w:val="both"/>
        <w:rPr>
          <w:rFonts w:ascii="Arial" w:eastAsia="Arial" w:hAnsi="Arial" w:cs="Arial"/>
          <w:sz w:val="22"/>
          <w:szCs w:val="22"/>
        </w:rPr>
      </w:pPr>
    </w:p>
    <w:p w14:paraId="26732F3F" w14:textId="7213A7BF" w:rsidR="003A1133" w:rsidRDefault="00A30C49" w:rsidP="00E12DD9">
      <w:pPr>
        <w:keepNext/>
        <w:jc w:val="both"/>
        <w:rPr>
          <w:rFonts w:ascii="Arial" w:eastAsia="Arial" w:hAnsi="Arial" w:cs="Arial"/>
          <w:sz w:val="22"/>
          <w:szCs w:val="22"/>
        </w:rPr>
      </w:pPr>
      <w:r>
        <w:rPr>
          <w:rFonts w:ascii="Arial" w:eastAsia="Arial" w:hAnsi="Arial" w:cs="Arial"/>
          <w:sz w:val="22"/>
          <w:szCs w:val="22"/>
        </w:rPr>
        <w:t xml:space="preserve">Entre </w:t>
      </w:r>
      <w:r w:rsidR="00850592">
        <w:rPr>
          <w:rFonts w:ascii="Arial" w:eastAsia="Arial" w:hAnsi="Arial" w:cs="Arial"/>
          <w:sz w:val="22"/>
          <w:szCs w:val="22"/>
        </w:rPr>
        <w:t>las diferentes apuestas</w:t>
      </w:r>
      <w:r>
        <w:rPr>
          <w:rFonts w:ascii="Arial" w:eastAsia="Arial" w:hAnsi="Arial" w:cs="Arial"/>
          <w:sz w:val="22"/>
          <w:szCs w:val="22"/>
        </w:rPr>
        <w:t xml:space="preserve"> de </w:t>
      </w:r>
      <w:r w:rsidR="003D755E">
        <w:rPr>
          <w:rFonts w:ascii="Arial" w:eastAsia="Arial" w:hAnsi="Arial" w:cs="Arial"/>
          <w:sz w:val="22"/>
          <w:szCs w:val="22"/>
        </w:rPr>
        <w:t>diversificación, para</w:t>
      </w:r>
      <w:r>
        <w:rPr>
          <w:rFonts w:ascii="Arial" w:eastAsia="Arial" w:hAnsi="Arial" w:cs="Arial"/>
          <w:sz w:val="22"/>
          <w:szCs w:val="22"/>
        </w:rPr>
        <w:t xml:space="preserve"> una transición justa se encuentra el aprovechamiento de la capacidad instalada y proyectada de las FRNCE, ampliando la matriz energética con el fin de asegura</w:t>
      </w:r>
      <w:r w:rsidR="00DE3BC6">
        <w:rPr>
          <w:rFonts w:ascii="Arial" w:eastAsia="Arial" w:hAnsi="Arial" w:cs="Arial"/>
          <w:sz w:val="22"/>
          <w:szCs w:val="22"/>
        </w:rPr>
        <w:t>r los recursos disponibles</w:t>
      </w:r>
      <w:r>
        <w:rPr>
          <w:rFonts w:ascii="Arial" w:eastAsia="Arial" w:hAnsi="Arial" w:cs="Arial"/>
          <w:sz w:val="22"/>
          <w:szCs w:val="22"/>
        </w:rPr>
        <w:t>, y además dando la base para la generación de hidrogeno libre de emisiones de CO</w:t>
      </w:r>
      <w:r w:rsidRPr="00A30C49">
        <w:rPr>
          <w:rFonts w:ascii="Arial" w:eastAsia="Arial" w:hAnsi="Arial" w:cs="Arial"/>
          <w:sz w:val="22"/>
          <w:szCs w:val="22"/>
          <w:vertAlign w:val="subscript"/>
        </w:rPr>
        <w:t>2</w:t>
      </w:r>
      <w:r w:rsidR="00DE3BC6">
        <w:rPr>
          <w:rFonts w:ascii="Arial" w:eastAsia="Arial" w:hAnsi="Arial" w:cs="Arial"/>
          <w:sz w:val="22"/>
          <w:szCs w:val="22"/>
        </w:rPr>
        <w:t xml:space="preserve">, sumándose a los objetivos de descarbonización </w:t>
      </w:r>
      <w:r w:rsidR="00F3472E">
        <w:rPr>
          <w:rFonts w:ascii="Arial" w:eastAsia="Arial" w:hAnsi="Arial" w:cs="Arial"/>
          <w:sz w:val="22"/>
          <w:szCs w:val="22"/>
        </w:rPr>
        <w:t>planteados por los entes gubernamentales en los planes de desarrollo sostenibles</w:t>
      </w:r>
      <w:r w:rsidR="00FA279F">
        <w:rPr>
          <w:rFonts w:ascii="Arial" w:eastAsia="Arial" w:hAnsi="Arial" w:cs="Arial"/>
          <w:sz w:val="22"/>
          <w:szCs w:val="22"/>
        </w:rPr>
        <w:t xml:space="preserve"> del país</w:t>
      </w:r>
      <w:r w:rsidR="00F3472E">
        <w:rPr>
          <w:rFonts w:ascii="Arial" w:eastAsia="Arial" w:hAnsi="Arial" w:cs="Arial"/>
          <w:sz w:val="22"/>
          <w:szCs w:val="22"/>
        </w:rPr>
        <w:t xml:space="preserve">. </w:t>
      </w:r>
    </w:p>
    <w:p w14:paraId="7717395A" w14:textId="51003259" w:rsidR="00ED58BB" w:rsidRDefault="00ED58BB" w:rsidP="00E12DD9">
      <w:pPr>
        <w:keepNext/>
        <w:jc w:val="both"/>
        <w:rPr>
          <w:rFonts w:ascii="Arial" w:eastAsia="Arial" w:hAnsi="Arial" w:cs="Arial"/>
          <w:sz w:val="22"/>
          <w:szCs w:val="22"/>
        </w:rPr>
      </w:pPr>
    </w:p>
    <w:p w14:paraId="088977E5" w14:textId="77777777" w:rsidR="00ED58BB" w:rsidRPr="00A30C49" w:rsidRDefault="00ED58BB" w:rsidP="00E12DD9">
      <w:pPr>
        <w:keepNext/>
        <w:jc w:val="both"/>
        <w:rPr>
          <w:rFonts w:ascii="Arial" w:eastAsia="Arial" w:hAnsi="Arial" w:cs="Arial"/>
          <w:sz w:val="22"/>
          <w:szCs w:val="22"/>
        </w:rPr>
      </w:pPr>
    </w:p>
    <w:p w14:paraId="1CFEA15F" w14:textId="032A1124" w:rsidR="00ED58BB" w:rsidRDefault="00ED58BB" w:rsidP="00ED58BB">
      <w:pPr>
        <w:jc w:val="both"/>
        <w:rPr>
          <w:rFonts w:ascii="Arial" w:eastAsia="Arial" w:hAnsi="Arial" w:cs="Arial"/>
          <w:sz w:val="22"/>
          <w:szCs w:val="22"/>
        </w:rPr>
      </w:pPr>
    </w:p>
    <w:p w14:paraId="7FE05429" w14:textId="77777777" w:rsidR="00ED58BB" w:rsidRPr="00ED58BB" w:rsidRDefault="00ED58BB" w:rsidP="00ED58BB">
      <w:pPr>
        <w:jc w:val="both"/>
        <w:rPr>
          <w:rFonts w:ascii="Arial" w:eastAsia="Arial" w:hAnsi="Arial" w:cs="Arial"/>
          <w:b/>
          <w:sz w:val="22"/>
          <w:szCs w:val="22"/>
        </w:rPr>
      </w:pPr>
    </w:p>
    <w:p w14:paraId="60EAE890" w14:textId="200FE631" w:rsidR="009C731F" w:rsidRPr="00ED58BB" w:rsidRDefault="009C731F" w:rsidP="00ED58BB">
      <w:pPr>
        <w:pStyle w:val="Prrafodelista"/>
        <w:numPr>
          <w:ilvl w:val="0"/>
          <w:numId w:val="14"/>
        </w:numPr>
        <w:jc w:val="both"/>
        <w:rPr>
          <w:rFonts w:ascii="Arial" w:eastAsia="Arial" w:hAnsi="Arial" w:cs="Arial"/>
          <w:b/>
          <w:sz w:val="22"/>
          <w:szCs w:val="22"/>
        </w:rPr>
      </w:pPr>
      <w:r w:rsidRPr="00ED58BB">
        <w:rPr>
          <w:rFonts w:ascii="Arial" w:eastAsia="Arial" w:hAnsi="Arial" w:cs="Arial"/>
          <w:b/>
          <w:sz w:val="22"/>
          <w:szCs w:val="22"/>
        </w:rPr>
        <w:lastRenderedPageBreak/>
        <w:t>Capacidad Instalada de Fuentes Térmicas:</w:t>
      </w:r>
    </w:p>
    <w:p w14:paraId="2EE8CCDB" w14:textId="77777777" w:rsidR="009C731F" w:rsidRDefault="009C731F" w:rsidP="005806FF">
      <w:pPr>
        <w:jc w:val="both"/>
        <w:rPr>
          <w:rFonts w:ascii="Arial" w:eastAsia="Arial" w:hAnsi="Arial" w:cs="Arial"/>
          <w:b/>
          <w:sz w:val="22"/>
          <w:szCs w:val="22"/>
        </w:rPr>
      </w:pPr>
    </w:p>
    <w:p w14:paraId="3407C0A8" w14:textId="73D163FE" w:rsidR="009C731F" w:rsidRDefault="009C731F" w:rsidP="00962B97">
      <w:pPr>
        <w:jc w:val="both"/>
        <w:rPr>
          <w:rFonts w:ascii="Arial" w:eastAsia="Arial" w:hAnsi="Arial" w:cs="Arial"/>
          <w:sz w:val="22"/>
          <w:szCs w:val="22"/>
        </w:rPr>
      </w:pPr>
      <w:r>
        <w:rPr>
          <w:rFonts w:ascii="Arial" w:eastAsia="Arial" w:hAnsi="Arial" w:cs="Arial"/>
          <w:sz w:val="22"/>
          <w:szCs w:val="22"/>
        </w:rPr>
        <w:t>La matriz de generación eléctrica en Colombia está cubierta gran parte por las hídricas</w:t>
      </w:r>
      <w:r w:rsidR="00FA279F">
        <w:rPr>
          <w:rFonts w:ascii="Arial" w:eastAsia="Arial" w:hAnsi="Arial" w:cs="Arial"/>
          <w:sz w:val="22"/>
          <w:szCs w:val="22"/>
        </w:rPr>
        <w:t>,</w:t>
      </w:r>
      <w:r>
        <w:rPr>
          <w:rFonts w:ascii="Arial" w:eastAsia="Arial" w:hAnsi="Arial" w:cs="Arial"/>
          <w:sz w:val="22"/>
          <w:szCs w:val="22"/>
        </w:rPr>
        <w:t xml:space="preserve"> llegando a tener una capacidad instalada hasta del 80%, en épocas de buen aprovechamiento, por su parte, la capacidad neta efectiva de las térmicas en promedio es de 5828.33 MW en comparación con 19080.88 MW del total efectivo</w:t>
      </w:r>
      <w:r w:rsidR="00FA279F">
        <w:rPr>
          <w:rFonts w:ascii="Arial" w:eastAsia="Arial" w:hAnsi="Arial" w:cs="Arial"/>
          <w:sz w:val="22"/>
          <w:szCs w:val="22"/>
        </w:rPr>
        <w:t>;</w:t>
      </w:r>
      <w:r>
        <w:rPr>
          <w:rFonts w:ascii="Arial" w:eastAsia="Arial" w:hAnsi="Arial" w:cs="Arial"/>
          <w:sz w:val="22"/>
          <w:szCs w:val="22"/>
        </w:rPr>
        <w:t xml:space="preserve"> dicha capacidad está por debajo de la instalada que es de 7996 MW</w:t>
      </w:r>
      <w:sdt>
        <w:sdtPr>
          <w:rPr>
            <w:rFonts w:ascii="Arial" w:eastAsia="Arial" w:hAnsi="Arial" w:cs="Arial"/>
            <w:color w:val="000000"/>
            <w:sz w:val="22"/>
            <w:szCs w:val="22"/>
          </w:rPr>
          <w:tag w:val="MENDELEY_CITATION_v3_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"/>
          <w:id w:val="-1440982715"/>
          <w:placeholder>
            <w:docPart w:val="DefaultPlaceholder_-1854013440"/>
          </w:placeholder>
        </w:sdtPr>
        <w:sdtContent>
          <w:r w:rsidR="009D4D06" w:rsidRPr="009D4D06">
            <w:rPr>
              <w:rFonts w:ascii="Arial" w:eastAsia="Arial" w:hAnsi="Arial" w:cs="Arial"/>
              <w:color w:val="000000"/>
              <w:sz w:val="22"/>
              <w:szCs w:val="22"/>
            </w:rPr>
            <w:t>(XM, 2023)</w:t>
          </w:r>
        </w:sdtContent>
      </w:sdt>
      <w:r>
        <w:rPr>
          <w:rFonts w:ascii="Arial" w:eastAsia="Arial" w:hAnsi="Arial" w:cs="Arial"/>
          <w:sz w:val="22"/>
          <w:szCs w:val="22"/>
        </w:rPr>
        <w:t xml:space="preserve"> ; la región caribe tiene un porcentaje de participación del 52%  con relación al total de plantas termoeléctricas del país</w:t>
      </w:r>
      <w:r w:rsidR="00FA279F">
        <w:rPr>
          <w:rFonts w:ascii="Arial" w:eastAsia="Arial" w:hAnsi="Arial" w:cs="Arial"/>
          <w:sz w:val="22"/>
          <w:szCs w:val="22"/>
        </w:rPr>
        <w:t>,</w:t>
      </w:r>
      <w:r>
        <w:rPr>
          <w:rFonts w:ascii="Arial" w:eastAsia="Arial" w:hAnsi="Arial" w:cs="Arial"/>
          <w:sz w:val="22"/>
          <w:szCs w:val="22"/>
        </w:rPr>
        <w:t xml:space="preserve"> </w:t>
      </w:r>
      <w:r w:rsidR="00FA279F">
        <w:rPr>
          <w:rFonts w:ascii="Arial" w:eastAsia="Arial" w:hAnsi="Arial" w:cs="Arial"/>
          <w:sz w:val="22"/>
          <w:szCs w:val="22"/>
        </w:rPr>
        <w:t>l</w:t>
      </w:r>
      <w:r>
        <w:rPr>
          <w:rFonts w:ascii="Arial" w:eastAsia="Arial" w:hAnsi="Arial" w:cs="Arial"/>
          <w:sz w:val="22"/>
          <w:szCs w:val="22"/>
        </w:rPr>
        <w:t xml:space="preserve">o que nos permite tener un potencial de oportunidad en la diferencia entre la capacidad instalada y el promedio de generación, principalmente en dos vías que contribuyen a la transición energética, </w:t>
      </w:r>
      <w:r w:rsidR="00FA279F">
        <w:rPr>
          <w:rFonts w:ascii="Arial" w:eastAsia="Arial" w:hAnsi="Arial" w:cs="Arial"/>
          <w:sz w:val="22"/>
          <w:szCs w:val="22"/>
        </w:rPr>
        <w:t xml:space="preserve">donde </w:t>
      </w:r>
      <w:r>
        <w:rPr>
          <w:rFonts w:ascii="Arial" w:eastAsia="Arial" w:hAnsi="Arial" w:cs="Arial"/>
          <w:sz w:val="22"/>
          <w:szCs w:val="22"/>
        </w:rPr>
        <w:t>la primera es la mayor electrificación de la economía, que contribuye la diversificación de la matriz energética y el aprovechamiento alternativo de los excedentes del gas contratado (para generar la totalidad de la instalada)</w:t>
      </w:r>
      <w:r w:rsidR="00FA279F">
        <w:rPr>
          <w:rFonts w:ascii="Arial" w:eastAsia="Arial" w:hAnsi="Arial" w:cs="Arial"/>
          <w:sz w:val="22"/>
          <w:szCs w:val="22"/>
        </w:rPr>
        <w:t>. L</w:t>
      </w:r>
      <w:r>
        <w:rPr>
          <w:rFonts w:ascii="Arial" w:eastAsia="Arial" w:hAnsi="Arial" w:cs="Arial"/>
          <w:sz w:val="22"/>
          <w:szCs w:val="22"/>
        </w:rPr>
        <w:t>a mayor parte de estas centrales poseen como energético de operación</w:t>
      </w:r>
      <w:r w:rsidR="00CF3F6A">
        <w:rPr>
          <w:rFonts w:ascii="Arial" w:eastAsia="Arial" w:hAnsi="Arial" w:cs="Arial"/>
          <w:sz w:val="22"/>
          <w:szCs w:val="22"/>
        </w:rPr>
        <w:t>,</w:t>
      </w:r>
      <w:r>
        <w:rPr>
          <w:rFonts w:ascii="Arial" w:eastAsia="Arial" w:hAnsi="Arial" w:cs="Arial"/>
          <w:sz w:val="22"/>
          <w:szCs w:val="22"/>
        </w:rPr>
        <w:t xml:space="preserve"> al gas natural, y en menor proporción el carbón y otros derivados de combustibles fósiles lo que nos permite apuntar hacia el objetivo de generación e implementación de hidrogeno (en este caso azul) y alternativas CCUS</w:t>
      </w:r>
      <w:r w:rsidR="005908AA" w:rsidRPr="005908AA">
        <w:rPr>
          <w:rFonts w:ascii="Arial" w:eastAsia="Arial" w:hAnsi="Arial" w:cs="Arial"/>
          <w:sz w:val="22"/>
          <w:szCs w:val="22"/>
        </w:rPr>
        <w:t xml:space="preserve"> </w:t>
      </w:r>
      <w:sdt>
        <w:sdtPr>
          <w:rPr>
            <w:rFonts w:ascii="Arial" w:eastAsia="Arial" w:hAnsi="Arial" w:cs="Arial"/>
            <w:sz w:val="22"/>
            <w:szCs w:val="22"/>
          </w:rPr>
          <w:tag w:val="MENDELEY_CITATION_v3_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"/>
          <w:id w:val="-523323191"/>
          <w:placeholder>
            <w:docPart w:val="39C36072EEE74B20B69904A6DA78DBA5"/>
          </w:placeholder>
        </w:sdtPr>
        <w:sdtEndPr>
          <w:rPr>
            <w:rFonts w:ascii="Calibri" w:eastAsia="Calibri" w:hAnsi="Calibri" w:cs="Calibri"/>
            <w:sz w:val="24"/>
            <w:szCs w:val="24"/>
          </w:rPr>
        </w:sdtEndPr>
        <w:sdtContent>
          <w:r w:rsidR="009D4D06">
            <w:rPr>
              <w:rFonts w:eastAsia="Times New Roman"/>
            </w:rPr>
            <w:t>(Shiva Kumar &amp; Himabindu, 2019)</w:t>
          </w:r>
        </w:sdtContent>
      </w:sdt>
      <w:r>
        <w:rPr>
          <w:rFonts w:ascii="Arial" w:eastAsia="Arial" w:hAnsi="Arial" w:cs="Arial"/>
          <w:sz w:val="22"/>
          <w:szCs w:val="22"/>
        </w:rPr>
        <w:t xml:space="preserve">, </w:t>
      </w:r>
      <w:r w:rsidR="005908AA">
        <w:rPr>
          <w:rFonts w:ascii="Arial" w:eastAsia="Arial" w:hAnsi="Arial" w:cs="Arial"/>
          <w:sz w:val="22"/>
          <w:szCs w:val="22"/>
        </w:rPr>
        <w:t>r</w:t>
      </w:r>
      <w:r>
        <w:rPr>
          <w:rFonts w:ascii="Arial" w:eastAsia="Arial" w:hAnsi="Arial" w:cs="Arial"/>
          <w:sz w:val="22"/>
          <w:szCs w:val="22"/>
        </w:rPr>
        <w:t xml:space="preserve">azones por las cuales las centrales térmicas presentan la oportunidad como base de arranque para la transición. </w:t>
      </w:r>
      <w:r w:rsidR="005908AA">
        <w:rPr>
          <w:rFonts w:ascii="Arial" w:eastAsia="Arial" w:hAnsi="Arial" w:cs="Arial"/>
          <w:sz w:val="22"/>
          <w:szCs w:val="22"/>
        </w:rPr>
        <w:t>Por consiguiente</w:t>
      </w:r>
      <w:r>
        <w:rPr>
          <w:rFonts w:ascii="Arial" w:eastAsia="Arial" w:hAnsi="Arial" w:cs="Arial"/>
          <w:sz w:val="22"/>
          <w:szCs w:val="22"/>
        </w:rPr>
        <w:t>, se elaboró la siguiente tabla del parque termoeléctrico</w:t>
      </w:r>
      <w:sdt>
        <w:sdtPr>
          <w:rPr>
            <w:rFonts w:ascii="Arial" w:eastAsia="Arial" w:hAnsi="Arial" w:cs="Arial"/>
            <w:sz w:val="22"/>
            <w:szCs w:val="22"/>
          </w:rPr>
          <w:tag w:val="MENDELEY_CITATION_v3_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"/>
          <w:id w:val="1317455359"/>
          <w:placeholder>
            <w:docPart w:val="DefaultPlaceholder_-1854013440"/>
          </w:placeholder>
        </w:sdtPr>
        <w:sdtEndPr>
          <w:rPr>
            <w:rFonts w:ascii="Calibri" w:eastAsia="Calibri" w:hAnsi="Calibri" w:cs="Calibri"/>
            <w:sz w:val="24"/>
            <w:szCs w:val="24"/>
          </w:rPr>
        </w:sdtEndPr>
        <w:sdtContent>
          <w:r w:rsidR="009D4D06">
            <w:rPr>
              <w:rFonts w:eastAsia="Times New Roman"/>
            </w:rPr>
            <w:t>(Larminie &amp; Dicks, 2003)</w:t>
          </w:r>
        </w:sdtContent>
      </w:sdt>
      <w:r>
        <w:rPr>
          <w:rFonts w:ascii="Arial" w:eastAsia="Arial" w:hAnsi="Arial" w:cs="Arial"/>
          <w:sz w:val="22"/>
          <w:szCs w:val="22"/>
        </w:rPr>
        <w:t>:</w:t>
      </w:r>
    </w:p>
    <w:p w14:paraId="2876B15E" w14:textId="77777777" w:rsidR="009C731F" w:rsidRDefault="009C731F" w:rsidP="005806FF">
      <w:pPr>
        <w:jc w:val="both"/>
        <w:rPr>
          <w:rFonts w:ascii="Arial" w:eastAsia="Arial" w:hAnsi="Arial" w:cs="Arial"/>
          <w:sz w:val="22"/>
          <w:szCs w:val="22"/>
        </w:rPr>
      </w:pPr>
    </w:p>
    <w:p w14:paraId="6C7F2FCC" w14:textId="77777777" w:rsidR="009C731F" w:rsidRDefault="009C731F" w:rsidP="0046421E">
      <w:pPr>
        <w:pStyle w:val="Descripcin"/>
        <w:rPr>
          <w:rFonts w:eastAsia="Arial" w:cs="Arial"/>
          <w:sz w:val="22"/>
          <w:szCs w:val="22"/>
        </w:rPr>
      </w:pPr>
      <w:r w:rsidRPr="0046421E">
        <w:rPr>
          <w:b/>
        </w:rPr>
        <w:t xml:space="preserve">Tabla </w:t>
      </w:r>
      <w:r w:rsidRPr="0046421E">
        <w:rPr>
          <w:b/>
        </w:rPr>
        <w:fldChar w:fldCharType="begin"/>
      </w:r>
      <w:r w:rsidRPr="0046421E">
        <w:rPr>
          <w:b/>
        </w:rPr>
        <w:instrText xml:space="preserve"> SEQ Tabla \* ARABIC </w:instrText>
      </w:r>
      <w:r w:rsidRPr="0046421E">
        <w:rPr>
          <w:b/>
        </w:rPr>
        <w:fldChar w:fldCharType="separate"/>
      </w:r>
      <w:r>
        <w:rPr>
          <w:b/>
          <w:noProof/>
        </w:rPr>
        <w:t>5</w:t>
      </w:r>
      <w:r w:rsidRPr="0046421E">
        <w:rPr>
          <w:b/>
        </w:rPr>
        <w:fldChar w:fldCharType="end"/>
      </w:r>
      <w:r>
        <w:t xml:space="preserve">. Parque termoeléctrico de la región caribe. </w:t>
      </w:r>
    </w:p>
    <w:tbl>
      <w:tblPr>
        <w:tblpPr w:leftFromText="141" w:rightFromText="141" w:vertAnchor="text" w:tblpXSpec="center" w:tblpY="1"/>
        <w:tblOverlap w:val="never"/>
        <w:tblW w:w="4480" w:type="dxa"/>
        <w:tblCellMar>
          <w:left w:w="70" w:type="dxa"/>
          <w:right w:w="70" w:type="dxa"/>
        </w:tblCellMar>
        <w:tblLook w:val="04A0" w:firstRow="1" w:lastRow="0" w:firstColumn="1" w:lastColumn="0" w:noHBand="0" w:noVBand="1"/>
      </w:tblPr>
      <w:tblGrid>
        <w:gridCol w:w="1829"/>
        <w:gridCol w:w="1830"/>
        <w:gridCol w:w="1340"/>
      </w:tblGrid>
      <w:tr w:rsidR="009C731F" w:rsidRPr="00E05A22" w14:paraId="09D7A717" w14:textId="77777777" w:rsidTr="00F3472E">
        <w:trPr>
          <w:trHeight w:val="900"/>
        </w:trPr>
        <w:tc>
          <w:tcPr>
            <w:tcW w:w="1660"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6599E57" w14:textId="77777777" w:rsidR="009C731F" w:rsidRPr="005908AA" w:rsidRDefault="009C731F" w:rsidP="0087512D">
            <w:pPr>
              <w:jc w:val="center"/>
              <w:rPr>
                <w:rFonts w:ascii="Arial" w:eastAsia="Times New Roman" w:hAnsi="Arial" w:cs="Arial"/>
                <w:b/>
                <w:bCs/>
                <w:color w:val="000000"/>
                <w:sz w:val="20"/>
                <w:szCs w:val="20"/>
              </w:rPr>
            </w:pPr>
            <w:r w:rsidRPr="005908AA">
              <w:rPr>
                <w:rFonts w:ascii="Arial" w:eastAsia="Times New Roman" w:hAnsi="Arial" w:cs="Arial"/>
                <w:b/>
                <w:bCs/>
                <w:color w:val="000000"/>
                <w:sz w:val="20"/>
                <w:szCs w:val="20"/>
              </w:rPr>
              <w:t>DEPARTAMENTO</w:t>
            </w:r>
          </w:p>
        </w:tc>
        <w:tc>
          <w:tcPr>
            <w:tcW w:w="1620" w:type="dxa"/>
            <w:tcBorders>
              <w:top w:val="single" w:sz="4" w:space="0" w:color="auto"/>
              <w:left w:val="nil"/>
              <w:bottom w:val="single" w:sz="4" w:space="0" w:color="auto"/>
              <w:right w:val="single" w:sz="4" w:space="0" w:color="auto"/>
            </w:tcBorders>
            <w:shd w:val="clear" w:color="000000" w:fill="FFFFFF"/>
            <w:noWrap/>
            <w:vAlign w:val="center"/>
            <w:hideMark/>
          </w:tcPr>
          <w:p w14:paraId="171C6BEA" w14:textId="77777777" w:rsidR="009C731F" w:rsidRPr="005908AA" w:rsidRDefault="009C731F" w:rsidP="0087512D">
            <w:pPr>
              <w:jc w:val="center"/>
              <w:rPr>
                <w:rFonts w:ascii="Arial" w:eastAsia="Times New Roman" w:hAnsi="Arial" w:cs="Arial"/>
                <w:b/>
                <w:bCs/>
                <w:color w:val="000000"/>
                <w:sz w:val="20"/>
                <w:szCs w:val="20"/>
              </w:rPr>
            </w:pPr>
            <w:r w:rsidRPr="005908AA">
              <w:rPr>
                <w:rFonts w:ascii="Arial" w:eastAsia="Times New Roman" w:hAnsi="Arial" w:cs="Arial"/>
                <w:b/>
                <w:bCs/>
                <w:color w:val="000000"/>
                <w:sz w:val="20"/>
                <w:szCs w:val="20"/>
              </w:rPr>
              <w:t>COMBUSTIBLE</w:t>
            </w:r>
          </w:p>
        </w:tc>
        <w:tc>
          <w:tcPr>
            <w:tcW w:w="1200" w:type="dxa"/>
            <w:tcBorders>
              <w:top w:val="single" w:sz="4" w:space="0" w:color="auto"/>
              <w:left w:val="nil"/>
              <w:bottom w:val="single" w:sz="4" w:space="0" w:color="auto"/>
              <w:right w:val="single" w:sz="4" w:space="0" w:color="auto"/>
            </w:tcBorders>
            <w:shd w:val="clear" w:color="000000" w:fill="FFFFFF"/>
            <w:vAlign w:val="center"/>
            <w:hideMark/>
          </w:tcPr>
          <w:p w14:paraId="3864B099" w14:textId="77777777" w:rsidR="009C731F" w:rsidRPr="005908AA" w:rsidRDefault="009C731F" w:rsidP="0087512D">
            <w:pPr>
              <w:jc w:val="center"/>
              <w:rPr>
                <w:rFonts w:ascii="Arial" w:eastAsia="Times New Roman" w:hAnsi="Arial" w:cs="Arial"/>
                <w:b/>
                <w:bCs/>
                <w:color w:val="000000"/>
                <w:sz w:val="20"/>
                <w:szCs w:val="20"/>
              </w:rPr>
            </w:pPr>
            <w:r w:rsidRPr="005908AA">
              <w:rPr>
                <w:rFonts w:ascii="Arial" w:eastAsia="Times New Roman" w:hAnsi="Arial" w:cs="Arial"/>
                <w:b/>
                <w:bCs/>
                <w:color w:val="000000"/>
                <w:sz w:val="20"/>
                <w:szCs w:val="20"/>
              </w:rPr>
              <w:t>CAPACIDAD EFECTIVA (MW)</w:t>
            </w:r>
          </w:p>
        </w:tc>
      </w:tr>
      <w:tr w:rsidR="009C731F" w:rsidRPr="00E05A22" w14:paraId="12C61B6F" w14:textId="77777777" w:rsidTr="00F3472E">
        <w:trPr>
          <w:trHeight w:val="300"/>
        </w:trPr>
        <w:tc>
          <w:tcPr>
            <w:tcW w:w="1660"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3131D81A" w14:textId="77777777" w:rsidR="009C731F" w:rsidRPr="005908AA" w:rsidRDefault="009C731F" w:rsidP="0087512D">
            <w:pPr>
              <w:jc w:val="center"/>
              <w:rPr>
                <w:rFonts w:ascii="Arial" w:eastAsia="Times New Roman" w:hAnsi="Arial" w:cs="Arial"/>
                <w:color w:val="000000"/>
                <w:sz w:val="20"/>
                <w:szCs w:val="20"/>
              </w:rPr>
            </w:pPr>
            <w:r w:rsidRPr="005908AA">
              <w:rPr>
                <w:rFonts w:ascii="Arial" w:eastAsia="Times New Roman" w:hAnsi="Arial" w:cs="Arial"/>
                <w:color w:val="000000"/>
                <w:sz w:val="20"/>
                <w:szCs w:val="20"/>
              </w:rPr>
              <w:t>ATLANTICO</w:t>
            </w:r>
          </w:p>
        </w:tc>
        <w:tc>
          <w:tcPr>
            <w:tcW w:w="1620" w:type="dxa"/>
            <w:tcBorders>
              <w:top w:val="nil"/>
              <w:left w:val="nil"/>
              <w:bottom w:val="single" w:sz="4" w:space="0" w:color="auto"/>
              <w:right w:val="single" w:sz="4" w:space="0" w:color="auto"/>
            </w:tcBorders>
            <w:shd w:val="clear" w:color="auto" w:fill="auto"/>
            <w:noWrap/>
            <w:vAlign w:val="center"/>
            <w:hideMark/>
          </w:tcPr>
          <w:p w14:paraId="603C2081" w14:textId="77777777" w:rsidR="009C731F" w:rsidRPr="005908AA" w:rsidRDefault="009C731F" w:rsidP="0087512D">
            <w:pPr>
              <w:jc w:val="center"/>
              <w:rPr>
                <w:rFonts w:ascii="Arial" w:eastAsia="Times New Roman" w:hAnsi="Arial" w:cs="Arial"/>
                <w:color w:val="000000"/>
                <w:sz w:val="20"/>
                <w:szCs w:val="20"/>
              </w:rPr>
            </w:pPr>
            <w:r w:rsidRPr="005908AA">
              <w:rPr>
                <w:rFonts w:ascii="Arial" w:eastAsia="Times New Roman" w:hAnsi="Arial" w:cs="Arial"/>
                <w:color w:val="000000"/>
                <w:sz w:val="20"/>
                <w:szCs w:val="20"/>
              </w:rPr>
              <w:t>GAS</w:t>
            </w:r>
          </w:p>
        </w:tc>
        <w:tc>
          <w:tcPr>
            <w:tcW w:w="1200" w:type="dxa"/>
            <w:tcBorders>
              <w:top w:val="nil"/>
              <w:left w:val="nil"/>
              <w:bottom w:val="single" w:sz="4" w:space="0" w:color="auto"/>
              <w:right w:val="single" w:sz="4" w:space="0" w:color="auto"/>
            </w:tcBorders>
            <w:shd w:val="clear" w:color="auto" w:fill="auto"/>
            <w:noWrap/>
            <w:vAlign w:val="center"/>
            <w:hideMark/>
          </w:tcPr>
          <w:p w14:paraId="7DB7E481" w14:textId="77777777" w:rsidR="009C731F" w:rsidRPr="005908AA" w:rsidRDefault="009C731F" w:rsidP="0087512D">
            <w:pPr>
              <w:jc w:val="center"/>
              <w:rPr>
                <w:rFonts w:ascii="Arial" w:eastAsia="Times New Roman" w:hAnsi="Arial" w:cs="Arial"/>
                <w:color w:val="000000"/>
                <w:sz w:val="20"/>
                <w:szCs w:val="20"/>
              </w:rPr>
            </w:pPr>
            <w:r w:rsidRPr="005908AA">
              <w:rPr>
                <w:rFonts w:ascii="Arial" w:eastAsia="Times New Roman" w:hAnsi="Arial" w:cs="Arial"/>
                <w:color w:val="000000"/>
                <w:sz w:val="20"/>
                <w:szCs w:val="20"/>
              </w:rPr>
              <w:t>1555</w:t>
            </w:r>
          </w:p>
        </w:tc>
      </w:tr>
      <w:tr w:rsidR="009C731F" w:rsidRPr="00E05A22" w14:paraId="3E34DFB3" w14:textId="77777777" w:rsidTr="00F3472E">
        <w:trPr>
          <w:trHeight w:val="300"/>
        </w:trPr>
        <w:tc>
          <w:tcPr>
            <w:tcW w:w="1660" w:type="dxa"/>
            <w:vMerge/>
            <w:tcBorders>
              <w:top w:val="nil"/>
              <w:left w:val="single" w:sz="4" w:space="0" w:color="auto"/>
              <w:bottom w:val="single" w:sz="4" w:space="0" w:color="000000"/>
              <w:right w:val="single" w:sz="4" w:space="0" w:color="auto"/>
            </w:tcBorders>
            <w:vAlign w:val="center"/>
            <w:hideMark/>
          </w:tcPr>
          <w:p w14:paraId="55171A75" w14:textId="77777777" w:rsidR="009C731F" w:rsidRPr="005908AA" w:rsidRDefault="009C731F" w:rsidP="0087512D">
            <w:pPr>
              <w:rPr>
                <w:rFonts w:ascii="Arial" w:eastAsia="Times New Roman" w:hAnsi="Arial" w:cs="Arial"/>
                <w:color w:val="000000"/>
                <w:sz w:val="20"/>
                <w:szCs w:val="20"/>
              </w:rPr>
            </w:pPr>
          </w:p>
        </w:tc>
        <w:tc>
          <w:tcPr>
            <w:tcW w:w="1620" w:type="dxa"/>
            <w:tcBorders>
              <w:top w:val="nil"/>
              <w:left w:val="nil"/>
              <w:bottom w:val="single" w:sz="4" w:space="0" w:color="auto"/>
              <w:right w:val="single" w:sz="4" w:space="0" w:color="auto"/>
            </w:tcBorders>
            <w:shd w:val="clear" w:color="auto" w:fill="auto"/>
            <w:noWrap/>
            <w:vAlign w:val="center"/>
            <w:hideMark/>
          </w:tcPr>
          <w:p w14:paraId="725EEFFD" w14:textId="77777777" w:rsidR="009C731F" w:rsidRPr="005908AA" w:rsidRDefault="009C731F" w:rsidP="0087512D">
            <w:pPr>
              <w:jc w:val="center"/>
              <w:rPr>
                <w:rFonts w:ascii="Arial" w:eastAsia="Times New Roman" w:hAnsi="Arial" w:cs="Arial"/>
                <w:color w:val="000000"/>
                <w:sz w:val="20"/>
                <w:szCs w:val="20"/>
              </w:rPr>
            </w:pPr>
            <w:r w:rsidRPr="005908AA">
              <w:rPr>
                <w:rFonts w:ascii="Arial" w:eastAsia="Times New Roman" w:hAnsi="Arial" w:cs="Arial"/>
                <w:color w:val="000000"/>
                <w:sz w:val="20"/>
                <w:szCs w:val="20"/>
              </w:rPr>
              <w:t>CARBON</w:t>
            </w:r>
          </w:p>
        </w:tc>
        <w:tc>
          <w:tcPr>
            <w:tcW w:w="1200" w:type="dxa"/>
            <w:tcBorders>
              <w:top w:val="nil"/>
              <w:left w:val="nil"/>
              <w:bottom w:val="single" w:sz="4" w:space="0" w:color="auto"/>
              <w:right w:val="single" w:sz="4" w:space="0" w:color="auto"/>
            </w:tcBorders>
            <w:shd w:val="clear" w:color="auto" w:fill="auto"/>
            <w:noWrap/>
            <w:vAlign w:val="center"/>
            <w:hideMark/>
          </w:tcPr>
          <w:p w14:paraId="3F29B5EB" w14:textId="77777777" w:rsidR="009C731F" w:rsidRPr="005908AA" w:rsidRDefault="009C731F" w:rsidP="0087512D">
            <w:pPr>
              <w:jc w:val="center"/>
              <w:rPr>
                <w:rFonts w:ascii="Arial" w:eastAsia="Times New Roman" w:hAnsi="Arial" w:cs="Arial"/>
                <w:color w:val="000000"/>
                <w:sz w:val="20"/>
                <w:szCs w:val="20"/>
              </w:rPr>
            </w:pPr>
            <w:r w:rsidRPr="005908AA">
              <w:rPr>
                <w:rFonts w:ascii="Arial" w:eastAsia="Times New Roman" w:hAnsi="Arial" w:cs="Arial"/>
                <w:color w:val="000000"/>
                <w:sz w:val="20"/>
                <w:szCs w:val="20"/>
              </w:rPr>
              <w:t>178</w:t>
            </w:r>
          </w:p>
        </w:tc>
      </w:tr>
      <w:tr w:rsidR="009C731F" w:rsidRPr="00E05A22" w14:paraId="44DF1534" w14:textId="77777777" w:rsidTr="00F3472E">
        <w:trPr>
          <w:trHeight w:val="300"/>
        </w:trPr>
        <w:tc>
          <w:tcPr>
            <w:tcW w:w="1660"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0D769C04" w14:textId="77777777" w:rsidR="009C731F" w:rsidRPr="005908AA" w:rsidRDefault="009C731F" w:rsidP="0087512D">
            <w:pPr>
              <w:jc w:val="center"/>
              <w:rPr>
                <w:rFonts w:ascii="Arial" w:eastAsia="Times New Roman" w:hAnsi="Arial" w:cs="Arial"/>
                <w:color w:val="000000"/>
                <w:sz w:val="20"/>
                <w:szCs w:val="20"/>
              </w:rPr>
            </w:pPr>
            <w:r w:rsidRPr="005908AA">
              <w:rPr>
                <w:rFonts w:ascii="Arial" w:eastAsia="Times New Roman" w:hAnsi="Arial" w:cs="Arial"/>
                <w:color w:val="000000"/>
                <w:sz w:val="20"/>
                <w:szCs w:val="20"/>
              </w:rPr>
              <w:t>CARTAGENA</w:t>
            </w:r>
          </w:p>
        </w:tc>
        <w:tc>
          <w:tcPr>
            <w:tcW w:w="1620" w:type="dxa"/>
            <w:tcBorders>
              <w:top w:val="nil"/>
              <w:left w:val="nil"/>
              <w:bottom w:val="single" w:sz="4" w:space="0" w:color="auto"/>
              <w:right w:val="single" w:sz="4" w:space="0" w:color="auto"/>
            </w:tcBorders>
            <w:shd w:val="clear" w:color="auto" w:fill="auto"/>
            <w:noWrap/>
            <w:vAlign w:val="center"/>
            <w:hideMark/>
          </w:tcPr>
          <w:p w14:paraId="1A4BEB98" w14:textId="77777777" w:rsidR="009C731F" w:rsidRPr="005908AA" w:rsidRDefault="009C731F" w:rsidP="0087512D">
            <w:pPr>
              <w:jc w:val="center"/>
              <w:rPr>
                <w:rFonts w:ascii="Arial" w:eastAsia="Times New Roman" w:hAnsi="Arial" w:cs="Arial"/>
                <w:color w:val="000000"/>
                <w:sz w:val="20"/>
                <w:szCs w:val="20"/>
              </w:rPr>
            </w:pPr>
            <w:r w:rsidRPr="005908AA">
              <w:rPr>
                <w:rFonts w:ascii="Arial" w:eastAsia="Times New Roman" w:hAnsi="Arial" w:cs="Arial"/>
                <w:color w:val="000000"/>
                <w:sz w:val="20"/>
                <w:szCs w:val="20"/>
              </w:rPr>
              <w:t>COMSBUSTOLEO</w:t>
            </w:r>
          </w:p>
        </w:tc>
        <w:tc>
          <w:tcPr>
            <w:tcW w:w="1200" w:type="dxa"/>
            <w:tcBorders>
              <w:top w:val="nil"/>
              <w:left w:val="nil"/>
              <w:bottom w:val="single" w:sz="4" w:space="0" w:color="auto"/>
              <w:right w:val="single" w:sz="4" w:space="0" w:color="auto"/>
            </w:tcBorders>
            <w:shd w:val="clear" w:color="auto" w:fill="auto"/>
            <w:noWrap/>
            <w:vAlign w:val="center"/>
            <w:hideMark/>
          </w:tcPr>
          <w:p w14:paraId="6D99EB26" w14:textId="77777777" w:rsidR="009C731F" w:rsidRPr="005908AA" w:rsidRDefault="009C731F" w:rsidP="0087512D">
            <w:pPr>
              <w:jc w:val="center"/>
              <w:rPr>
                <w:rFonts w:ascii="Arial" w:eastAsia="Times New Roman" w:hAnsi="Arial" w:cs="Arial"/>
                <w:color w:val="000000"/>
                <w:sz w:val="20"/>
                <w:szCs w:val="20"/>
              </w:rPr>
            </w:pPr>
            <w:r w:rsidRPr="005908AA">
              <w:rPr>
                <w:rFonts w:ascii="Arial" w:eastAsia="Times New Roman" w:hAnsi="Arial" w:cs="Arial"/>
                <w:color w:val="000000"/>
                <w:sz w:val="20"/>
                <w:szCs w:val="20"/>
              </w:rPr>
              <w:t>175</w:t>
            </w:r>
          </w:p>
        </w:tc>
      </w:tr>
      <w:tr w:rsidR="009C731F" w:rsidRPr="00E05A22" w14:paraId="62046C45" w14:textId="77777777" w:rsidTr="00F3472E">
        <w:trPr>
          <w:trHeight w:val="300"/>
        </w:trPr>
        <w:tc>
          <w:tcPr>
            <w:tcW w:w="1660" w:type="dxa"/>
            <w:vMerge/>
            <w:tcBorders>
              <w:top w:val="nil"/>
              <w:left w:val="single" w:sz="4" w:space="0" w:color="auto"/>
              <w:bottom w:val="single" w:sz="4" w:space="0" w:color="000000"/>
              <w:right w:val="single" w:sz="4" w:space="0" w:color="auto"/>
            </w:tcBorders>
            <w:vAlign w:val="center"/>
            <w:hideMark/>
          </w:tcPr>
          <w:p w14:paraId="3D3D443B" w14:textId="77777777" w:rsidR="009C731F" w:rsidRPr="005908AA" w:rsidRDefault="009C731F" w:rsidP="0087512D">
            <w:pPr>
              <w:rPr>
                <w:rFonts w:ascii="Arial" w:eastAsia="Times New Roman" w:hAnsi="Arial" w:cs="Arial"/>
                <w:color w:val="000000"/>
                <w:sz w:val="20"/>
                <w:szCs w:val="20"/>
              </w:rPr>
            </w:pPr>
          </w:p>
        </w:tc>
        <w:tc>
          <w:tcPr>
            <w:tcW w:w="1620" w:type="dxa"/>
            <w:tcBorders>
              <w:top w:val="nil"/>
              <w:left w:val="nil"/>
              <w:bottom w:val="single" w:sz="4" w:space="0" w:color="auto"/>
              <w:right w:val="single" w:sz="4" w:space="0" w:color="auto"/>
            </w:tcBorders>
            <w:shd w:val="clear" w:color="auto" w:fill="auto"/>
            <w:noWrap/>
            <w:vAlign w:val="center"/>
            <w:hideMark/>
          </w:tcPr>
          <w:p w14:paraId="726F6B30" w14:textId="77777777" w:rsidR="009C731F" w:rsidRPr="005908AA" w:rsidRDefault="009C731F" w:rsidP="0087512D">
            <w:pPr>
              <w:jc w:val="center"/>
              <w:rPr>
                <w:rFonts w:ascii="Arial" w:eastAsia="Times New Roman" w:hAnsi="Arial" w:cs="Arial"/>
                <w:color w:val="000000"/>
                <w:sz w:val="20"/>
                <w:szCs w:val="20"/>
              </w:rPr>
            </w:pPr>
            <w:r w:rsidRPr="005908AA">
              <w:rPr>
                <w:rFonts w:ascii="Arial" w:eastAsia="Times New Roman" w:hAnsi="Arial" w:cs="Arial"/>
                <w:color w:val="000000"/>
                <w:sz w:val="20"/>
                <w:szCs w:val="20"/>
              </w:rPr>
              <w:t>GAS</w:t>
            </w:r>
          </w:p>
        </w:tc>
        <w:tc>
          <w:tcPr>
            <w:tcW w:w="1200" w:type="dxa"/>
            <w:tcBorders>
              <w:top w:val="nil"/>
              <w:left w:val="nil"/>
              <w:bottom w:val="single" w:sz="4" w:space="0" w:color="auto"/>
              <w:right w:val="single" w:sz="4" w:space="0" w:color="auto"/>
            </w:tcBorders>
            <w:shd w:val="clear" w:color="auto" w:fill="auto"/>
            <w:noWrap/>
            <w:vAlign w:val="center"/>
            <w:hideMark/>
          </w:tcPr>
          <w:p w14:paraId="377015E3" w14:textId="77777777" w:rsidR="009C731F" w:rsidRPr="005908AA" w:rsidRDefault="009C731F" w:rsidP="0087512D">
            <w:pPr>
              <w:jc w:val="center"/>
              <w:rPr>
                <w:rFonts w:ascii="Arial" w:eastAsia="Times New Roman" w:hAnsi="Arial" w:cs="Arial"/>
                <w:color w:val="000000"/>
                <w:sz w:val="20"/>
                <w:szCs w:val="20"/>
              </w:rPr>
            </w:pPr>
            <w:r w:rsidRPr="005908AA">
              <w:rPr>
                <w:rFonts w:ascii="Arial" w:eastAsia="Times New Roman" w:hAnsi="Arial" w:cs="Arial"/>
                <w:color w:val="000000"/>
                <w:sz w:val="20"/>
                <w:szCs w:val="20"/>
              </w:rPr>
              <w:t>582</w:t>
            </w:r>
          </w:p>
        </w:tc>
      </w:tr>
      <w:tr w:rsidR="009C731F" w:rsidRPr="00E05A22" w14:paraId="4262EFA7" w14:textId="77777777" w:rsidTr="00F3472E">
        <w:trPr>
          <w:trHeight w:val="300"/>
        </w:trPr>
        <w:tc>
          <w:tcPr>
            <w:tcW w:w="1660" w:type="dxa"/>
            <w:vMerge/>
            <w:tcBorders>
              <w:top w:val="nil"/>
              <w:left w:val="single" w:sz="4" w:space="0" w:color="auto"/>
              <w:bottom w:val="single" w:sz="4" w:space="0" w:color="000000"/>
              <w:right w:val="single" w:sz="4" w:space="0" w:color="auto"/>
            </w:tcBorders>
            <w:vAlign w:val="center"/>
            <w:hideMark/>
          </w:tcPr>
          <w:p w14:paraId="5EBA85DB" w14:textId="77777777" w:rsidR="009C731F" w:rsidRPr="005908AA" w:rsidRDefault="009C731F" w:rsidP="0087512D">
            <w:pPr>
              <w:rPr>
                <w:rFonts w:ascii="Arial" w:eastAsia="Times New Roman" w:hAnsi="Arial" w:cs="Arial"/>
                <w:color w:val="000000"/>
                <w:sz w:val="20"/>
                <w:szCs w:val="20"/>
              </w:rPr>
            </w:pPr>
          </w:p>
        </w:tc>
        <w:tc>
          <w:tcPr>
            <w:tcW w:w="1620" w:type="dxa"/>
            <w:tcBorders>
              <w:top w:val="nil"/>
              <w:left w:val="nil"/>
              <w:bottom w:val="single" w:sz="4" w:space="0" w:color="auto"/>
              <w:right w:val="single" w:sz="4" w:space="0" w:color="auto"/>
            </w:tcBorders>
            <w:shd w:val="clear" w:color="auto" w:fill="auto"/>
            <w:noWrap/>
            <w:vAlign w:val="center"/>
            <w:hideMark/>
          </w:tcPr>
          <w:p w14:paraId="34AE06E3" w14:textId="77777777" w:rsidR="009C731F" w:rsidRPr="005908AA" w:rsidRDefault="009C731F" w:rsidP="0087512D">
            <w:pPr>
              <w:jc w:val="center"/>
              <w:rPr>
                <w:rFonts w:ascii="Arial" w:eastAsia="Times New Roman" w:hAnsi="Arial" w:cs="Arial"/>
                <w:color w:val="000000"/>
                <w:sz w:val="20"/>
                <w:szCs w:val="20"/>
              </w:rPr>
            </w:pPr>
            <w:r w:rsidRPr="005908AA">
              <w:rPr>
                <w:rFonts w:ascii="Arial" w:eastAsia="Times New Roman" w:hAnsi="Arial" w:cs="Arial"/>
                <w:color w:val="000000"/>
                <w:sz w:val="20"/>
                <w:szCs w:val="20"/>
              </w:rPr>
              <w:t>ACPM</w:t>
            </w:r>
          </w:p>
        </w:tc>
        <w:tc>
          <w:tcPr>
            <w:tcW w:w="1200" w:type="dxa"/>
            <w:tcBorders>
              <w:top w:val="nil"/>
              <w:left w:val="nil"/>
              <w:bottom w:val="single" w:sz="4" w:space="0" w:color="auto"/>
              <w:right w:val="single" w:sz="4" w:space="0" w:color="auto"/>
            </w:tcBorders>
            <w:shd w:val="clear" w:color="auto" w:fill="auto"/>
            <w:noWrap/>
            <w:vAlign w:val="center"/>
            <w:hideMark/>
          </w:tcPr>
          <w:p w14:paraId="134B14A0" w14:textId="77777777" w:rsidR="009C731F" w:rsidRPr="005908AA" w:rsidRDefault="009C731F" w:rsidP="0087512D">
            <w:pPr>
              <w:jc w:val="center"/>
              <w:rPr>
                <w:rFonts w:ascii="Arial" w:eastAsia="Times New Roman" w:hAnsi="Arial" w:cs="Arial"/>
                <w:color w:val="000000"/>
                <w:sz w:val="20"/>
                <w:szCs w:val="20"/>
              </w:rPr>
            </w:pPr>
            <w:r w:rsidRPr="005908AA">
              <w:rPr>
                <w:rFonts w:ascii="Arial" w:eastAsia="Times New Roman" w:hAnsi="Arial" w:cs="Arial"/>
                <w:color w:val="000000"/>
                <w:sz w:val="20"/>
                <w:szCs w:val="20"/>
              </w:rPr>
              <w:t>42</w:t>
            </w:r>
          </w:p>
        </w:tc>
      </w:tr>
      <w:tr w:rsidR="009C731F" w:rsidRPr="00E05A22" w14:paraId="663AA3D4" w14:textId="77777777" w:rsidTr="00F3472E">
        <w:trPr>
          <w:trHeight w:val="300"/>
        </w:trPr>
        <w:tc>
          <w:tcPr>
            <w:tcW w:w="1660" w:type="dxa"/>
            <w:vMerge/>
            <w:tcBorders>
              <w:top w:val="nil"/>
              <w:left w:val="single" w:sz="4" w:space="0" w:color="auto"/>
              <w:bottom w:val="single" w:sz="4" w:space="0" w:color="000000"/>
              <w:right w:val="single" w:sz="4" w:space="0" w:color="auto"/>
            </w:tcBorders>
            <w:vAlign w:val="center"/>
            <w:hideMark/>
          </w:tcPr>
          <w:p w14:paraId="6890B5FA" w14:textId="77777777" w:rsidR="009C731F" w:rsidRPr="005908AA" w:rsidRDefault="009C731F" w:rsidP="0087512D">
            <w:pPr>
              <w:rPr>
                <w:rFonts w:ascii="Arial" w:eastAsia="Times New Roman" w:hAnsi="Arial" w:cs="Arial"/>
                <w:color w:val="000000"/>
                <w:sz w:val="20"/>
                <w:szCs w:val="20"/>
              </w:rPr>
            </w:pPr>
          </w:p>
        </w:tc>
        <w:tc>
          <w:tcPr>
            <w:tcW w:w="1620" w:type="dxa"/>
            <w:tcBorders>
              <w:top w:val="nil"/>
              <w:left w:val="nil"/>
              <w:bottom w:val="single" w:sz="4" w:space="0" w:color="auto"/>
              <w:right w:val="single" w:sz="4" w:space="0" w:color="auto"/>
            </w:tcBorders>
            <w:shd w:val="clear" w:color="auto" w:fill="auto"/>
            <w:noWrap/>
            <w:vAlign w:val="center"/>
            <w:hideMark/>
          </w:tcPr>
          <w:p w14:paraId="12A22FA2" w14:textId="77777777" w:rsidR="009C731F" w:rsidRPr="005908AA" w:rsidRDefault="009C731F" w:rsidP="0087512D">
            <w:pPr>
              <w:jc w:val="center"/>
              <w:rPr>
                <w:rFonts w:ascii="Arial" w:eastAsia="Times New Roman" w:hAnsi="Arial" w:cs="Arial"/>
                <w:color w:val="000000"/>
                <w:sz w:val="20"/>
                <w:szCs w:val="20"/>
              </w:rPr>
            </w:pPr>
            <w:r w:rsidRPr="005908AA">
              <w:rPr>
                <w:rFonts w:ascii="Arial" w:eastAsia="Times New Roman" w:hAnsi="Arial" w:cs="Arial"/>
                <w:color w:val="000000"/>
                <w:sz w:val="20"/>
                <w:szCs w:val="20"/>
              </w:rPr>
              <w:t>CRUDO</w:t>
            </w:r>
          </w:p>
        </w:tc>
        <w:tc>
          <w:tcPr>
            <w:tcW w:w="1200" w:type="dxa"/>
            <w:tcBorders>
              <w:top w:val="nil"/>
              <w:left w:val="nil"/>
              <w:bottom w:val="single" w:sz="4" w:space="0" w:color="auto"/>
              <w:right w:val="single" w:sz="4" w:space="0" w:color="auto"/>
            </w:tcBorders>
            <w:shd w:val="clear" w:color="auto" w:fill="auto"/>
            <w:noWrap/>
            <w:vAlign w:val="center"/>
            <w:hideMark/>
          </w:tcPr>
          <w:p w14:paraId="730A1E55" w14:textId="77777777" w:rsidR="009C731F" w:rsidRPr="005908AA" w:rsidRDefault="009C731F" w:rsidP="0087512D">
            <w:pPr>
              <w:jc w:val="center"/>
              <w:rPr>
                <w:rFonts w:ascii="Arial" w:eastAsia="Times New Roman" w:hAnsi="Arial" w:cs="Arial"/>
                <w:color w:val="000000"/>
                <w:sz w:val="20"/>
                <w:szCs w:val="20"/>
              </w:rPr>
            </w:pPr>
            <w:r w:rsidRPr="005908AA">
              <w:rPr>
                <w:rFonts w:ascii="Arial" w:eastAsia="Times New Roman" w:hAnsi="Arial" w:cs="Arial"/>
                <w:color w:val="000000"/>
                <w:sz w:val="20"/>
                <w:szCs w:val="20"/>
              </w:rPr>
              <w:t>42</w:t>
            </w:r>
          </w:p>
        </w:tc>
      </w:tr>
      <w:tr w:rsidR="009C731F" w:rsidRPr="00E05A22" w14:paraId="58859FBC" w14:textId="77777777" w:rsidTr="00F3472E">
        <w:trPr>
          <w:trHeight w:val="300"/>
        </w:trPr>
        <w:tc>
          <w:tcPr>
            <w:tcW w:w="1660"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72ABED14" w14:textId="77777777" w:rsidR="009C731F" w:rsidRPr="005908AA" w:rsidRDefault="009C731F" w:rsidP="0087512D">
            <w:pPr>
              <w:jc w:val="center"/>
              <w:rPr>
                <w:rFonts w:ascii="Arial" w:eastAsia="Times New Roman" w:hAnsi="Arial" w:cs="Arial"/>
                <w:color w:val="000000"/>
                <w:sz w:val="20"/>
                <w:szCs w:val="20"/>
              </w:rPr>
            </w:pPr>
            <w:r w:rsidRPr="005908AA">
              <w:rPr>
                <w:rFonts w:ascii="Arial" w:eastAsia="Times New Roman" w:hAnsi="Arial" w:cs="Arial"/>
                <w:color w:val="000000"/>
                <w:sz w:val="20"/>
                <w:szCs w:val="20"/>
              </w:rPr>
              <w:t>GUAJIRA</w:t>
            </w:r>
          </w:p>
        </w:tc>
        <w:tc>
          <w:tcPr>
            <w:tcW w:w="1620" w:type="dxa"/>
            <w:tcBorders>
              <w:top w:val="nil"/>
              <w:left w:val="nil"/>
              <w:bottom w:val="single" w:sz="4" w:space="0" w:color="auto"/>
              <w:right w:val="single" w:sz="4" w:space="0" w:color="auto"/>
            </w:tcBorders>
            <w:shd w:val="clear" w:color="auto" w:fill="auto"/>
            <w:noWrap/>
            <w:vAlign w:val="center"/>
            <w:hideMark/>
          </w:tcPr>
          <w:p w14:paraId="48B31C24" w14:textId="77777777" w:rsidR="009C731F" w:rsidRPr="005908AA" w:rsidRDefault="009C731F" w:rsidP="0087512D">
            <w:pPr>
              <w:jc w:val="center"/>
              <w:rPr>
                <w:rFonts w:ascii="Arial" w:eastAsia="Times New Roman" w:hAnsi="Arial" w:cs="Arial"/>
                <w:color w:val="000000"/>
                <w:sz w:val="20"/>
                <w:szCs w:val="20"/>
              </w:rPr>
            </w:pPr>
            <w:r w:rsidRPr="005908AA">
              <w:rPr>
                <w:rFonts w:ascii="Arial" w:eastAsia="Times New Roman" w:hAnsi="Arial" w:cs="Arial"/>
                <w:color w:val="000000"/>
                <w:sz w:val="20"/>
                <w:szCs w:val="20"/>
              </w:rPr>
              <w:t>CARBON</w:t>
            </w:r>
          </w:p>
        </w:tc>
        <w:tc>
          <w:tcPr>
            <w:tcW w:w="1200" w:type="dxa"/>
            <w:tcBorders>
              <w:top w:val="nil"/>
              <w:left w:val="nil"/>
              <w:bottom w:val="single" w:sz="4" w:space="0" w:color="auto"/>
              <w:right w:val="single" w:sz="4" w:space="0" w:color="auto"/>
            </w:tcBorders>
            <w:shd w:val="clear" w:color="auto" w:fill="auto"/>
            <w:noWrap/>
            <w:vAlign w:val="center"/>
            <w:hideMark/>
          </w:tcPr>
          <w:p w14:paraId="1A4B5EEE" w14:textId="77777777" w:rsidR="009C731F" w:rsidRPr="005908AA" w:rsidRDefault="009C731F" w:rsidP="0087512D">
            <w:pPr>
              <w:jc w:val="center"/>
              <w:rPr>
                <w:rFonts w:ascii="Arial" w:eastAsia="Times New Roman" w:hAnsi="Arial" w:cs="Arial"/>
                <w:color w:val="000000"/>
                <w:sz w:val="20"/>
                <w:szCs w:val="20"/>
              </w:rPr>
            </w:pPr>
            <w:r w:rsidRPr="005908AA">
              <w:rPr>
                <w:rFonts w:ascii="Arial" w:eastAsia="Times New Roman" w:hAnsi="Arial" w:cs="Arial"/>
                <w:color w:val="000000"/>
                <w:sz w:val="20"/>
                <w:szCs w:val="20"/>
              </w:rPr>
              <w:t>727</w:t>
            </w:r>
          </w:p>
        </w:tc>
      </w:tr>
      <w:tr w:rsidR="009C731F" w:rsidRPr="00E05A22" w14:paraId="2E82B389" w14:textId="77777777" w:rsidTr="00F3472E">
        <w:trPr>
          <w:trHeight w:val="300"/>
        </w:trPr>
        <w:tc>
          <w:tcPr>
            <w:tcW w:w="1660" w:type="dxa"/>
            <w:vMerge/>
            <w:tcBorders>
              <w:top w:val="nil"/>
              <w:left w:val="single" w:sz="4" w:space="0" w:color="auto"/>
              <w:bottom w:val="single" w:sz="4" w:space="0" w:color="auto"/>
              <w:right w:val="single" w:sz="4" w:space="0" w:color="auto"/>
            </w:tcBorders>
            <w:vAlign w:val="center"/>
            <w:hideMark/>
          </w:tcPr>
          <w:p w14:paraId="194DCFE2" w14:textId="77777777" w:rsidR="009C731F" w:rsidRPr="005908AA" w:rsidRDefault="009C731F" w:rsidP="0087512D">
            <w:pPr>
              <w:rPr>
                <w:rFonts w:ascii="Arial" w:eastAsia="Times New Roman" w:hAnsi="Arial" w:cs="Arial"/>
                <w:color w:val="000000"/>
                <w:sz w:val="20"/>
                <w:szCs w:val="20"/>
              </w:rPr>
            </w:pPr>
          </w:p>
        </w:tc>
        <w:tc>
          <w:tcPr>
            <w:tcW w:w="1620" w:type="dxa"/>
            <w:tcBorders>
              <w:top w:val="nil"/>
              <w:left w:val="nil"/>
              <w:bottom w:val="single" w:sz="4" w:space="0" w:color="auto"/>
              <w:right w:val="single" w:sz="4" w:space="0" w:color="auto"/>
            </w:tcBorders>
            <w:shd w:val="clear" w:color="auto" w:fill="auto"/>
            <w:noWrap/>
            <w:vAlign w:val="center"/>
            <w:hideMark/>
          </w:tcPr>
          <w:p w14:paraId="592CC9BF" w14:textId="77777777" w:rsidR="009C731F" w:rsidRPr="005908AA" w:rsidRDefault="009C731F" w:rsidP="0087512D">
            <w:pPr>
              <w:jc w:val="center"/>
              <w:rPr>
                <w:rFonts w:ascii="Arial" w:eastAsia="Times New Roman" w:hAnsi="Arial" w:cs="Arial"/>
                <w:color w:val="000000"/>
                <w:sz w:val="20"/>
                <w:szCs w:val="20"/>
              </w:rPr>
            </w:pPr>
            <w:r w:rsidRPr="005908AA">
              <w:rPr>
                <w:rFonts w:ascii="Arial" w:eastAsia="Times New Roman" w:hAnsi="Arial" w:cs="Arial"/>
                <w:color w:val="000000"/>
                <w:sz w:val="20"/>
                <w:szCs w:val="20"/>
              </w:rPr>
              <w:t>GAS</w:t>
            </w:r>
          </w:p>
        </w:tc>
        <w:tc>
          <w:tcPr>
            <w:tcW w:w="1200" w:type="dxa"/>
            <w:tcBorders>
              <w:top w:val="nil"/>
              <w:left w:val="nil"/>
              <w:bottom w:val="single" w:sz="4" w:space="0" w:color="auto"/>
              <w:right w:val="single" w:sz="4" w:space="0" w:color="auto"/>
            </w:tcBorders>
            <w:shd w:val="clear" w:color="auto" w:fill="auto"/>
            <w:noWrap/>
            <w:vAlign w:val="center"/>
            <w:hideMark/>
          </w:tcPr>
          <w:p w14:paraId="26448A84" w14:textId="77777777" w:rsidR="009C731F" w:rsidRPr="005908AA" w:rsidRDefault="009C731F" w:rsidP="0087512D">
            <w:pPr>
              <w:jc w:val="center"/>
              <w:rPr>
                <w:rFonts w:ascii="Arial" w:eastAsia="Times New Roman" w:hAnsi="Arial" w:cs="Arial"/>
                <w:color w:val="000000"/>
                <w:sz w:val="20"/>
                <w:szCs w:val="20"/>
              </w:rPr>
            </w:pPr>
            <w:r w:rsidRPr="005908AA">
              <w:rPr>
                <w:rFonts w:ascii="Arial" w:eastAsia="Times New Roman" w:hAnsi="Arial" w:cs="Arial"/>
                <w:color w:val="000000"/>
                <w:sz w:val="20"/>
                <w:szCs w:val="20"/>
              </w:rPr>
              <w:t>296</w:t>
            </w:r>
          </w:p>
        </w:tc>
      </w:tr>
      <w:tr w:rsidR="009C731F" w:rsidRPr="00E05A22" w14:paraId="7E66456D" w14:textId="77777777" w:rsidTr="00F3472E">
        <w:trPr>
          <w:trHeight w:val="300"/>
        </w:trPr>
        <w:tc>
          <w:tcPr>
            <w:tcW w:w="1660" w:type="dxa"/>
            <w:vMerge/>
            <w:tcBorders>
              <w:top w:val="nil"/>
              <w:left w:val="single" w:sz="4" w:space="0" w:color="auto"/>
              <w:bottom w:val="single" w:sz="4" w:space="0" w:color="auto"/>
              <w:right w:val="single" w:sz="4" w:space="0" w:color="auto"/>
            </w:tcBorders>
            <w:vAlign w:val="center"/>
            <w:hideMark/>
          </w:tcPr>
          <w:p w14:paraId="672E507B" w14:textId="77777777" w:rsidR="009C731F" w:rsidRPr="005908AA" w:rsidRDefault="009C731F" w:rsidP="0087512D">
            <w:pPr>
              <w:rPr>
                <w:rFonts w:ascii="Arial" w:eastAsia="Times New Roman" w:hAnsi="Arial" w:cs="Arial"/>
                <w:color w:val="000000"/>
                <w:sz w:val="20"/>
                <w:szCs w:val="20"/>
              </w:rPr>
            </w:pPr>
          </w:p>
        </w:tc>
        <w:tc>
          <w:tcPr>
            <w:tcW w:w="1620" w:type="dxa"/>
            <w:tcBorders>
              <w:top w:val="nil"/>
              <w:left w:val="nil"/>
              <w:bottom w:val="single" w:sz="4" w:space="0" w:color="auto"/>
              <w:right w:val="single" w:sz="4" w:space="0" w:color="auto"/>
            </w:tcBorders>
            <w:shd w:val="clear" w:color="auto" w:fill="auto"/>
            <w:noWrap/>
            <w:vAlign w:val="center"/>
            <w:hideMark/>
          </w:tcPr>
          <w:p w14:paraId="76D263FC" w14:textId="77777777" w:rsidR="009C731F" w:rsidRPr="005908AA" w:rsidRDefault="009C731F" w:rsidP="0087512D">
            <w:pPr>
              <w:jc w:val="center"/>
              <w:rPr>
                <w:rFonts w:ascii="Arial" w:eastAsia="Times New Roman" w:hAnsi="Arial" w:cs="Arial"/>
                <w:color w:val="000000"/>
                <w:sz w:val="20"/>
                <w:szCs w:val="20"/>
              </w:rPr>
            </w:pPr>
            <w:r w:rsidRPr="005908AA">
              <w:rPr>
                <w:rFonts w:ascii="Arial" w:eastAsia="Times New Roman" w:hAnsi="Arial" w:cs="Arial"/>
                <w:color w:val="000000"/>
                <w:sz w:val="20"/>
                <w:szCs w:val="20"/>
              </w:rPr>
              <w:t>GAS - CARBON</w:t>
            </w:r>
          </w:p>
        </w:tc>
        <w:tc>
          <w:tcPr>
            <w:tcW w:w="1200" w:type="dxa"/>
            <w:tcBorders>
              <w:top w:val="nil"/>
              <w:left w:val="nil"/>
              <w:bottom w:val="single" w:sz="4" w:space="0" w:color="auto"/>
              <w:right w:val="single" w:sz="4" w:space="0" w:color="auto"/>
            </w:tcBorders>
            <w:shd w:val="clear" w:color="auto" w:fill="auto"/>
            <w:noWrap/>
            <w:vAlign w:val="center"/>
            <w:hideMark/>
          </w:tcPr>
          <w:p w14:paraId="0052AA92" w14:textId="77777777" w:rsidR="009C731F" w:rsidRPr="005908AA" w:rsidRDefault="009C731F" w:rsidP="0087512D">
            <w:pPr>
              <w:jc w:val="center"/>
              <w:rPr>
                <w:rFonts w:ascii="Arial" w:eastAsia="Times New Roman" w:hAnsi="Arial" w:cs="Arial"/>
                <w:color w:val="000000"/>
                <w:sz w:val="20"/>
                <w:szCs w:val="20"/>
              </w:rPr>
            </w:pPr>
            <w:r w:rsidRPr="005908AA">
              <w:rPr>
                <w:rFonts w:ascii="Arial" w:eastAsia="Times New Roman" w:hAnsi="Arial" w:cs="Arial"/>
                <w:color w:val="000000"/>
                <w:sz w:val="20"/>
                <w:szCs w:val="20"/>
              </w:rPr>
              <w:t>290</w:t>
            </w:r>
          </w:p>
        </w:tc>
      </w:tr>
      <w:tr w:rsidR="009C731F" w:rsidRPr="00E05A22" w14:paraId="3EBFA757" w14:textId="77777777" w:rsidTr="00F3472E">
        <w:trPr>
          <w:trHeight w:val="300"/>
        </w:trPr>
        <w:tc>
          <w:tcPr>
            <w:tcW w:w="1660"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3482751D" w14:textId="77777777" w:rsidR="009C731F" w:rsidRPr="005908AA" w:rsidRDefault="009C731F" w:rsidP="0087512D">
            <w:pPr>
              <w:jc w:val="center"/>
              <w:rPr>
                <w:rFonts w:ascii="Arial" w:eastAsia="Times New Roman" w:hAnsi="Arial" w:cs="Arial"/>
                <w:color w:val="000000"/>
                <w:sz w:val="20"/>
                <w:szCs w:val="20"/>
              </w:rPr>
            </w:pPr>
            <w:r w:rsidRPr="005908AA">
              <w:rPr>
                <w:rFonts w:ascii="Arial" w:eastAsia="Times New Roman" w:hAnsi="Arial" w:cs="Arial"/>
                <w:color w:val="000000"/>
                <w:sz w:val="20"/>
                <w:szCs w:val="20"/>
              </w:rPr>
              <w:t>SANTAMARTA</w:t>
            </w:r>
          </w:p>
        </w:tc>
        <w:tc>
          <w:tcPr>
            <w:tcW w:w="1620" w:type="dxa"/>
            <w:tcBorders>
              <w:top w:val="nil"/>
              <w:left w:val="nil"/>
              <w:bottom w:val="single" w:sz="4" w:space="0" w:color="auto"/>
              <w:right w:val="single" w:sz="4" w:space="0" w:color="auto"/>
            </w:tcBorders>
            <w:shd w:val="clear" w:color="auto" w:fill="auto"/>
            <w:noWrap/>
            <w:vAlign w:val="center"/>
            <w:hideMark/>
          </w:tcPr>
          <w:p w14:paraId="0BD3ADD5" w14:textId="77777777" w:rsidR="009C731F" w:rsidRPr="005908AA" w:rsidRDefault="009C731F" w:rsidP="0087512D">
            <w:pPr>
              <w:jc w:val="center"/>
              <w:rPr>
                <w:rFonts w:ascii="Arial" w:eastAsia="Times New Roman" w:hAnsi="Arial" w:cs="Arial"/>
                <w:color w:val="000000"/>
                <w:sz w:val="20"/>
                <w:szCs w:val="20"/>
              </w:rPr>
            </w:pPr>
            <w:r w:rsidRPr="005908AA">
              <w:rPr>
                <w:rFonts w:ascii="Arial" w:eastAsia="Times New Roman" w:hAnsi="Arial" w:cs="Arial"/>
                <w:color w:val="000000"/>
                <w:sz w:val="20"/>
                <w:szCs w:val="20"/>
              </w:rPr>
              <w:t>ACPM</w:t>
            </w:r>
          </w:p>
        </w:tc>
        <w:tc>
          <w:tcPr>
            <w:tcW w:w="1200" w:type="dxa"/>
            <w:tcBorders>
              <w:top w:val="nil"/>
              <w:left w:val="nil"/>
              <w:bottom w:val="single" w:sz="4" w:space="0" w:color="auto"/>
              <w:right w:val="single" w:sz="4" w:space="0" w:color="auto"/>
            </w:tcBorders>
            <w:shd w:val="clear" w:color="auto" w:fill="auto"/>
            <w:noWrap/>
            <w:vAlign w:val="center"/>
            <w:hideMark/>
          </w:tcPr>
          <w:p w14:paraId="52C0851E" w14:textId="77777777" w:rsidR="009C731F" w:rsidRPr="005908AA" w:rsidRDefault="009C731F" w:rsidP="0087512D">
            <w:pPr>
              <w:jc w:val="center"/>
              <w:rPr>
                <w:rFonts w:ascii="Arial" w:eastAsia="Times New Roman" w:hAnsi="Arial" w:cs="Arial"/>
                <w:color w:val="000000"/>
                <w:sz w:val="20"/>
                <w:szCs w:val="20"/>
              </w:rPr>
            </w:pPr>
            <w:r w:rsidRPr="005908AA">
              <w:rPr>
                <w:rFonts w:ascii="Arial" w:eastAsia="Times New Roman" w:hAnsi="Arial" w:cs="Arial"/>
                <w:color w:val="000000"/>
                <w:sz w:val="20"/>
                <w:szCs w:val="20"/>
              </w:rPr>
              <w:t>90</w:t>
            </w:r>
          </w:p>
        </w:tc>
      </w:tr>
      <w:tr w:rsidR="009C731F" w:rsidRPr="00E05A22" w14:paraId="721E0130" w14:textId="77777777" w:rsidTr="00F3472E">
        <w:trPr>
          <w:trHeight w:val="300"/>
        </w:trPr>
        <w:tc>
          <w:tcPr>
            <w:tcW w:w="1660" w:type="dxa"/>
            <w:vMerge/>
            <w:tcBorders>
              <w:top w:val="nil"/>
              <w:left w:val="single" w:sz="4" w:space="0" w:color="auto"/>
              <w:bottom w:val="single" w:sz="4" w:space="0" w:color="auto"/>
              <w:right w:val="single" w:sz="4" w:space="0" w:color="auto"/>
            </w:tcBorders>
            <w:vAlign w:val="center"/>
            <w:hideMark/>
          </w:tcPr>
          <w:p w14:paraId="59838D78" w14:textId="77777777" w:rsidR="009C731F" w:rsidRPr="005908AA" w:rsidRDefault="009C731F" w:rsidP="0087512D">
            <w:pPr>
              <w:rPr>
                <w:rFonts w:ascii="Arial" w:eastAsia="Times New Roman" w:hAnsi="Arial" w:cs="Arial"/>
                <w:color w:val="000000"/>
                <w:sz w:val="20"/>
                <w:szCs w:val="20"/>
              </w:rPr>
            </w:pPr>
          </w:p>
        </w:tc>
        <w:tc>
          <w:tcPr>
            <w:tcW w:w="1620" w:type="dxa"/>
            <w:tcBorders>
              <w:top w:val="nil"/>
              <w:left w:val="nil"/>
              <w:bottom w:val="single" w:sz="4" w:space="0" w:color="auto"/>
              <w:right w:val="single" w:sz="4" w:space="0" w:color="auto"/>
            </w:tcBorders>
            <w:shd w:val="clear" w:color="auto" w:fill="auto"/>
            <w:noWrap/>
            <w:vAlign w:val="center"/>
            <w:hideMark/>
          </w:tcPr>
          <w:p w14:paraId="26D71EC5" w14:textId="77777777" w:rsidR="009C731F" w:rsidRPr="005908AA" w:rsidRDefault="009C731F" w:rsidP="0087512D">
            <w:pPr>
              <w:jc w:val="center"/>
              <w:rPr>
                <w:rFonts w:ascii="Arial" w:eastAsia="Times New Roman" w:hAnsi="Arial" w:cs="Arial"/>
                <w:color w:val="000000"/>
                <w:sz w:val="20"/>
                <w:szCs w:val="20"/>
              </w:rPr>
            </w:pPr>
            <w:r w:rsidRPr="005908AA">
              <w:rPr>
                <w:rFonts w:ascii="Arial" w:eastAsia="Times New Roman" w:hAnsi="Arial" w:cs="Arial"/>
                <w:color w:val="000000"/>
                <w:sz w:val="20"/>
                <w:szCs w:val="20"/>
              </w:rPr>
              <w:t>COMBUSTOLEO</w:t>
            </w:r>
          </w:p>
        </w:tc>
        <w:tc>
          <w:tcPr>
            <w:tcW w:w="1200" w:type="dxa"/>
            <w:tcBorders>
              <w:top w:val="nil"/>
              <w:left w:val="nil"/>
              <w:bottom w:val="single" w:sz="4" w:space="0" w:color="auto"/>
              <w:right w:val="single" w:sz="4" w:space="0" w:color="auto"/>
            </w:tcBorders>
            <w:shd w:val="clear" w:color="auto" w:fill="auto"/>
            <w:noWrap/>
            <w:vAlign w:val="center"/>
            <w:hideMark/>
          </w:tcPr>
          <w:p w14:paraId="25C42DCE" w14:textId="77777777" w:rsidR="009C731F" w:rsidRPr="005908AA" w:rsidRDefault="009C731F" w:rsidP="0087512D">
            <w:pPr>
              <w:jc w:val="center"/>
              <w:rPr>
                <w:rFonts w:ascii="Arial" w:eastAsia="Times New Roman" w:hAnsi="Arial" w:cs="Arial"/>
                <w:color w:val="000000"/>
                <w:sz w:val="20"/>
                <w:szCs w:val="20"/>
              </w:rPr>
            </w:pPr>
            <w:r w:rsidRPr="005908AA">
              <w:rPr>
                <w:rFonts w:ascii="Arial" w:eastAsia="Times New Roman" w:hAnsi="Arial" w:cs="Arial"/>
                <w:color w:val="000000"/>
                <w:sz w:val="20"/>
                <w:szCs w:val="20"/>
              </w:rPr>
              <w:t>90</w:t>
            </w:r>
          </w:p>
        </w:tc>
      </w:tr>
      <w:tr w:rsidR="009C731F" w:rsidRPr="00E05A22" w14:paraId="527116B0" w14:textId="77777777" w:rsidTr="00F3472E">
        <w:trPr>
          <w:trHeight w:val="300"/>
        </w:trPr>
        <w:tc>
          <w:tcPr>
            <w:tcW w:w="1660" w:type="dxa"/>
            <w:vMerge/>
            <w:tcBorders>
              <w:top w:val="nil"/>
              <w:left w:val="single" w:sz="4" w:space="0" w:color="auto"/>
              <w:bottom w:val="single" w:sz="4" w:space="0" w:color="auto"/>
              <w:right w:val="single" w:sz="4" w:space="0" w:color="auto"/>
            </w:tcBorders>
            <w:vAlign w:val="center"/>
            <w:hideMark/>
          </w:tcPr>
          <w:p w14:paraId="042087FA" w14:textId="77777777" w:rsidR="009C731F" w:rsidRPr="005908AA" w:rsidRDefault="009C731F" w:rsidP="0087512D">
            <w:pPr>
              <w:rPr>
                <w:rFonts w:ascii="Arial" w:eastAsia="Times New Roman" w:hAnsi="Arial" w:cs="Arial"/>
                <w:color w:val="000000"/>
                <w:sz w:val="20"/>
                <w:szCs w:val="20"/>
              </w:rPr>
            </w:pPr>
          </w:p>
        </w:tc>
        <w:tc>
          <w:tcPr>
            <w:tcW w:w="1620" w:type="dxa"/>
            <w:tcBorders>
              <w:top w:val="nil"/>
              <w:left w:val="nil"/>
              <w:bottom w:val="single" w:sz="4" w:space="0" w:color="auto"/>
              <w:right w:val="single" w:sz="4" w:space="0" w:color="auto"/>
            </w:tcBorders>
            <w:shd w:val="clear" w:color="auto" w:fill="auto"/>
            <w:noWrap/>
            <w:vAlign w:val="center"/>
            <w:hideMark/>
          </w:tcPr>
          <w:p w14:paraId="6F0D26E8" w14:textId="77777777" w:rsidR="009C731F" w:rsidRPr="005908AA" w:rsidRDefault="009C731F" w:rsidP="0087512D">
            <w:pPr>
              <w:jc w:val="center"/>
              <w:rPr>
                <w:rFonts w:ascii="Arial" w:eastAsia="Times New Roman" w:hAnsi="Arial" w:cs="Arial"/>
                <w:color w:val="000000"/>
                <w:sz w:val="20"/>
                <w:szCs w:val="20"/>
              </w:rPr>
            </w:pPr>
            <w:r w:rsidRPr="005908AA">
              <w:rPr>
                <w:rFonts w:ascii="Arial" w:eastAsia="Times New Roman" w:hAnsi="Arial" w:cs="Arial"/>
                <w:color w:val="000000"/>
                <w:sz w:val="20"/>
                <w:szCs w:val="20"/>
              </w:rPr>
              <w:t>GAS</w:t>
            </w:r>
          </w:p>
        </w:tc>
        <w:tc>
          <w:tcPr>
            <w:tcW w:w="1200" w:type="dxa"/>
            <w:tcBorders>
              <w:top w:val="nil"/>
              <w:left w:val="nil"/>
              <w:bottom w:val="single" w:sz="4" w:space="0" w:color="auto"/>
              <w:right w:val="single" w:sz="4" w:space="0" w:color="auto"/>
            </w:tcBorders>
            <w:shd w:val="clear" w:color="auto" w:fill="auto"/>
            <w:noWrap/>
            <w:vAlign w:val="center"/>
            <w:hideMark/>
          </w:tcPr>
          <w:p w14:paraId="669A8F1C" w14:textId="77777777" w:rsidR="009C731F" w:rsidRPr="005908AA" w:rsidRDefault="009C731F" w:rsidP="0087512D">
            <w:pPr>
              <w:jc w:val="center"/>
              <w:rPr>
                <w:rFonts w:ascii="Arial" w:eastAsia="Times New Roman" w:hAnsi="Arial" w:cs="Arial"/>
                <w:color w:val="000000"/>
                <w:sz w:val="20"/>
                <w:szCs w:val="20"/>
              </w:rPr>
            </w:pPr>
            <w:r w:rsidRPr="005908AA">
              <w:rPr>
                <w:rFonts w:ascii="Arial" w:eastAsia="Times New Roman" w:hAnsi="Arial" w:cs="Arial"/>
                <w:color w:val="000000"/>
                <w:sz w:val="20"/>
                <w:szCs w:val="20"/>
              </w:rPr>
              <w:t>90</w:t>
            </w:r>
          </w:p>
        </w:tc>
      </w:tr>
    </w:tbl>
    <w:p w14:paraId="57803EE5" w14:textId="77777777" w:rsidR="009C731F" w:rsidRDefault="009C731F" w:rsidP="005806FF">
      <w:pPr>
        <w:jc w:val="both"/>
        <w:rPr>
          <w:rFonts w:ascii="Arial" w:eastAsia="Arial" w:hAnsi="Arial" w:cs="Arial"/>
          <w:sz w:val="22"/>
          <w:szCs w:val="22"/>
        </w:rPr>
      </w:pPr>
      <w:r>
        <w:rPr>
          <w:rFonts w:ascii="Arial" w:eastAsia="Arial" w:hAnsi="Arial" w:cs="Arial"/>
          <w:sz w:val="22"/>
          <w:szCs w:val="22"/>
        </w:rPr>
        <w:br w:type="textWrapping" w:clear="all"/>
      </w:r>
    </w:p>
    <w:p w14:paraId="6DF9B2AD" w14:textId="77777777" w:rsidR="009C731F" w:rsidRDefault="009C731F" w:rsidP="005806FF">
      <w:pPr>
        <w:jc w:val="both"/>
        <w:rPr>
          <w:rFonts w:ascii="Arial" w:eastAsia="Arial" w:hAnsi="Arial" w:cs="Arial"/>
          <w:sz w:val="22"/>
          <w:szCs w:val="22"/>
        </w:rPr>
      </w:pPr>
    </w:p>
    <w:p w14:paraId="1F488EBC" w14:textId="77777777" w:rsidR="009C731F" w:rsidRDefault="009C731F" w:rsidP="005806FF">
      <w:pPr>
        <w:jc w:val="both"/>
        <w:rPr>
          <w:rFonts w:ascii="Arial" w:eastAsia="Arial" w:hAnsi="Arial" w:cs="Arial"/>
          <w:sz w:val="22"/>
          <w:szCs w:val="22"/>
        </w:rPr>
      </w:pPr>
    </w:p>
    <w:p w14:paraId="3D988DC0" w14:textId="77777777" w:rsidR="009C731F" w:rsidRPr="008650FE" w:rsidRDefault="009C731F" w:rsidP="005806FF">
      <w:pPr>
        <w:jc w:val="both"/>
        <w:rPr>
          <w:rFonts w:ascii="Arial" w:eastAsia="Arial" w:hAnsi="Arial" w:cs="Arial"/>
          <w:sz w:val="22"/>
          <w:szCs w:val="22"/>
        </w:rPr>
      </w:pPr>
    </w:p>
    <w:p w14:paraId="2082D538" w14:textId="77777777" w:rsidR="009C731F" w:rsidRPr="00ED58BB" w:rsidRDefault="009C731F" w:rsidP="00ED58BB">
      <w:pPr>
        <w:pStyle w:val="Prrafodelista"/>
        <w:numPr>
          <w:ilvl w:val="0"/>
          <w:numId w:val="14"/>
        </w:numPr>
        <w:jc w:val="both"/>
        <w:rPr>
          <w:rFonts w:ascii="Arial" w:eastAsia="Arial" w:hAnsi="Arial" w:cs="Arial"/>
          <w:b/>
          <w:sz w:val="22"/>
          <w:szCs w:val="22"/>
        </w:rPr>
      </w:pPr>
      <w:r w:rsidRPr="00ED58BB">
        <w:rPr>
          <w:rFonts w:ascii="Arial" w:eastAsia="Arial" w:hAnsi="Arial" w:cs="Arial"/>
          <w:b/>
          <w:sz w:val="22"/>
          <w:szCs w:val="22"/>
        </w:rPr>
        <w:t>Hidrogeno como vector energético:</w:t>
      </w:r>
    </w:p>
    <w:p w14:paraId="563A9059" w14:textId="77777777" w:rsidR="009C731F" w:rsidRPr="00186E5B" w:rsidRDefault="009C731F" w:rsidP="005806FF">
      <w:pPr>
        <w:jc w:val="both"/>
        <w:rPr>
          <w:rFonts w:ascii="Arial" w:eastAsia="Arial" w:hAnsi="Arial" w:cs="Arial"/>
          <w:b/>
          <w:sz w:val="22"/>
          <w:szCs w:val="22"/>
        </w:rPr>
      </w:pPr>
    </w:p>
    <w:p w14:paraId="1FC0795B" w14:textId="66912D5F" w:rsidR="009C731F" w:rsidRDefault="009C731F" w:rsidP="008A01BA">
      <w:pPr>
        <w:jc w:val="both"/>
        <w:rPr>
          <w:rFonts w:ascii="Arial" w:eastAsia="Arial" w:hAnsi="Arial" w:cs="Arial"/>
          <w:sz w:val="22"/>
          <w:szCs w:val="22"/>
        </w:rPr>
      </w:pPr>
      <w:r w:rsidRPr="00870212">
        <w:rPr>
          <w:rFonts w:ascii="Arial" w:eastAsia="Arial" w:hAnsi="Arial" w:cs="Arial"/>
          <w:sz w:val="22"/>
          <w:szCs w:val="22"/>
        </w:rPr>
        <w:t>El hidrógeno es un vector energético flexible con aplicaciones potenciales en todo</w:t>
      </w:r>
      <w:r>
        <w:rPr>
          <w:rFonts w:ascii="Arial" w:eastAsia="Arial" w:hAnsi="Arial" w:cs="Arial"/>
          <w:sz w:val="22"/>
          <w:szCs w:val="22"/>
        </w:rPr>
        <w:t xml:space="preserve"> el </w:t>
      </w:r>
      <w:r w:rsidRPr="00870212">
        <w:rPr>
          <w:rFonts w:ascii="Arial" w:eastAsia="Arial" w:hAnsi="Arial" w:cs="Arial"/>
          <w:sz w:val="22"/>
          <w:szCs w:val="22"/>
        </w:rPr>
        <w:t>sector energético</w:t>
      </w:r>
      <w:r>
        <w:rPr>
          <w:rFonts w:ascii="Arial" w:eastAsia="Arial" w:hAnsi="Arial" w:cs="Arial"/>
          <w:sz w:val="22"/>
          <w:szCs w:val="22"/>
        </w:rPr>
        <w:t>, es capaz de integrar sectores de manera directa como lo son</w:t>
      </w:r>
      <w:r w:rsidR="005908AA">
        <w:rPr>
          <w:rFonts w:ascii="Arial" w:eastAsia="Arial" w:hAnsi="Arial" w:cs="Arial"/>
          <w:sz w:val="22"/>
          <w:szCs w:val="22"/>
        </w:rPr>
        <w:t>, la</w:t>
      </w:r>
      <w:r>
        <w:rPr>
          <w:rFonts w:ascii="Arial" w:eastAsia="Arial" w:hAnsi="Arial" w:cs="Arial"/>
          <w:sz w:val="22"/>
          <w:szCs w:val="22"/>
        </w:rPr>
        <w:t xml:space="preserve"> energía eléctrica, el gas, el transporte y la industria. Favorece la transición energética fundamentalmente en tres direcciones: uso indirecto con </w:t>
      </w:r>
      <w:r w:rsidR="005908AA" w:rsidRPr="005908AA">
        <w:rPr>
          <w:rFonts w:ascii="Arial" w:eastAsia="Arial" w:hAnsi="Arial" w:cs="Arial"/>
          <w:b/>
          <w:bCs/>
          <w:sz w:val="22"/>
          <w:szCs w:val="22"/>
        </w:rPr>
        <w:t>P</w:t>
      </w:r>
      <w:r w:rsidRPr="005908AA">
        <w:rPr>
          <w:rFonts w:ascii="Arial" w:eastAsia="Arial" w:hAnsi="Arial" w:cs="Arial"/>
          <w:b/>
          <w:bCs/>
          <w:sz w:val="22"/>
          <w:szCs w:val="22"/>
        </w:rPr>
        <w:t xml:space="preserve">ower </w:t>
      </w:r>
      <w:r w:rsidR="005908AA" w:rsidRPr="005908AA">
        <w:rPr>
          <w:rFonts w:ascii="Arial" w:eastAsia="Arial" w:hAnsi="Arial" w:cs="Arial"/>
          <w:b/>
          <w:bCs/>
          <w:sz w:val="22"/>
          <w:szCs w:val="22"/>
        </w:rPr>
        <w:t>T</w:t>
      </w:r>
      <w:r w:rsidRPr="005908AA">
        <w:rPr>
          <w:rFonts w:ascii="Arial" w:eastAsia="Arial" w:hAnsi="Arial" w:cs="Arial"/>
          <w:b/>
          <w:bCs/>
          <w:sz w:val="22"/>
          <w:szCs w:val="22"/>
        </w:rPr>
        <w:t xml:space="preserve">o </w:t>
      </w:r>
      <w:r w:rsidR="005908AA" w:rsidRPr="005908AA">
        <w:rPr>
          <w:rFonts w:ascii="Arial" w:eastAsia="Arial" w:hAnsi="Arial" w:cs="Arial"/>
          <w:b/>
          <w:bCs/>
          <w:sz w:val="22"/>
          <w:szCs w:val="22"/>
        </w:rPr>
        <w:t>X</w:t>
      </w:r>
      <w:r>
        <w:rPr>
          <w:rFonts w:ascii="Arial" w:eastAsia="Arial" w:hAnsi="Arial" w:cs="Arial"/>
          <w:sz w:val="22"/>
          <w:szCs w:val="22"/>
        </w:rPr>
        <w:t xml:space="preserve">, uso directo de la energía renovable afianzando el </w:t>
      </w:r>
      <w:r>
        <w:rPr>
          <w:rFonts w:ascii="Arial" w:eastAsia="Arial" w:hAnsi="Arial" w:cs="Arial"/>
          <w:sz w:val="22"/>
          <w:szCs w:val="22"/>
        </w:rPr>
        <w:lastRenderedPageBreak/>
        <w:t>almacenamiento energético necesario para la confiabilidad de las fuentes intermitentes, y con la eficiencia energética para la movilidad del transporte a larga distancia que no tiene autonomía con el vector eléctrico, dando posibilidades a sistemas</w:t>
      </w:r>
      <w:r w:rsidR="005908AA">
        <w:rPr>
          <w:rFonts w:ascii="Arial" w:eastAsia="Arial" w:hAnsi="Arial" w:cs="Arial"/>
          <w:sz w:val="22"/>
          <w:szCs w:val="22"/>
        </w:rPr>
        <w:t xml:space="preserve"> donde</w:t>
      </w:r>
      <w:r>
        <w:rPr>
          <w:rFonts w:ascii="Arial" w:eastAsia="Arial" w:hAnsi="Arial" w:cs="Arial"/>
          <w:sz w:val="22"/>
          <w:szCs w:val="22"/>
        </w:rPr>
        <w:t xml:space="preserve"> la electrificación no es tan aplicable </w:t>
      </w:r>
      <w:r w:rsidR="004925F4">
        <w:rPr>
          <w:rFonts w:ascii="Arial" w:eastAsia="Arial" w:hAnsi="Arial" w:cs="Arial"/>
          <w:sz w:val="22"/>
          <w:szCs w:val="22"/>
        </w:rPr>
        <w:t>como,</w:t>
      </w:r>
      <w:r>
        <w:rPr>
          <w:rFonts w:ascii="Arial" w:eastAsia="Arial" w:hAnsi="Arial" w:cs="Arial"/>
          <w:sz w:val="22"/>
          <w:szCs w:val="22"/>
        </w:rPr>
        <w:t xml:space="preserve"> por ejemplo</w:t>
      </w:r>
      <w:r w:rsidR="005908AA">
        <w:rPr>
          <w:rFonts w:ascii="Arial" w:eastAsia="Arial" w:hAnsi="Arial" w:cs="Arial"/>
          <w:sz w:val="22"/>
          <w:szCs w:val="22"/>
        </w:rPr>
        <w:t xml:space="preserve">, en </w:t>
      </w:r>
      <w:r>
        <w:rPr>
          <w:rFonts w:ascii="Arial" w:eastAsia="Arial" w:hAnsi="Arial" w:cs="Arial"/>
          <w:sz w:val="22"/>
          <w:szCs w:val="22"/>
        </w:rPr>
        <w:t xml:space="preserve">la aviación. </w:t>
      </w:r>
    </w:p>
    <w:p w14:paraId="35FC556D" w14:textId="77777777" w:rsidR="009C731F" w:rsidRDefault="009C731F" w:rsidP="008A01BA">
      <w:pPr>
        <w:jc w:val="both"/>
        <w:rPr>
          <w:rFonts w:ascii="Arial" w:eastAsia="Arial" w:hAnsi="Arial" w:cs="Arial"/>
          <w:sz w:val="22"/>
          <w:szCs w:val="22"/>
        </w:rPr>
      </w:pPr>
    </w:p>
    <w:p w14:paraId="51382FA9" w14:textId="43E8C08A" w:rsidR="00703409" w:rsidRDefault="009C731F" w:rsidP="008A01BA">
      <w:pPr>
        <w:jc w:val="both"/>
        <w:rPr>
          <w:rFonts w:ascii="Arial" w:eastAsia="Arial" w:hAnsi="Arial" w:cs="Arial"/>
          <w:sz w:val="22"/>
          <w:szCs w:val="22"/>
        </w:rPr>
      </w:pPr>
      <w:r>
        <w:rPr>
          <w:rFonts w:ascii="Arial" w:eastAsia="Arial" w:hAnsi="Arial" w:cs="Arial"/>
          <w:sz w:val="22"/>
          <w:szCs w:val="22"/>
        </w:rPr>
        <w:t xml:space="preserve">El hidrógeno </w:t>
      </w:r>
      <w:r w:rsidRPr="00870212">
        <w:rPr>
          <w:rFonts w:ascii="Arial" w:eastAsia="Arial" w:hAnsi="Arial" w:cs="Arial"/>
          <w:sz w:val="22"/>
          <w:szCs w:val="22"/>
        </w:rPr>
        <w:t xml:space="preserve">se considera una fuente de energía </w:t>
      </w:r>
      <w:r>
        <w:rPr>
          <w:rFonts w:ascii="Arial" w:eastAsia="Arial" w:hAnsi="Arial" w:cs="Arial"/>
          <w:sz w:val="22"/>
          <w:szCs w:val="22"/>
        </w:rPr>
        <w:t>secundaria</w:t>
      </w:r>
      <w:r w:rsidRPr="00870212">
        <w:rPr>
          <w:rFonts w:ascii="Arial" w:eastAsia="Arial" w:hAnsi="Arial" w:cs="Arial"/>
          <w:sz w:val="22"/>
          <w:szCs w:val="22"/>
        </w:rPr>
        <w:t xml:space="preserve"> limpia</w:t>
      </w:r>
      <w:r w:rsidR="004D122E">
        <w:rPr>
          <w:rFonts w:ascii="Arial" w:eastAsia="Arial" w:hAnsi="Arial" w:cs="Arial"/>
          <w:sz w:val="22"/>
          <w:szCs w:val="22"/>
        </w:rPr>
        <w:t>, debido a que</w:t>
      </w:r>
      <w:r w:rsidRPr="00870212">
        <w:rPr>
          <w:rFonts w:ascii="Arial" w:eastAsia="Arial" w:hAnsi="Arial" w:cs="Arial"/>
          <w:sz w:val="22"/>
          <w:szCs w:val="22"/>
        </w:rPr>
        <w:t xml:space="preserve"> </w:t>
      </w:r>
      <w:r w:rsidR="004D122E">
        <w:rPr>
          <w:rFonts w:ascii="Arial" w:eastAsia="Arial" w:hAnsi="Arial" w:cs="Arial"/>
          <w:sz w:val="22"/>
          <w:szCs w:val="22"/>
        </w:rPr>
        <w:t>genera</w:t>
      </w:r>
      <w:r w:rsidRPr="00870212">
        <w:rPr>
          <w:rFonts w:ascii="Arial" w:eastAsia="Arial" w:hAnsi="Arial" w:cs="Arial"/>
          <w:sz w:val="22"/>
          <w:szCs w:val="22"/>
        </w:rPr>
        <w:t xml:space="preserve"> cero emisiones </w:t>
      </w:r>
      <w:sdt>
        <w:sdtPr>
          <w:rPr>
            <w:rFonts w:ascii="Arial" w:eastAsia="Arial" w:hAnsi="Arial" w:cs="Arial"/>
            <w:color w:val="000000"/>
            <w:sz w:val="22"/>
            <w:szCs w:val="22"/>
          </w:rPr>
          <w:tag w:val="MENDELEY_CITATION_v3_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"/>
          <w:id w:val="-402761261"/>
          <w:placeholder>
            <w:docPart w:val="1ED3914167AF4CEEA3967674D26AC2A9"/>
          </w:placeholder>
        </w:sdtPr>
        <w:sdtEndPr>
          <w:rPr>
            <w:rFonts w:ascii="Calibri" w:eastAsia="Calibri" w:hAnsi="Calibri" w:cs="Calibri"/>
            <w:sz w:val="24"/>
            <w:szCs w:val="24"/>
          </w:rPr>
        </w:sdtEndPr>
        <w:sdtContent>
          <w:r w:rsidR="009D4D06" w:rsidRPr="009D4D06">
            <w:rPr>
              <w:color w:val="000000"/>
            </w:rPr>
            <w:t>(IEA, 2015)</w:t>
          </w:r>
        </w:sdtContent>
      </w:sdt>
      <w:r w:rsidRPr="00870212">
        <w:rPr>
          <w:rFonts w:ascii="Arial" w:eastAsia="Arial" w:hAnsi="Arial" w:cs="Arial"/>
          <w:sz w:val="22"/>
          <w:szCs w:val="22"/>
        </w:rPr>
        <w:t>, pero su producción</w:t>
      </w:r>
      <w:r>
        <w:rPr>
          <w:rFonts w:ascii="Arial" w:eastAsia="Arial" w:hAnsi="Arial" w:cs="Arial"/>
          <w:sz w:val="22"/>
          <w:szCs w:val="22"/>
        </w:rPr>
        <w:t xml:space="preserve"> actual es en su mayoría contaminante</w:t>
      </w:r>
      <w:r w:rsidR="004D122E">
        <w:rPr>
          <w:rFonts w:ascii="Arial" w:eastAsia="Arial" w:hAnsi="Arial" w:cs="Arial"/>
          <w:sz w:val="22"/>
          <w:szCs w:val="22"/>
        </w:rPr>
        <w:t>,</w:t>
      </w:r>
      <w:r>
        <w:rPr>
          <w:rFonts w:ascii="Arial" w:eastAsia="Arial" w:hAnsi="Arial" w:cs="Arial"/>
          <w:sz w:val="22"/>
          <w:szCs w:val="22"/>
        </w:rPr>
        <w:t xml:space="preserve"> </w:t>
      </w:r>
      <w:r w:rsidR="004D122E">
        <w:rPr>
          <w:rFonts w:ascii="Arial" w:eastAsia="Arial" w:hAnsi="Arial" w:cs="Arial"/>
          <w:sz w:val="22"/>
          <w:szCs w:val="22"/>
        </w:rPr>
        <w:t xml:space="preserve">castigando el medio ambiente </w:t>
      </w:r>
      <w:r w:rsidR="001906C7">
        <w:rPr>
          <w:rFonts w:ascii="Arial" w:eastAsia="Arial" w:hAnsi="Arial" w:cs="Arial"/>
          <w:sz w:val="22"/>
          <w:szCs w:val="22"/>
        </w:rPr>
        <w:t>con 9</w:t>
      </w:r>
      <w:r>
        <w:rPr>
          <w:rFonts w:ascii="Arial" w:eastAsia="Arial" w:hAnsi="Arial" w:cs="Arial"/>
          <w:sz w:val="22"/>
          <w:szCs w:val="22"/>
        </w:rPr>
        <w:t xml:space="preserve"> veces la cantidad de CO</w:t>
      </w:r>
      <w:r w:rsidRPr="00355C8B">
        <w:rPr>
          <w:rFonts w:ascii="Arial" w:eastAsia="Arial" w:hAnsi="Arial" w:cs="Arial"/>
          <w:sz w:val="22"/>
          <w:szCs w:val="22"/>
          <w:vertAlign w:val="subscript"/>
        </w:rPr>
        <w:t>2</w:t>
      </w:r>
      <w:r>
        <w:rPr>
          <w:rFonts w:ascii="Arial" w:eastAsia="Arial" w:hAnsi="Arial" w:cs="Arial"/>
          <w:sz w:val="22"/>
          <w:szCs w:val="22"/>
        </w:rPr>
        <w:t xml:space="preserve"> por kilo de hidrógeno generado</w:t>
      </w:r>
      <w:sdt>
        <w:sdtPr>
          <w:rPr>
            <w:rFonts w:ascii="Arial" w:eastAsia="Arial" w:hAnsi="Arial" w:cs="Arial"/>
            <w:color w:val="000000"/>
            <w:sz w:val="22"/>
            <w:szCs w:val="22"/>
          </w:rPr>
          <w:tag w:val="MENDELEY_CITATION_v3_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"/>
          <w:id w:val="-601496238"/>
          <w:placeholder>
            <w:docPart w:val="DefaultPlaceholder_-1854013440"/>
          </w:placeholder>
        </w:sdtPr>
        <w:sdtContent>
          <w:r w:rsidR="009D4D06" w:rsidRPr="009D4D06">
            <w:rPr>
              <w:rFonts w:ascii="Arial" w:eastAsia="Arial" w:hAnsi="Arial" w:cs="Arial"/>
              <w:color w:val="000000"/>
              <w:sz w:val="22"/>
              <w:szCs w:val="22"/>
            </w:rPr>
            <w:t>(Ministerio de Minas y Energía, 2021)</w:t>
          </w:r>
        </w:sdtContent>
      </w:sdt>
      <w:r>
        <w:rPr>
          <w:rFonts w:ascii="Arial" w:eastAsia="Arial" w:hAnsi="Arial" w:cs="Arial"/>
          <w:sz w:val="22"/>
          <w:szCs w:val="22"/>
        </w:rPr>
        <w:t xml:space="preserve">, por lo </w:t>
      </w:r>
      <w:r w:rsidR="001906C7">
        <w:rPr>
          <w:rFonts w:ascii="Arial" w:eastAsia="Arial" w:hAnsi="Arial" w:cs="Arial"/>
          <w:sz w:val="22"/>
          <w:szCs w:val="22"/>
        </w:rPr>
        <w:t>tanto,</w:t>
      </w:r>
      <w:r>
        <w:rPr>
          <w:rFonts w:ascii="Arial" w:eastAsia="Arial" w:hAnsi="Arial" w:cs="Arial"/>
          <w:sz w:val="22"/>
          <w:szCs w:val="22"/>
        </w:rPr>
        <w:t xml:space="preserve"> no es sostenible en el tiempo con la realidad de cambio climático y los retos que estamos manejando en la actualidad</w:t>
      </w:r>
      <w:r w:rsidR="00703409">
        <w:rPr>
          <w:rFonts w:ascii="Arial" w:eastAsia="Arial" w:hAnsi="Arial" w:cs="Arial"/>
          <w:sz w:val="22"/>
          <w:szCs w:val="22"/>
        </w:rPr>
        <w:t>. Así mismo</w:t>
      </w:r>
      <w:r>
        <w:rPr>
          <w:rFonts w:ascii="Arial" w:eastAsia="Arial" w:hAnsi="Arial" w:cs="Arial"/>
          <w:sz w:val="22"/>
          <w:szCs w:val="22"/>
        </w:rPr>
        <w:t xml:space="preserve"> el proceso más utilizado para la generación de hidrógeno, el reformado de metano</w:t>
      </w:r>
      <w:r w:rsidR="00703409">
        <w:rPr>
          <w:rFonts w:ascii="Arial" w:eastAsia="Arial" w:hAnsi="Arial" w:cs="Arial"/>
          <w:sz w:val="22"/>
          <w:szCs w:val="22"/>
        </w:rPr>
        <w:t>, el cual requiere</w:t>
      </w:r>
      <w:r>
        <w:rPr>
          <w:rFonts w:ascii="Arial" w:eastAsia="Arial" w:hAnsi="Arial" w:cs="Arial"/>
          <w:sz w:val="22"/>
          <w:szCs w:val="22"/>
        </w:rPr>
        <w:t xml:space="preserve"> </w:t>
      </w:r>
      <w:r w:rsidR="00703409">
        <w:rPr>
          <w:rFonts w:ascii="Arial" w:eastAsia="Arial" w:hAnsi="Arial" w:cs="Arial"/>
          <w:sz w:val="22"/>
          <w:szCs w:val="22"/>
        </w:rPr>
        <w:t xml:space="preserve">la </w:t>
      </w:r>
      <w:r>
        <w:rPr>
          <w:rFonts w:ascii="Arial" w:eastAsia="Arial" w:hAnsi="Arial" w:cs="Arial"/>
          <w:sz w:val="22"/>
          <w:szCs w:val="22"/>
        </w:rPr>
        <w:t>implement</w:t>
      </w:r>
      <w:r w:rsidR="00703409">
        <w:rPr>
          <w:rFonts w:ascii="Arial" w:eastAsia="Arial" w:hAnsi="Arial" w:cs="Arial"/>
          <w:sz w:val="22"/>
          <w:szCs w:val="22"/>
        </w:rPr>
        <w:t>ación de</w:t>
      </w:r>
      <w:r>
        <w:rPr>
          <w:rFonts w:ascii="Arial" w:eastAsia="Arial" w:hAnsi="Arial" w:cs="Arial"/>
          <w:sz w:val="22"/>
          <w:szCs w:val="22"/>
        </w:rPr>
        <w:t xml:space="preserve"> las tecnologías de CCSU para que el proceso sea más </w:t>
      </w:r>
      <w:r w:rsidR="001906C7">
        <w:rPr>
          <w:rFonts w:ascii="Arial" w:eastAsia="Arial" w:hAnsi="Arial" w:cs="Arial"/>
          <w:sz w:val="22"/>
          <w:szCs w:val="22"/>
        </w:rPr>
        <w:t>amigable a</w:t>
      </w:r>
      <w:r>
        <w:rPr>
          <w:rFonts w:ascii="Arial" w:eastAsia="Arial" w:hAnsi="Arial" w:cs="Arial"/>
          <w:sz w:val="22"/>
          <w:szCs w:val="22"/>
        </w:rPr>
        <w:t xml:space="preserve"> partir de la captura del CO</w:t>
      </w:r>
      <w:r w:rsidRPr="00D0766E">
        <w:rPr>
          <w:rFonts w:ascii="Arial" w:eastAsia="Arial" w:hAnsi="Arial" w:cs="Arial"/>
          <w:sz w:val="22"/>
          <w:szCs w:val="22"/>
          <w:vertAlign w:val="subscript"/>
        </w:rPr>
        <w:t>2</w:t>
      </w:r>
      <w:r>
        <w:rPr>
          <w:rFonts w:ascii="Arial" w:eastAsia="Arial" w:hAnsi="Arial" w:cs="Arial"/>
          <w:sz w:val="22"/>
          <w:szCs w:val="22"/>
        </w:rPr>
        <w:t xml:space="preserve"> con una reducción a 1 o 2 kilos de CO</w:t>
      </w:r>
      <w:r w:rsidRPr="001A38FD">
        <w:rPr>
          <w:rFonts w:ascii="Arial" w:eastAsia="Arial" w:hAnsi="Arial" w:cs="Arial"/>
          <w:sz w:val="22"/>
          <w:szCs w:val="22"/>
          <w:vertAlign w:val="subscript"/>
        </w:rPr>
        <w:t>2</w:t>
      </w:r>
      <w:r>
        <w:rPr>
          <w:rFonts w:ascii="Arial" w:eastAsia="Arial" w:hAnsi="Arial" w:cs="Arial"/>
          <w:sz w:val="22"/>
          <w:szCs w:val="22"/>
          <w:vertAlign w:val="subscript"/>
        </w:rPr>
        <w:t xml:space="preserve"> </w:t>
      </w:r>
      <w:r>
        <w:rPr>
          <w:rFonts w:ascii="Arial" w:eastAsia="Arial" w:hAnsi="Arial" w:cs="Arial"/>
          <w:sz w:val="22"/>
          <w:szCs w:val="22"/>
        </w:rPr>
        <w:t>por kilo de hidrógeno. A pesar de que el costo de producción sin la captura</w:t>
      </w:r>
      <w:r w:rsidR="004D122E">
        <w:rPr>
          <w:rFonts w:ascii="Arial" w:eastAsia="Arial" w:hAnsi="Arial" w:cs="Arial"/>
          <w:sz w:val="22"/>
          <w:szCs w:val="22"/>
        </w:rPr>
        <w:t xml:space="preserve"> de dióxido de carbono</w:t>
      </w:r>
      <w:r>
        <w:rPr>
          <w:rFonts w:ascii="Arial" w:eastAsia="Arial" w:hAnsi="Arial" w:cs="Arial"/>
          <w:sz w:val="22"/>
          <w:szCs w:val="22"/>
        </w:rPr>
        <w:t xml:space="preserve"> esta entre 0.5 y 1.7 USD/kg, con la captura asciende hasta 2 USD/kg, se hace indispensable los esfuerzos adicionales de reemplazar también las fuentes a las renovables donde el precio varía entre 3 y 8 USD/kg </w:t>
      </w:r>
      <w:sdt>
        <w:sdtPr>
          <w:rPr>
            <w:rFonts w:ascii="Arial" w:eastAsia="Arial" w:hAnsi="Arial" w:cs="Arial"/>
            <w:color w:val="000000"/>
            <w:sz w:val="22"/>
            <w:szCs w:val="22"/>
          </w:rPr>
          <w:tag w:val="MENDELEY_CITATION_v3_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"/>
          <w:id w:val="-1279794929"/>
          <w:placeholder>
            <w:docPart w:val="1ED3914167AF4CEEA3967674D26AC2A9"/>
          </w:placeholder>
        </w:sdtPr>
        <w:sdtEndPr>
          <w:rPr>
            <w:rFonts w:ascii="Calibri" w:eastAsia="Calibri" w:hAnsi="Calibri" w:cs="Calibri"/>
            <w:sz w:val="24"/>
            <w:szCs w:val="24"/>
          </w:rPr>
        </w:sdtEndPr>
        <w:sdtContent>
          <w:r w:rsidR="009D4D06" w:rsidRPr="009D4D06">
            <w:rPr>
              <w:color w:val="000000"/>
            </w:rPr>
            <w:t>(- International Energy Agency, 2023)</w:t>
          </w:r>
        </w:sdtContent>
      </w:sdt>
      <w:r>
        <w:rPr>
          <w:rFonts w:ascii="Arial" w:eastAsia="Arial" w:hAnsi="Arial" w:cs="Arial"/>
          <w:sz w:val="22"/>
          <w:szCs w:val="22"/>
        </w:rPr>
        <w:t xml:space="preserve">, a partir de las metas de la agencia </w:t>
      </w:r>
      <w:r w:rsidRPr="00E751AE">
        <w:rPr>
          <w:rFonts w:ascii="Arial" w:eastAsia="Arial" w:hAnsi="Arial" w:cs="Arial"/>
          <w:sz w:val="22"/>
          <w:szCs w:val="22"/>
        </w:rPr>
        <w:t xml:space="preserve">el año 2030, se estima que el costo  de producción del hidrogeno obtenido de fuentes renovables podría reducirse a 1.3 USD/ kg </w:t>
      </w:r>
      <w:sdt>
        <w:sdtPr>
          <w:rPr>
            <w:rFonts w:ascii="Arial" w:eastAsia="Arial" w:hAnsi="Arial" w:cs="Arial"/>
            <w:color w:val="000000"/>
            <w:sz w:val="22"/>
            <w:szCs w:val="22"/>
          </w:rPr>
          <w:tag w:val="MENDELEY_CITATION_v3_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"/>
          <w:id w:val="1930467880"/>
          <w:placeholder>
            <w:docPart w:val="1ED3914167AF4CEEA3967674D26AC2A9"/>
          </w:placeholder>
        </w:sdtPr>
        <w:sdtEndPr>
          <w:rPr>
            <w:rFonts w:ascii="Calibri" w:eastAsia="Calibri" w:hAnsi="Calibri" w:cs="Calibri"/>
            <w:sz w:val="24"/>
            <w:szCs w:val="24"/>
          </w:rPr>
        </w:sdtEndPr>
        <w:sdtContent>
          <w:r w:rsidR="009D4D06" w:rsidRPr="009D4D06">
            <w:rPr>
              <w:color w:val="000000"/>
            </w:rPr>
            <w:t>(Agencia Internacional de Energía, 2021)</w:t>
          </w:r>
        </w:sdtContent>
      </w:sdt>
      <w:r>
        <w:rPr>
          <w:rFonts w:ascii="Arial" w:eastAsia="Arial" w:hAnsi="Arial" w:cs="Arial"/>
          <w:sz w:val="22"/>
          <w:szCs w:val="22"/>
        </w:rPr>
        <w:t>.</w:t>
      </w:r>
      <w:r w:rsidR="00703409">
        <w:rPr>
          <w:rFonts w:ascii="Arial" w:eastAsia="Arial" w:hAnsi="Arial" w:cs="Arial"/>
          <w:sz w:val="22"/>
          <w:szCs w:val="22"/>
        </w:rPr>
        <w:t xml:space="preserve"> </w:t>
      </w:r>
    </w:p>
    <w:p w14:paraId="61359A02" w14:textId="77777777" w:rsidR="009C731F" w:rsidRDefault="009C731F" w:rsidP="008A01BA">
      <w:pPr>
        <w:jc w:val="both"/>
        <w:rPr>
          <w:rFonts w:ascii="Arial" w:eastAsia="Arial" w:hAnsi="Arial" w:cs="Arial"/>
          <w:sz w:val="22"/>
          <w:szCs w:val="22"/>
        </w:rPr>
      </w:pPr>
    </w:p>
    <w:p w14:paraId="6062180A" w14:textId="6028BDC8" w:rsidR="009C731F" w:rsidRDefault="009C731F" w:rsidP="002F3F7C">
      <w:pPr>
        <w:jc w:val="both"/>
        <w:rPr>
          <w:rFonts w:ascii="Arial" w:eastAsia="Arial" w:hAnsi="Arial" w:cs="Arial"/>
          <w:sz w:val="22"/>
          <w:szCs w:val="22"/>
        </w:rPr>
      </w:pPr>
      <w:r>
        <w:rPr>
          <w:rFonts w:ascii="Arial" w:eastAsia="Arial" w:hAnsi="Arial" w:cs="Arial"/>
          <w:sz w:val="22"/>
          <w:szCs w:val="22"/>
        </w:rPr>
        <w:t>La denominación por colores del hidrógeno nace de la necesidad de diferenciarlos a partir de su fuente de generación, esto permite hacer distintas comparaciones, por ejemplo el hidrógeno gris que es el que en la actualidad lidera la producción, proviene de una fuente no renovable, el azul que es la adaptación del anterior pero adicionando la captura de CO</w:t>
      </w:r>
      <w:r w:rsidRPr="00E73E3D">
        <w:rPr>
          <w:rFonts w:ascii="Arial" w:eastAsia="Arial" w:hAnsi="Arial" w:cs="Arial"/>
          <w:sz w:val="22"/>
          <w:szCs w:val="22"/>
          <w:vertAlign w:val="subscript"/>
        </w:rPr>
        <w:t>2</w:t>
      </w:r>
      <w:r>
        <w:rPr>
          <w:rFonts w:ascii="Arial" w:eastAsia="Arial" w:hAnsi="Arial" w:cs="Arial"/>
          <w:sz w:val="22"/>
          <w:szCs w:val="22"/>
        </w:rPr>
        <w:t xml:space="preserve"> </w:t>
      </w:r>
      <w:sdt>
        <w:sdtPr>
          <w:rPr>
            <w:rFonts w:ascii="Arial" w:eastAsia="Arial" w:hAnsi="Arial" w:cs="Arial"/>
            <w:sz w:val="22"/>
            <w:szCs w:val="22"/>
          </w:rPr>
          <w:tag w:val="MENDELEY_CITATION_v3_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"/>
          <w:id w:val="2082872830"/>
          <w:placeholder>
            <w:docPart w:val="DefaultPlaceholder_-1854013440"/>
          </w:placeholder>
        </w:sdtPr>
        <w:sdtContent>
          <w:r w:rsidR="009D4D06">
            <w:rPr>
              <w:rFonts w:eastAsia="Times New Roman"/>
            </w:rPr>
            <w:t>(GIZ &amp; H2 Lac, 2023)</w:t>
          </w:r>
        </w:sdtContent>
      </w:sdt>
      <w:r>
        <w:rPr>
          <w:rFonts w:ascii="Arial" w:eastAsia="Arial" w:hAnsi="Arial" w:cs="Arial"/>
          <w:sz w:val="22"/>
          <w:szCs w:val="22"/>
        </w:rPr>
        <w:t>, el H</w:t>
      </w:r>
      <w:r w:rsidRPr="00E73E3D">
        <w:rPr>
          <w:rFonts w:ascii="Arial" w:eastAsia="Arial" w:hAnsi="Arial" w:cs="Arial"/>
          <w:sz w:val="22"/>
          <w:szCs w:val="22"/>
          <w:vertAlign w:val="subscript"/>
        </w:rPr>
        <w:t>2</w:t>
      </w:r>
      <w:r>
        <w:rPr>
          <w:rFonts w:ascii="Arial" w:eastAsia="Arial" w:hAnsi="Arial" w:cs="Arial"/>
          <w:sz w:val="22"/>
          <w:szCs w:val="22"/>
        </w:rPr>
        <w:t xml:space="preserve"> azul tiene gran oportunidad en esta década, porque de manera integral a mediano plazo cubre mejor el aprovechamiento de la capacidad instalada y los compromisos de reducción de CO</w:t>
      </w:r>
      <w:r w:rsidRPr="00E73E3D">
        <w:rPr>
          <w:rFonts w:ascii="Arial" w:eastAsia="Arial" w:hAnsi="Arial" w:cs="Arial"/>
          <w:sz w:val="22"/>
          <w:szCs w:val="22"/>
          <w:vertAlign w:val="subscript"/>
        </w:rPr>
        <w:t>2</w:t>
      </w:r>
      <w:r>
        <w:rPr>
          <w:rFonts w:ascii="Arial" w:eastAsia="Arial" w:hAnsi="Arial" w:cs="Arial"/>
          <w:sz w:val="22"/>
          <w:szCs w:val="22"/>
        </w:rPr>
        <w:t>, aunque debe superar las brechas tecnológicas, luego el H</w:t>
      </w:r>
      <w:r w:rsidRPr="00E73E3D">
        <w:rPr>
          <w:rFonts w:ascii="Arial" w:eastAsia="Arial" w:hAnsi="Arial" w:cs="Arial"/>
          <w:sz w:val="22"/>
          <w:szCs w:val="22"/>
          <w:vertAlign w:val="subscript"/>
        </w:rPr>
        <w:t>2</w:t>
      </w:r>
      <w:r>
        <w:rPr>
          <w:rFonts w:ascii="Arial" w:eastAsia="Arial" w:hAnsi="Arial" w:cs="Arial"/>
          <w:sz w:val="22"/>
          <w:szCs w:val="22"/>
        </w:rPr>
        <w:t xml:space="preserve"> verde el cual proviene de la electrolisis con fuentes renovables, lo que garantiza la descarbonización en la generación del hidrógeno.</w:t>
      </w:r>
    </w:p>
    <w:p w14:paraId="2E412541" w14:textId="77777777" w:rsidR="009C731F" w:rsidRDefault="009C731F" w:rsidP="00E12901">
      <w:pPr>
        <w:jc w:val="both"/>
        <w:rPr>
          <w:rFonts w:ascii="Arial" w:eastAsia="Arial" w:hAnsi="Arial" w:cs="Arial"/>
          <w:sz w:val="22"/>
          <w:szCs w:val="22"/>
        </w:rPr>
      </w:pPr>
    </w:p>
    <w:p w14:paraId="143EFE7D" w14:textId="666737B8" w:rsidR="009C731F" w:rsidRDefault="009C731F" w:rsidP="00E12901">
      <w:pPr>
        <w:jc w:val="both"/>
        <w:rPr>
          <w:rFonts w:ascii="Arial" w:eastAsia="Arial" w:hAnsi="Arial" w:cs="Arial"/>
          <w:sz w:val="22"/>
          <w:szCs w:val="22"/>
        </w:rPr>
      </w:pPr>
      <w:r>
        <w:rPr>
          <w:rFonts w:ascii="Arial" w:eastAsia="Arial" w:hAnsi="Arial" w:cs="Arial"/>
          <w:sz w:val="22"/>
          <w:szCs w:val="22"/>
        </w:rPr>
        <w:t>Las líneas de acción establecidas en Colombia</w:t>
      </w:r>
      <w:r w:rsidRPr="00870212">
        <w:rPr>
          <w:rFonts w:ascii="Arial" w:eastAsia="Arial" w:hAnsi="Arial" w:cs="Arial"/>
          <w:sz w:val="22"/>
          <w:szCs w:val="22"/>
        </w:rPr>
        <w:t>,</w:t>
      </w:r>
      <w:r>
        <w:rPr>
          <w:rFonts w:ascii="Arial" w:eastAsia="Arial" w:hAnsi="Arial" w:cs="Arial"/>
          <w:sz w:val="22"/>
          <w:szCs w:val="22"/>
        </w:rPr>
        <w:t xml:space="preserve"> para incentivar la inclusión de la generación de hidrógeno están orientadas a </w:t>
      </w:r>
      <w:r w:rsidRPr="00870212">
        <w:rPr>
          <w:rFonts w:ascii="Arial" w:eastAsia="Arial" w:hAnsi="Arial" w:cs="Arial"/>
          <w:sz w:val="22"/>
          <w:szCs w:val="22"/>
        </w:rPr>
        <w:t xml:space="preserve">la electrólisis del agua alimentada por fuentes de energía renovables (FER) </w:t>
      </w:r>
      <w:r>
        <w:rPr>
          <w:rFonts w:ascii="Arial" w:eastAsia="Arial" w:hAnsi="Arial" w:cs="Arial"/>
          <w:sz w:val="22"/>
          <w:szCs w:val="22"/>
        </w:rPr>
        <w:t xml:space="preserve">la cual </w:t>
      </w:r>
      <w:r w:rsidRPr="00870212">
        <w:rPr>
          <w:rFonts w:ascii="Arial" w:eastAsia="Arial" w:hAnsi="Arial" w:cs="Arial"/>
          <w:sz w:val="22"/>
          <w:szCs w:val="22"/>
        </w:rPr>
        <w:t xml:space="preserve">es una forma limpia de producir hidrógeno conocido como hidrógeno verde. El hidrógeno producido con FER puede </w:t>
      </w:r>
      <w:r>
        <w:rPr>
          <w:rFonts w:ascii="Arial" w:eastAsia="Arial" w:hAnsi="Arial" w:cs="Arial"/>
          <w:sz w:val="22"/>
          <w:szCs w:val="22"/>
        </w:rPr>
        <w:t xml:space="preserve">funcionar como almacenamiento ya que con </w:t>
      </w:r>
      <w:r w:rsidR="00703409">
        <w:rPr>
          <w:rFonts w:ascii="Arial" w:eastAsia="Arial" w:hAnsi="Arial" w:cs="Arial"/>
          <w:sz w:val="22"/>
          <w:szCs w:val="22"/>
        </w:rPr>
        <w:t xml:space="preserve">los </w:t>
      </w:r>
      <w:r w:rsidR="00703409" w:rsidRPr="00870212">
        <w:rPr>
          <w:rFonts w:ascii="Arial" w:eastAsia="Arial" w:hAnsi="Arial" w:cs="Arial"/>
          <w:sz w:val="22"/>
          <w:szCs w:val="22"/>
        </w:rPr>
        <w:t>excedentes</w:t>
      </w:r>
      <w:r w:rsidRPr="00870212">
        <w:rPr>
          <w:rFonts w:ascii="Arial" w:eastAsia="Arial" w:hAnsi="Arial" w:cs="Arial"/>
          <w:sz w:val="22"/>
          <w:szCs w:val="22"/>
        </w:rPr>
        <w:t xml:space="preserve"> de electricidad renovable y permitir que se recupere cuando sea necesario para satisfacer la demanda, contribuyendo así a la estabilización de la red </w:t>
      </w:r>
      <w:sdt>
        <w:sdtPr>
          <w:rPr>
            <w:rFonts w:ascii="Arial" w:eastAsia="Arial" w:hAnsi="Arial" w:cs="Arial"/>
            <w:sz w:val="22"/>
            <w:szCs w:val="22"/>
          </w:rPr>
          <w:tag w:val="MENDELEY_CITATION_v3_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"/>
          <w:id w:val="-1070033881"/>
          <w:placeholder>
            <w:docPart w:val="1ED3914167AF4CEEA3967674D26AC2A9"/>
          </w:placeholder>
        </w:sdtPr>
        <w:sdtEndPr>
          <w:rPr>
            <w:rFonts w:ascii="Calibri" w:eastAsia="Calibri" w:hAnsi="Calibri" w:cs="Calibri"/>
            <w:sz w:val="24"/>
            <w:szCs w:val="24"/>
          </w:rPr>
        </w:sdtEndPr>
        <w:sdtContent>
          <w:r w:rsidR="009D4D06">
            <w:rPr>
              <w:rFonts w:eastAsia="Times New Roman"/>
            </w:rPr>
            <w:t>(YONOFF &amp; ARBELAEZ, 2020)</w:t>
          </w:r>
        </w:sdtContent>
      </w:sdt>
      <w:r w:rsidRPr="00870212">
        <w:rPr>
          <w:rFonts w:ascii="Arial" w:eastAsia="Arial" w:hAnsi="Arial" w:cs="Arial"/>
          <w:sz w:val="22"/>
          <w:szCs w:val="22"/>
        </w:rPr>
        <w:t>. El potencial de almacenamiento de hidrógeno para fuentes de energía renovable (FER) está creciendo porque se espera que la capacidad de las FER aumente, lo que implica que sean necesarios sistemas de almacenamiento a gran escala y largo plazo para el respaldo estacional o como reserva de seguridad energética en ausencia de combustibles fósiles</w:t>
      </w:r>
      <w:sdt>
        <w:sdtPr>
          <w:rPr>
            <w:rFonts w:ascii="Arial" w:eastAsia="Arial" w:hAnsi="Arial" w:cs="Arial"/>
            <w:sz w:val="22"/>
            <w:szCs w:val="22"/>
          </w:rPr>
          <w:tag w:val="MENDELEY_CITATION_v3_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"/>
          <w:id w:val="1402490590"/>
          <w:placeholder>
            <w:docPart w:val="DefaultPlaceholder_-1854013440"/>
          </w:placeholder>
        </w:sdtPr>
        <w:sdtContent>
          <w:r w:rsidR="009D4D06">
            <w:rPr>
              <w:rFonts w:eastAsia="Times New Roman"/>
            </w:rPr>
            <w:t>(Moore &amp; Shabani, 2016)</w:t>
          </w:r>
        </w:sdtContent>
      </w:sdt>
      <w:r w:rsidRPr="00870212">
        <w:rPr>
          <w:rFonts w:ascii="Arial" w:eastAsia="Arial" w:hAnsi="Arial" w:cs="Arial"/>
          <w:sz w:val="22"/>
          <w:szCs w:val="22"/>
        </w:rPr>
        <w:t xml:space="preserve">. </w:t>
      </w:r>
      <w:r>
        <w:rPr>
          <w:rFonts w:ascii="Arial" w:eastAsia="Arial" w:hAnsi="Arial" w:cs="Arial"/>
          <w:sz w:val="22"/>
          <w:szCs w:val="22"/>
        </w:rPr>
        <w:t>E</w:t>
      </w:r>
      <w:r w:rsidRPr="00870212">
        <w:rPr>
          <w:rFonts w:ascii="Arial" w:eastAsia="Arial" w:hAnsi="Arial" w:cs="Arial"/>
          <w:sz w:val="22"/>
          <w:szCs w:val="22"/>
        </w:rPr>
        <w:t xml:space="preserve">l hidrógeno comparado con otras tecnologías es una de las mejores alternativas para el almacenamiento de grandes cantidades de energía en las escalas de gigavatios-hora </w:t>
      </w:r>
      <w:r>
        <w:rPr>
          <w:rFonts w:ascii="Arial" w:eastAsia="Arial" w:hAnsi="Arial" w:cs="Arial"/>
          <w:sz w:val="22"/>
          <w:szCs w:val="22"/>
        </w:rPr>
        <w:t>e incluso de 1</w:t>
      </w:r>
      <w:r w:rsidRPr="00870212">
        <w:rPr>
          <w:rFonts w:ascii="Arial" w:eastAsia="Arial" w:hAnsi="Arial" w:cs="Arial"/>
          <w:sz w:val="22"/>
          <w:szCs w:val="22"/>
        </w:rPr>
        <w:t xml:space="preserve"> teravatio-hora</w:t>
      </w:r>
      <w:sdt>
        <w:sdtPr>
          <w:rPr>
            <w:rFonts w:ascii="Arial" w:eastAsia="Arial" w:hAnsi="Arial" w:cs="Arial"/>
            <w:sz w:val="22"/>
            <w:szCs w:val="22"/>
          </w:rPr>
          <w:tag w:val="MENDELEY_CITATION_v3_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"/>
          <w:id w:val="-50546278"/>
          <w:placeholder>
            <w:docPart w:val="DefaultPlaceholder_-1854013440"/>
          </w:placeholder>
        </w:sdtPr>
        <w:sdtContent>
          <w:r w:rsidR="009D4D06">
            <w:rPr>
              <w:rFonts w:eastAsia="Times New Roman"/>
            </w:rPr>
            <w:t>(Moore &amp; Shabani, 2016)</w:t>
          </w:r>
        </w:sdtContent>
      </w:sdt>
      <w:r w:rsidRPr="00870212">
        <w:rPr>
          <w:rFonts w:ascii="Arial" w:eastAsia="Arial" w:hAnsi="Arial" w:cs="Arial"/>
          <w:sz w:val="22"/>
          <w:szCs w:val="22"/>
        </w:rPr>
        <w:t>.</w:t>
      </w:r>
      <w:r>
        <w:rPr>
          <w:rFonts w:ascii="Arial" w:eastAsia="Arial" w:hAnsi="Arial" w:cs="Arial"/>
          <w:sz w:val="22"/>
          <w:szCs w:val="22"/>
        </w:rPr>
        <w:t xml:space="preserve"> Por estas razones se espera un crecimiento rápido de la demanda global de hidrogeno, la cual es actualmente 90 millones de toneladas,</w:t>
      </w:r>
      <w:r w:rsidR="00703409" w:rsidRPr="00703409">
        <w:rPr>
          <w:rFonts w:ascii="Arial" w:eastAsia="Arial" w:hAnsi="Arial" w:cs="Arial"/>
          <w:sz w:val="22"/>
          <w:szCs w:val="22"/>
        </w:rPr>
        <w:t xml:space="preserve"> que es esencialmente hidrógeno gris, a más de 800 Mt en 2050 en el escenario más optimista, gracias al desarrollo de alternativas de producción bajas en emisiones</w:t>
      </w:r>
      <w:sdt>
        <w:sdtPr>
          <w:rPr>
            <w:rFonts w:ascii="Arial" w:eastAsia="Arial" w:hAnsi="Arial" w:cs="Arial"/>
            <w:color w:val="000000"/>
            <w:sz w:val="22"/>
            <w:szCs w:val="22"/>
          </w:rPr>
          <w:tag w:val="MENDELEY_CITATION_v3_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"/>
          <w:id w:val="-2042421198"/>
          <w:placeholder>
            <w:docPart w:val="DefaultPlaceholder_-1854013440"/>
          </w:placeholder>
        </w:sdtPr>
        <w:sdtContent>
          <w:r w:rsidR="009D4D06" w:rsidRPr="009D4D06">
            <w:rPr>
              <w:rFonts w:ascii="Arial" w:eastAsia="Arial" w:hAnsi="Arial" w:cs="Arial"/>
              <w:color w:val="000000"/>
              <w:sz w:val="22"/>
              <w:szCs w:val="22"/>
            </w:rPr>
            <w:t>(Ministerio de Minas y Energía, 2021)</w:t>
          </w:r>
        </w:sdtContent>
      </w:sdt>
      <w:r w:rsidR="00703409">
        <w:rPr>
          <w:rFonts w:ascii="Arial" w:eastAsia="Arial" w:hAnsi="Arial" w:cs="Arial"/>
          <w:sz w:val="22"/>
          <w:szCs w:val="22"/>
        </w:rPr>
        <w:t>;</w:t>
      </w:r>
      <w:r>
        <w:rPr>
          <w:rFonts w:ascii="Arial" w:eastAsia="Arial" w:hAnsi="Arial" w:cs="Arial"/>
          <w:sz w:val="22"/>
          <w:szCs w:val="22"/>
        </w:rPr>
        <w:t xml:space="preserve"> mientras </w:t>
      </w:r>
      <w:r w:rsidR="00703409">
        <w:rPr>
          <w:rFonts w:ascii="Arial" w:eastAsia="Arial" w:hAnsi="Arial" w:cs="Arial"/>
          <w:sz w:val="22"/>
          <w:szCs w:val="22"/>
        </w:rPr>
        <w:t xml:space="preserve">que </w:t>
      </w:r>
      <w:r>
        <w:rPr>
          <w:rFonts w:ascii="Arial" w:eastAsia="Arial" w:hAnsi="Arial" w:cs="Arial"/>
          <w:sz w:val="22"/>
          <w:szCs w:val="22"/>
        </w:rPr>
        <w:t xml:space="preserve">en Colombia </w:t>
      </w:r>
      <w:r w:rsidR="00703409">
        <w:rPr>
          <w:rFonts w:ascii="Arial" w:eastAsia="Arial" w:hAnsi="Arial" w:cs="Arial"/>
          <w:sz w:val="22"/>
          <w:szCs w:val="22"/>
        </w:rPr>
        <w:t>correspo</w:t>
      </w:r>
      <w:r w:rsidR="009D4D06">
        <w:rPr>
          <w:rFonts w:ascii="Arial" w:eastAsia="Arial" w:hAnsi="Arial" w:cs="Arial"/>
          <w:sz w:val="22"/>
          <w:szCs w:val="22"/>
        </w:rPr>
        <w:t>n</w:t>
      </w:r>
      <w:r w:rsidR="00703409">
        <w:rPr>
          <w:rFonts w:ascii="Arial" w:eastAsia="Arial" w:hAnsi="Arial" w:cs="Arial"/>
          <w:sz w:val="22"/>
          <w:szCs w:val="22"/>
        </w:rPr>
        <w:t>de a un valor de 150</w:t>
      </w:r>
      <w:r>
        <w:rPr>
          <w:rFonts w:ascii="Arial" w:eastAsia="Arial" w:hAnsi="Arial" w:cs="Arial"/>
          <w:sz w:val="22"/>
          <w:szCs w:val="22"/>
        </w:rPr>
        <w:t xml:space="preserve"> mil toneladas destinadas en un </w:t>
      </w:r>
      <w:r>
        <w:rPr>
          <w:rFonts w:ascii="Arial" w:eastAsia="Arial" w:hAnsi="Arial" w:cs="Arial"/>
          <w:sz w:val="22"/>
          <w:szCs w:val="22"/>
        </w:rPr>
        <w:lastRenderedPageBreak/>
        <w:t>99% a los procesos de refinería</w:t>
      </w:r>
      <w:sdt>
        <w:sdtPr>
          <w:rPr>
            <w:rFonts w:ascii="Arial" w:eastAsia="Arial" w:hAnsi="Arial" w:cs="Arial"/>
            <w:color w:val="000000"/>
            <w:sz w:val="22"/>
            <w:szCs w:val="22"/>
          </w:rPr>
          <w:tag w:val="MENDELEY_CITATION_v3_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"/>
          <w:id w:val="-1301457242"/>
          <w:placeholder>
            <w:docPart w:val="1ED3914167AF4CEEA3967674D26AC2A9"/>
          </w:placeholder>
        </w:sdtPr>
        <w:sdtContent>
          <w:r w:rsidR="009D4D06" w:rsidRPr="009D4D06">
            <w:rPr>
              <w:rFonts w:ascii="Arial" w:eastAsia="Arial" w:hAnsi="Arial" w:cs="Arial"/>
              <w:color w:val="000000"/>
              <w:sz w:val="22"/>
              <w:szCs w:val="22"/>
            </w:rPr>
            <w:t>(Muñoz-Fernández et al., 2022)</w:t>
          </w:r>
        </w:sdtContent>
      </w:sdt>
      <w:r w:rsidR="00D67944">
        <w:rPr>
          <w:rFonts w:ascii="Arial" w:eastAsia="Arial" w:hAnsi="Arial" w:cs="Arial"/>
          <w:sz w:val="22"/>
          <w:szCs w:val="22"/>
        </w:rPr>
        <w:t xml:space="preserve">. </w:t>
      </w:r>
      <w:r>
        <w:rPr>
          <w:rFonts w:ascii="Arial" w:eastAsia="Arial" w:hAnsi="Arial" w:cs="Arial"/>
          <w:sz w:val="22"/>
          <w:szCs w:val="22"/>
        </w:rPr>
        <w:t>Se proyectan unas demandas en función de las ambiciones climáticas</w:t>
      </w:r>
      <w:sdt>
        <w:sdtPr>
          <w:rPr>
            <w:rFonts w:ascii="Arial" w:eastAsia="Arial" w:hAnsi="Arial" w:cs="Arial"/>
            <w:color w:val="000000"/>
            <w:sz w:val="22"/>
            <w:szCs w:val="22"/>
          </w:rPr>
          <w:tag w:val="MENDELEY_CITATION_v3_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"/>
          <w:id w:val="314774064"/>
          <w:placeholder>
            <w:docPart w:val="DefaultPlaceholder_-1854013440"/>
          </w:placeholder>
        </w:sdtPr>
        <w:sdtContent>
          <w:r w:rsidR="009D4D06" w:rsidRPr="009D4D06">
            <w:rPr>
              <w:rFonts w:ascii="Arial" w:eastAsia="Arial" w:hAnsi="Arial" w:cs="Arial"/>
              <w:color w:val="000000"/>
              <w:sz w:val="22"/>
              <w:szCs w:val="22"/>
            </w:rPr>
            <w:t>(CONSEJO MUNDIAL DE LA ENERGÍA, 2021)</w:t>
          </w:r>
        </w:sdtContent>
      </w:sdt>
      <w:r>
        <w:rPr>
          <w:rFonts w:ascii="Arial" w:eastAsia="Arial" w:hAnsi="Arial" w:cs="Arial"/>
          <w:sz w:val="22"/>
          <w:szCs w:val="22"/>
        </w:rPr>
        <w:t>:</w:t>
      </w:r>
    </w:p>
    <w:p w14:paraId="4FB5CD03" w14:textId="77777777" w:rsidR="009C731F" w:rsidRDefault="009C731F" w:rsidP="00E12901">
      <w:pPr>
        <w:jc w:val="both"/>
        <w:rPr>
          <w:rFonts w:ascii="Arial" w:eastAsia="Arial" w:hAnsi="Arial" w:cs="Arial"/>
          <w:sz w:val="22"/>
          <w:szCs w:val="22"/>
        </w:rPr>
      </w:pPr>
    </w:p>
    <w:p w14:paraId="0C86D07F" w14:textId="69C9A529" w:rsidR="009C731F" w:rsidRPr="00487B94" w:rsidRDefault="00962B40" w:rsidP="00487B94">
      <w:pPr>
        <w:pStyle w:val="Prrafodelista"/>
        <w:numPr>
          <w:ilvl w:val="0"/>
          <w:numId w:val="9"/>
        </w:numPr>
        <w:jc w:val="both"/>
        <w:rPr>
          <w:rFonts w:ascii="Arial" w:eastAsia="Arial" w:hAnsi="Arial" w:cs="Arial"/>
          <w:sz w:val="22"/>
          <w:szCs w:val="22"/>
        </w:rPr>
      </w:pPr>
      <w:r>
        <w:rPr>
          <w:rFonts w:ascii="Arial" w:eastAsia="Arial" w:hAnsi="Arial" w:cs="Arial"/>
          <w:sz w:val="22"/>
          <w:szCs w:val="22"/>
        </w:rPr>
        <w:t>A</w:t>
      </w:r>
      <w:r w:rsidR="009C731F" w:rsidRPr="00487B94">
        <w:rPr>
          <w:rFonts w:ascii="Arial" w:eastAsia="Arial" w:hAnsi="Arial" w:cs="Arial"/>
          <w:sz w:val="22"/>
          <w:szCs w:val="22"/>
        </w:rPr>
        <w:t>ltas de 200 a 600 Mt</w:t>
      </w:r>
    </w:p>
    <w:p w14:paraId="2AF95AE6" w14:textId="4C8D8978" w:rsidR="009C731F" w:rsidRPr="00487B94" w:rsidRDefault="00962B40" w:rsidP="00487B94">
      <w:pPr>
        <w:pStyle w:val="Prrafodelista"/>
        <w:numPr>
          <w:ilvl w:val="0"/>
          <w:numId w:val="9"/>
        </w:numPr>
        <w:jc w:val="both"/>
        <w:rPr>
          <w:rFonts w:ascii="Arial" w:eastAsia="Arial" w:hAnsi="Arial" w:cs="Arial"/>
          <w:sz w:val="22"/>
          <w:szCs w:val="22"/>
        </w:rPr>
      </w:pPr>
      <w:r>
        <w:rPr>
          <w:rFonts w:ascii="Arial" w:eastAsia="Arial" w:hAnsi="Arial" w:cs="Arial"/>
          <w:sz w:val="22"/>
          <w:szCs w:val="22"/>
        </w:rPr>
        <w:t>M</w:t>
      </w:r>
      <w:r w:rsidR="009C731F" w:rsidRPr="00487B94">
        <w:rPr>
          <w:rFonts w:ascii="Arial" w:eastAsia="Arial" w:hAnsi="Arial" w:cs="Arial"/>
          <w:sz w:val="22"/>
          <w:szCs w:val="22"/>
        </w:rPr>
        <w:t>edias de 160 a 490 Mt</w:t>
      </w:r>
    </w:p>
    <w:p w14:paraId="3B20FD53" w14:textId="57CFF608" w:rsidR="009C731F" w:rsidRDefault="00962B40" w:rsidP="00487B94">
      <w:pPr>
        <w:pStyle w:val="Prrafodelista"/>
        <w:numPr>
          <w:ilvl w:val="0"/>
          <w:numId w:val="9"/>
        </w:numPr>
        <w:jc w:val="both"/>
        <w:rPr>
          <w:rFonts w:ascii="Arial" w:eastAsia="Arial" w:hAnsi="Arial" w:cs="Arial"/>
          <w:sz w:val="22"/>
          <w:szCs w:val="22"/>
        </w:rPr>
      </w:pPr>
      <w:r>
        <w:rPr>
          <w:rFonts w:ascii="Arial" w:eastAsia="Arial" w:hAnsi="Arial" w:cs="Arial"/>
          <w:sz w:val="22"/>
          <w:szCs w:val="22"/>
        </w:rPr>
        <w:t>B</w:t>
      </w:r>
      <w:r w:rsidR="009C731F" w:rsidRPr="00487B94">
        <w:rPr>
          <w:rFonts w:ascii="Arial" w:eastAsia="Arial" w:hAnsi="Arial" w:cs="Arial"/>
          <w:sz w:val="22"/>
          <w:szCs w:val="22"/>
        </w:rPr>
        <w:t>ajas de 150 a 200 Mt</w:t>
      </w:r>
    </w:p>
    <w:p w14:paraId="7BA335D6" w14:textId="77777777" w:rsidR="009C731F" w:rsidRDefault="009C731F" w:rsidP="00487B94">
      <w:pPr>
        <w:jc w:val="both"/>
        <w:rPr>
          <w:rFonts w:ascii="Arial" w:eastAsia="Arial" w:hAnsi="Arial" w:cs="Arial"/>
          <w:sz w:val="22"/>
          <w:szCs w:val="22"/>
        </w:rPr>
      </w:pPr>
    </w:p>
    <w:p w14:paraId="3F554708" w14:textId="6E959C41" w:rsidR="009C731F" w:rsidRDefault="009C731F" w:rsidP="00F53593">
      <w:pPr>
        <w:jc w:val="both"/>
        <w:rPr>
          <w:rFonts w:ascii="Arial" w:hAnsi="Arial" w:cs="Arial"/>
          <w:sz w:val="22"/>
          <w:szCs w:val="22"/>
        </w:rPr>
      </w:pPr>
      <w:r w:rsidRPr="00B715FE">
        <w:rPr>
          <w:rFonts w:ascii="Arial" w:hAnsi="Arial" w:cs="Arial"/>
          <w:sz w:val="22"/>
          <w:szCs w:val="22"/>
        </w:rPr>
        <w:t>En el año 2021, el mercado mundial de generación de hidrogeno sostenible es</w:t>
      </w:r>
      <w:r w:rsidR="00962B40">
        <w:rPr>
          <w:rFonts w:ascii="Arial" w:hAnsi="Arial" w:cs="Arial"/>
          <w:sz w:val="22"/>
          <w:szCs w:val="22"/>
        </w:rPr>
        <w:t>taba</w:t>
      </w:r>
      <w:r w:rsidRPr="00B715FE">
        <w:rPr>
          <w:rFonts w:ascii="Arial" w:hAnsi="Arial" w:cs="Arial"/>
          <w:sz w:val="22"/>
          <w:szCs w:val="22"/>
        </w:rPr>
        <w:t xml:space="preserve"> evaluado en 129,850 millones de dólares, la tasa de crecimiento anual compuesta (CAGR) es de 6,4% desde el 2022 hasta 2030 </w:t>
      </w:r>
      <w:sdt>
        <w:sdtPr>
          <w:rPr>
            <w:rFonts w:ascii="Arial" w:hAnsi="Arial" w:cs="Arial"/>
            <w:color w:val="000000"/>
            <w:sz w:val="22"/>
            <w:szCs w:val="22"/>
          </w:rPr>
          <w:tag w:val="MENDELEY_CITATION_v3_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"/>
          <w:id w:val="-874537807"/>
          <w:placeholder>
            <w:docPart w:val="89AC38DBBD7242E594BACEF31A648639"/>
          </w:placeholder>
        </w:sdtPr>
        <w:sdtEndPr>
          <w:rPr>
            <w:rFonts w:ascii="Calibri" w:hAnsi="Calibri" w:cs="Calibri"/>
            <w:sz w:val="24"/>
            <w:szCs w:val="24"/>
          </w:rPr>
        </w:sdtEndPr>
        <w:sdtContent>
          <w:r w:rsidR="009D4D06" w:rsidRPr="009D4D06">
            <w:rPr>
              <w:rFonts w:eastAsia="Times New Roman"/>
              <w:color w:val="000000"/>
            </w:rPr>
            <w:t>(H2 Business News, n.d.)</w:t>
          </w:r>
        </w:sdtContent>
      </w:sdt>
      <w:r w:rsidRPr="00B715FE">
        <w:rPr>
          <w:rFonts w:ascii="Arial" w:hAnsi="Arial" w:cs="Arial"/>
          <w:sz w:val="22"/>
          <w:szCs w:val="22"/>
        </w:rPr>
        <w:t xml:space="preserve">. </w:t>
      </w:r>
      <w:r>
        <w:rPr>
          <w:rFonts w:ascii="Arial" w:hAnsi="Arial" w:cs="Arial"/>
          <w:sz w:val="22"/>
          <w:szCs w:val="22"/>
        </w:rPr>
        <w:t>Se tiene proyectado un aumento en la producción de 1.3Mt de hidrógeno de baja emisión (azul y verde), siendo el 84.6 % a partir de fuentes fósiles aplicando tecnologías de CCUS y el resto en electrólisis</w:t>
      </w:r>
      <w:sdt>
        <w:sdtPr>
          <w:rPr>
            <w:rFonts w:ascii="Arial" w:hAnsi="Arial" w:cs="Arial"/>
            <w:color w:val="000000"/>
            <w:sz w:val="22"/>
            <w:szCs w:val="22"/>
          </w:rPr>
          <w:tag w:val="MENDELEY_CITATION_v3_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"/>
          <w:id w:val="-1364591017"/>
          <w:placeholder>
            <w:docPart w:val="89AC38DBBD7242E594BACEF31A648639"/>
          </w:placeholder>
        </w:sdtPr>
        <w:sdtContent>
          <w:r w:rsidR="009D4D06" w:rsidRPr="009D4D06">
            <w:rPr>
              <w:rFonts w:ascii="Arial" w:hAnsi="Arial" w:cs="Arial"/>
              <w:color w:val="000000"/>
              <w:sz w:val="22"/>
              <w:szCs w:val="22"/>
            </w:rPr>
            <w:t>(IEA, 2023b)</w:t>
          </w:r>
        </w:sdtContent>
      </w:sdt>
      <w:r>
        <w:rPr>
          <w:rFonts w:ascii="Arial" w:hAnsi="Arial" w:cs="Arial"/>
          <w:sz w:val="22"/>
          <w:szCs w:val="22"/>
        </w:rPr>
        <w:t xml:space="preserve">. </w:t>
      </w:r>
    </w:p>
    <w:p w14:paraId="4592D426" w14:textId="77777777" w:rsidR="009C731F" w:rsidRPr="001038B9" w:rsidRDefault="009C731F" w:rsidP="001038B9">
      <w:pPr>
        <w:jc w:val="both"/>
        <w:rPr>
          <w:rFonts w:ascii="Arial" w:eastAsia="Arial" w:hAnsi="Arial" w:cs="Arial"/>
          <w:sz w:val="22"/>
          <w:szCs w:val="22"/>
        </w:rPr>
      </w:pPr>
    </w:p>
    <w:p w14:paraId="1A644BE0" w14:textId="16F1FD2A" w:rsidR="006F21BE" w:rsidRDefault="009C731F" w:rsidP="006F21BE">
      <w:pPr>
        <w:jc w:val="both"/>
        <w:rPr>
          <w:rFonts w:ascii="Arial" w:eastAsia="Arial" w:hAnsi="Arial" w:cs="Arial"/>
          <w:sz w:val="22"/>
          <w:szCs w:val="22"/>
        </w:rPr>
      </w:pPr>
      <w:r>
        <w:rPr>
          <w:rFonts w:ascii="Arial" w:eastAsia="Arial" w:hAnsi="Arial" w:cs="Arial"/>
          <w:sz w:val="22"/>
          <w:szCs w:val="22"/>
        </w:rPr>
        <w:t>Entre los f</w:t>
      </w:r>
      <w:r w:rsidRPr="001038B9">
        <w:rPr>
          <w:rFonts w:ascii="Arial" w:eastAsia="Arial" w:hAnsi="Arial" w:cs="Arial"/>
          <w:sz w:val="22"/>
          <w:szCs w:val="22"/>
        </w:rPr>
        <w:t xml:space="preserve">actores que influyen en el coste de </w:t>
      </w:r>
      <w:r>
        <w:rPr>
          <w:rFonts w:ascii="Arial" w:eastAsia="Arial" w:hAnsi="Arial" w:cs="Arial"/>
          <w:sz w:val="22"/>
          <w:szCs w:val="22"/>
        </w:rPr>
        <w:t xml:space="preserve">producción </w:t>
      </w:r>
      <w:r w:rsidRPr="001038B9">
        <w:rPr>
          <w:rFonts w:ascii="Arial" w:eastAsia="Arial" w:hAnsi="Arial" w:cs="Arial"/>
          <w:sz w:val="22"/>
          <w:szCs w:val="22"/>
        </w:rPr>
        <w:t>de hidrógeno</w:t>
      </w:r>
      <w:r w:rsidR="00962B40">
        <w:rPr>
          <w:rFonts w:ascii="Arial" w:eastAsia="Arial" w:hAnsi="Arial" w:cs="Arial"/>
          <w:sz w:val="22"/>
          <w:szCs w:val="22"/>
        </w:rPr>
        <w:t xml:space="preserve"> limpio</w:t>
      </w:r>
      <w:r w:rsidRPr="001038B9">
        <w:rPr>
          <w:rFonts w:ascii="Arial" w:eastAsia="Arial" w:hAnsi="Arial" w:cs="Arial"/>
          <w:sz w:val="22"/>
          <w:szCs w:val="22"/>
        </w:rPr>
        <w:t xml:space="preserve">, </w:t>
      </w:r>
      <w:r>
        <w:rPr>
          <w:rFonts w:ascii="Arial" w:eastAsia="Arial" w:hAnsi="Arial" w:cs="Arial"/>
          <w:sz w:val="22"/>
          <w:szCs w:val="22"/>
        </w:rPr>
        <w:t>prima el precio d</w:t>
      </w:r>
      <w:r w:rsidRPr="001038B9">
        <w:rPr>
          <w:rFonts w:ascii="Arial" w:eastAsia="Arial" w:hAnsi="Arial" w:cs="Arial"/>
          <w:sz w:val="22"/>
          <w:szCs w:val="22"/>
        </w:rPr>
        <w:t xml:space="preserve">e </w:t>
      </w:r>
      <w:r>
        <w:rPr>
          <w:rFonts w:ascii="Arial" w:eastAsia="Arial" w:hAnsi="Arial" w:cs="Arial"/>
          <w:sz w:val="22"/>
          <w:szCs w:val="22"/>
        </w:rPr>
        <w:t xml:space="preserve">la </w:t>
      </w:r>
      <w:r w:rsidRPr="001038B9">
        <w:rPr>
          <w:rFonts w:ascii="Arial" w:eastAsia="Arial" w:hAnsi="Arial" w:cs="Arial"/>
          <w:sz w:val="22"/>
          <w:szCs w:val="22"/>
        </w:rPr>
        <w:t>electricidad y la hora de carga de</w:t>
      </w:r>
      <w:r w:rsidR="00962B40">
        <w:rPr>
          <w:rFonts w:ascii="Arial" w:eastAsia="Arial" w:hAnsi="Arial" w:cs="Arial"/>
          <w:sz w:val="22"/>
          <w:szCs w:val="22"/>
        </w:rPr>
        <w:t>l</w:t>
      </w:r>
      <w:r w:rsidRPr="001038B9">
        <w:rPr>
          <w:rFonts w:ascii="Arial" w:eastAsia="Arial" w:hAnsi="Arial" w:cs="Arial"/>
          <w:sz w:val="22"/>
          <w:szCs w:val="22"/>
        </w:rPr>
        <w:t xml:space="preserve"> electrolizador. En la actualidad, el precio de producción del llamado "hidrógeno verde" oscila globalmente entre 2,7 y 8,8 dólares/kg, y todos los estudios prevén un importante descenso del precio para 2030</w:t>
      </w:r>
      <w:r w:rsidR="00962B40">
        <w:rPr>
          <w:rFonts w:ascii="Arial" w:eastAsia="Arial" w:hAnsi="Arial" w:cs="Arial"/>
          <w:sz w:val="22"/>
          <w:szCs w:val="22"/>
        </w:rPr>
        <w:t>, rondando entre los 2</w:t>
      </w:r>
      <w:r w:rsidRPr="001038B9">
        <w:rPr>
          <w:rFonts w:ascii="Arial" w:eastAsia="Arial" w:hAnsi="Arial" w:cs="Arial"/>
          <w:sz w:val="22"/>
          <w:szCs w:val="22"/>
        </w:rPr>
        <w:t>-6 dólares/kg debido a la caída de los costes de la electricidad renovable y a que las tecnologías del hidrógeno siguen una curva de aprendizaje con mejoras tecnológicas y economías de escala.</w:t>
      </w:r>
      <w:r>
        <w:rPr>
          <w:rFonts w:ascii="Arial" w:eastAsia="Arial" w:hAnsi="Arial" w:cs="Arial"/>
          <w:sz w:val="22"/>
          <w:szCs w:val="22"/>
        </w:rPr>
        <w:t xml:space="preserve"> Es necesario tener la claridad que el OPEX para el hidrógeno verde es muy sensible al costo de la </w:t>
      </w:r>
      <w:r w:rsidRPr="001038B9">
        <w:rPr>
          <w:rFonts w:ascii="Arial" w:eastAsia="Arial" w:hAnsi="Arial" w:cs="Arial"/>
          <w:sz w:val="22"/>
          <w:szCs w:val="22"/>
        </w:rPr>
        <w:t>electricidad renovable</w:t>
      </w:r>
      <w:r>
        <w:rPr>
          <w:rFonts w:ascii="Arial" w:eastAsia="Arial" w:hAnsi="Arial" w:cs="Arial"/>
          <w:sz w:val="22"/>
          <w:szCs w:val="22"/>
        </w:rPr>
        <w:t xml:space="preserve">, la cual es visiblemente influenciada a los potenciales de radiación en el caso de los proyectos fotovoltaicos, Colombia cuenta con una ubicación privilegiada, debido a que no </w:t>
      </w:r>
      <w:r w:rsidR="00962B40">
        <w:rPr>
          <w:rFonts w:ascii="Arial" w:eastAsia="Arial" w:hAnsi="Arial" w:cs="Arial"/>
          <w:sz w:val="22"/>
          <w:szCs w:val="22"/>
        </w:rPr>
        <w:t>experimenta cambios significativos</w:t>
      </w:r>
      <w:r>
        <w:rPr>
          <w:rFonts w:ascii="Arial" w:eastAsia="Arial" w:hAnsi="Arial" w:cs="Arial"/>
          <w:sz w:val="22"/>
          <w:szCs w:val="22"/>
        </w:rPr>
        <w:t xml:space="preserve"> </w:t>
      </w:r>
      <w:r w:rsidR="00962B40">
        <w:rPr>
          <w:rFonts w:ascii="Arial" w:eastAsia="Arial" w:hAnsi="Arial" w:cs="Arial"/>
          <w:sz w:val="22"/>
          <w:szCs w:val="22"/>
        </w:rPr>
        <w:t xml:space="preserve">de </w:t>
      </w:r>
      <w:r>
        <w:rPr>
          <w:rFonts w:ascii="Arial" w:eastAsia="Arial" w:hAnsi="Arial" w:cs="Arial"/>
          <w:sz w:val="22"/>
          <w:szCs w:val="22"/>
        </w:rPr>
        <w:t>estaciones</w:t>
      </w:r>
      <w:r w:rsidR="00962B40">
        <w:rPr>
          <w:rFonts w:ascii="Arial" w:eastAsia="Arial" w:hAnsi="Arial" w:cs="Arial"/>
          <w:sz w:val="22"/>
          <w:szCs w:val="22"/>
        </w:rPr>
        <w:t xml:space="preserve"> climáticas durante el año,</w:t>
      </w:r>
      <w:r>
        <w:rPr>
          <w:rFonts w:ascii="Arial" w:eastAsia="Arial" w:hAnsi="Arial" w:cs="Arial"/>
          <w:sz w:val="22"/>
          <w:szCs w:val="22"/>
        </w:rPr>
        <w:t xml:space="preserve"> lo cual permite que durante más tiempo las variaciones del recurso solar sean menores.</w:t>
      </w:r>
      <w:r w:rsidR="00EA4DE1">
        <w:rPr>
          <w:rFonts w:ascii="Arial" w:eastAsia="Arial" w:hAnsi="Arial" w:cs="Arial"/>
          <w:sz w:val="22"/>
          <w:szCs w:val="22"/>
        </w:rPr>
        <w:t>Con relación</w:t>
      </w:r>
      <w:r>
        <w:rPr>
          <w:rFonts w:ascii="Arial" w:eastAsia="Arial" w:hAnsi="Arial" w:cs="Arial"/>
          <w:sz w:val="22"/>
          <w:szCs w:val="22"/>
        </w:rPr>
        <w:t xml:space="preserve"> al </w:t>
      </w:r>
      <w:r w:rsidRPr="001038B9">
        <w:rPr>
          <w:rFonts w:ascii="Arial" w:eastAsia="Arial" w:hAnsi="Arial" w:cs="Arial"/>
          <w:sz w:val="22"/>
          <w:szCs w:val="22"/>
        </w:rPr>
        <w:t>C</w:t>
      </w:r>
      <w:r w:rsidR="00EA4DE1">
        <w:rPr>
          <w:rFonts w:ascii="Arial" w:eastAsia="Arial" w:hAnsi="Arial" w:cs="Arial"/>
          <w:sz w:val="22"/>
          <w:szCs w:val="22"/>
        </w:rPr>
        <w:t>APEX</w:t>
      </w:r>
      <w:r>
        <w:rPr>
          <w:rFonts w:ascii="Arial" w:eastAsia="Arial" w:hAnsi="Arial" w:cs="Arial"/>
          <w:sz w:val="22"/>
          <w:szCs w:val="22"/>
        </w:rPr>
        <w:t>,</w:t>
      </w:r>
      <w:r w:rsidRPr="001038B9">
        <w:rPr>
          <w:rFonts w:ascii="Arial" w:eastAsia="Arial" w:hAnsi="Arial" w:cs="Arial"/>
          <w:sz w:val="22"/>
          <w:szCs w:val="22"/>
        </w:rPr>
        <w:t xml:space="preserve"> </w:t>
      </w:r>
      <w:r>
        <w:rPr>
          <w:rFonts w:ascii="Arial" w:eastAsia="Arial" w:hAnsi="Arial" w:cs="Arial"/>
          <w:sz w:val="22"/>
          <w:szCs w:val="22"/>
        </w:rPr>
        <w:t xml:space="preserve">este </w:t>
      </w:r>
      <w:r w:rsidR="00EA4DE1">
        <w:rPr>
          <w:rFonts w:ascii="Arial" w:eastAsia="Arial" w:hAnsi="Arial" w:cs="Arial"/>
          <w:sz w:val="22"/>
          <w:szCs w:val="22"/>
        </w:rPr>
        <w:t xml:space="preserve">indicador </w:t>
      </w:r>
      <w:r w:rsidRPr="001038B9">
        <w:rPr>
          <w:rFonts w:ascii="Arial" w:eastAsia="Arial" w:hAnsi="Arial" w:cs="Arial"/>
          <w:sz w:val="22"/>
          <w:szCs w:val="22"/>
        </w:rPr>
        <w:t>disminuye con mejoras tecnológicas.</w:t>
      </w:r>
      <w:r>
        <w:rPr>
          <w:rFonts w:ascii="Arial" w:eastAsia="Arial" w:hAnsi="Arial" w:cs="Arial"/>
          <w:sz w:val="22"/>
          <w:szCs w:val="22"/>
        </w:rPr>
        <w:t xml:space="preserve"> </w:t>
      </w:r>
      <w:r w:rsidRPr="001038B9">
        <w:rPr>
          <w:rFonts w:ascii="Arial" w:eastAsia="Arial" w:hAnsi="Arial" w:cs="Arial"/>
          <w:sz w:val="22"/>
          <w:szCs w:val="22"/>
        </w:rPr>
        <w:t xml:space="preserve">Colombia </w:t>
      </w:r>
      <w:r>
        <w:rPr>
          <w:rFonts w:ascii="Arial" w:eastAsia="Arial" w:hAnsi="Arial" w:cs="Arial"/>
          <w:sz w:val="22"/>
          <w:szCs w:val="22"/>
        </w:rPr>
        <w:t xml:space="preserve">tiene un </w:t>
      </w:r>
      <w:r w:rsidRPr="001038B9">
        <w:rPr>
          <w:rFonts w:ascii="Arial" w:eastAsia="Arial" w:hAnsi="Arial" w:cs="Arial"/>
          <w:sz w:val="22"/>
          <w:szCs w:val="22"/>
        </w:rPr>
        <w:t xml:space="preserve">gran potencial, sobre todo </w:t>
      </w:r>
      <w:r>
        <w:rPr>
          <w:rFonts w:ascii="Arial" w:eastAsia="Arial" w:hAnsi="Arial" w:cs="Arial"/>
          <w:sz w:val="22"/>
          <w:szCs w:val="22"/>
        </w:rPr>
        <w:t xml:space="preserve">al norte en la región caribe, donde se </w:t>
      </w:r>
      <w:r w:rsidR="00EA4DE1">
        <w:rPr>
          <w:rFonts w:ascii="Arial" w:eastAsia="Arial" w:hAnsi="Arial" w:cs="Arial"/>
          <w:sz w:val="22"/>
          <w:szCs w:val="22"/>
        </w:rPr>
        <w:t>encuentra</w:t>
      </w:r>
      <w:r>
        <w:rPr>
          <w:rFonts w:ascii="Arial" w:eastAsia="Arial" w:hAnsi="Arial" w:cs="Arial"/>
          <w:sz w:val="22"/>
          <w:szCs w:val="22"/>
        </w:rPr>
        <w:t xml:space="preserve"> el potencial tanto de la</w:t>
      </w:r>
      <w:r w:rsidRPr="001038B9">
        <w:rPr>
          <w:rFonts w:ascii="Arial" w:eastAsia="Arial" w:hAnsi="Arial" w:cs="Arial"/>
          <w:sz w:val="22"/>
          <w:szCs w:val="22"/>
        </w:rPr>
        <w:t xml:space="preserve"> generación por fotovoltaica y eólica. </w:t>
      </w:r>
      <w:r>
        <w:rPr>
          <w:rFonts w:ascii="Arial" w:eastAsia="Arial" w:hAnsi="Arial" w:cs="Arial"/>
          <w:sz w:val="22"/>
          <w:szCs w:val="22"/>
        </w:rPr>
        <w:t xml:space="preserve"> </w:t>
      </w:r>
      <w:r w:rsidRPr="006F21BE">
        <w:rPr>
          <w:rFonts w:ascii="Arial" w:eastAsia="Arial" w:hAnsi="Arial" w:cs="Arial"/>
          <w:sz w:val="22"/>
          <w:szCs w:val="22"/>
        </w:rPr>
        <w:t>Chile y Australia, cuentan con un bajo costo del recurso solar debido a su gran potencial lo que impulsa los avances tecnológicos en materia de aprovechamiento de las fuentes renovables y tendrá un efecto positivo en la reducción de los costos, todo el trabajo confluirá a incrementar la producción de H2 bajo en CO</w:t>
      </w:r>
      <w:r w:rsidRPr="006F21BE">
        <w:rPr>
          <w:rFonts w:ascii="Arial" w:eastAsia="Arial" w:hAnsi="Arial" w:cs="Arial"/>
          <w:sz w:val="22"/>
          <w:szCs w:val="22"/>
          <w:vertAlign w:val="subscript"/>
        </w:rPr>
        <w:t>2</w:t>
      </w:r>
      <w:r w:rsidRPr="006F21BE">
        <w:rPr>
          <w:rFonts w:ascii="Arial" w:eastAsia="Arial" w:hAnsi="Arial" w:cs="Arial"/>
          <w:sz w:val="22"/>
          <w:szCs w:val="22"/>
        </w:rPr>
        <w:t>.</w:t>
      </w:r>
      <w:r w:rsidR="006F21BE" w:rsidRPr="006F21BE">
        <w:rPr>
          <w:rFonts w:ascii="Arial" w:eastAsia="Arial" w:hAnsi="Arial" w:cs="Arial"/>
          <w:sz w:val="22"/>
          <w:szCs w:val="22"/>
        </w:rPr>
        <w:t xml:space="preserve"> En la misma linea las apuestas de los diferentes países son:</w:t>
      </w:r>
    </w:p>
    <w:p w14:paraId="5C89FCC9" w14:textId="77777777" w:rsidR="006F21BE" w:rsidRPr="006F21BE" w:rsidRDefault="006F21BE" w:rsidP="006F21BE">
      <w:pPr>
        <w:jc w:val="both"/>
        <w:rPr>
          <w:rFonts w:ascii="Arial" w:eastAsia="Arial" w:hAnsi="Arial" w:cs="Arial"/>
          <w:sz w:val="22"/>
          <w:szCs w:val="22"/>
        </w:rPr>
      </w:pPr>
    </w:p>
    <w:p w14:paraId="2CDD342C" w14:textId="13EB8D4C" w:rsidR="006F21BE" w:rsidRPr="006F21BE" w:rsidRDefault="00A60BC9" w:rsidP="006F21BE">
      <w:pPr>
        <w:pStyle w:val="Prrafodelista"/>
        <w:numPr>
          <w:ilvl w:val="0"/>
          <w:numId w:val="11"/>
        </w:numPr>
        <w:jc w:val="both"/>
        <w:rPr>
          <w:rFonts w:ascii="Arial" w:hAnsi="Arial" w:cs="Arial"/>
          <w:sz w:val="22"/>
          <w:szCs w:val="22"/>
        </w:rPr>
      </w:pPr>
      <w:r w:rsidRPr="006F21BE">
        <w:rPr>
          <w:rFonts w:ascii="Arial" w:hAnsi="Arial" w:cs="Arial"/>
          <w:sz w:val="22"/>
          <w:szCs w:val="22"/>
        </w:rPr>
        <w:t>Estados unidos</w:t>
      </w:r>
      <w:r w:rsidR="006F21BE">
        <w:rPr>
          <w:rFonts w:ascii="Arial" w:hAnsi="Arial" w:cs="Arial"/>
          <w:sz w:val="22"/>
          <w:szCs w:val="22"/>
        </w:rPr>
        <w:t>: V</w:t>
      </w:r>
      <w:r w:rsidRPr="006F21BE">
        <w:rPr>
          <w:rFonts w:ascii="Arial" w:hAnsi="Arial" w:cs="Arial"/>
          <w:sz w:val="22"/>
          <w:szCs w:val="22"/>
        </w:rPr>
        <w:t>ehicular,</w:t>
      </w:r>
    </w:p>
    <w:p w14:paraId="282E5BAC" w14:textId="4E98510F" w:rsidR="006F21BE" w:rsidRPr="006F21BE" w:rsidRDefault="00A60BC9" w:rsidP="006F21BE">
      <w:pPr>
        <w:pStyle w:val="Prrafodelista"/>
        <w:numPr>
          <w:ilvl w:val="0"/>
          <w:numId w:val="11"/>
        </w:numPr>
        <w:jc w:val="both"/>
        <w:rPr>
          <w:rFonts w:ascii="Arial" w:hAnsi="Arial" w:cs="Arial"/>
          <w:sz w:val="22"/>
          <w:szCs w:val="22"/>
        </w:rPr>
      </w:pPr>
      <w:r w:rsidRPr="006F21BE">
        <w:rPr>
          <w:rFonts w:ascii="Arial" w:hAnsi="Arial" w:cs="Arial"/>
          <w:sz w:val="22"/>
          <w:szCs w:val="22"/>
        </w:rPr>
        <w:t>Alemania</w:t>
      </w:r>
      <w:r w:rsidR="006F21BE">
        <w:rPr>
          <w:rFonts w:ascii="Arial" w:hAnsi="Arial" w:cs="Arial"/>
          <w:sz w:val="22"/>
          <w:szCs w:val="22"/>
        </w:rPr>
        <w:t>: D</w:t>
      </w:r>
      <w:r w:rsidRPr="006F21BE">
        <w:rPr>
          <w:rFonts w:ascii="Arial" w:hAnsi="Arial" w:cs="Arial"/>
          <w:sz w:val="22"/>
          <w:szCs w:val="22"/>
        </w:rPr>
        <w:t xml:space="preserve">escarbonización. </w:t>
      </w:r>
    </w:p>
    <w:p w14:paraId="5C0EB080" w14:textId="7D407C66" w:rsidR="006F21BE" w:rsidRPr="006F21BE" w:rsidRDefault="00A60BC9" w:rsidP="006F21BE">
      <w:pPr>
        <w:pStyle w:val="Prrafodelista"/>
        <w:numPr>
          <w:ilvl w:val="0"/>
          <w:numId w:val="11"/>
        </w:numPr>
        <w:jc w:val="both"/>
        <w:rPr>
          <w:rFonts w:ascii="Arial" w:hAnsi="Arial" w:cs="Arial"/>
          <w:sz w:val="22"/>
          <w:szCs w:val="22"/>
        </w:rPr>
      </w:pPr>
      <w:r w:rsidRPr="006F21BE">
        <w:rPr>
          <w:rFonts w:ascii="Arial" w:hAnsi="Arial" w:cs="Arial"/>
          <w:sz w:val="22"/>
          <w:szCs w:val="22"/>
        </w:rPr>
        <w:t>Japón</w:t>
      </w:r>
      <w:r w:rsidR="006F21BE">
        <w:rPr>
          <w:rFonts w:ascii="Arial" w:hAnsi="Arial" w:cs="Arial"/>
          <w:sz w:val="22"/>
          <w:szCs w:val="22"/>
        </w:rPr>
        <w:t xml:space="preserve">: </w:t>
      </w:r>
      <w:r w:rsidRPr="006F21BE">
        <w:rPr>
          <w:rFonts w:ascii="Arial" w:hAnsi="Arial" w:cs="Arial"/>
          <w:sz w:val="22"/>
          <w:szCs w:val="22"/>
        </w:rPr>
        <w:t xml:space="preserve">Desarrollo de economía, tecnología y almacenamiento. </w:t>
      </w:r>
    </w:p>
    <w:p w14:paraId="1C73C1C1" w14:textId="40E251D6" w:rsidR="00A60BC9" w:rsidRPr="006F21BE" w:rsidRDefault="00A60BC9" w:rsidP="006F21BE">
      <w:pPr>
        <w:pStyle w:val="Prrafodelista"/>
        <w:numPr>
          <w:ilvl w:val="0"/>
          <w:numId w:val="11"/>
        </w:numPr>
        <w:jc w:val="both"/>
        <w:rPr>
          <w:rFonts w:ascii="Arial" w:eastAsia="Arial" w:hAnsi="Arial" w:cs="Arial"/>
          <w:sz w:val="22"/>
          <w:szCs w:val="22"/>
        </w:rPr>
      </w:pPr>
      <w:r w:rsidRPr="006F21BE">
        <w:rPr>
          <w:rFonts w:ascii="Arial" w:hAnsi="Arial" w:cs="Arial"/>
          <w:sz w:val="22"/>
          <w:szCs w:val="22"/>
        </w:rPr>
        <w:t>Chile</w:t>
      </w:r>
      <w:r w:rsidR="006F21BE">
        <w:rPr>
          <w:rFonts w:ascii="Arial" w:hAnsi="Arial" w:cs="Arial"/>
          <w:sz w:val="22"/>
          <w:szCs w:val="22"/>
        </w:rPr>
        <w:t>: A</w:t>
      </w:r>
      <w:r w:rsidRPr="006F21BE">
        <w:rPr>
          <w:rFonts w:ascii="Arial" w:hAnsi="Arial" w:cs="Arial"/>
          <w:sz w:val="22"/>
          <w:szCs w:val="22"/>
        </w:rPr>
        <w:t>celerar la transición energética y posicionar</w:t>
      </w:r>
      <w:r w:rsidR="006F21BE">
        <w:rPr>
          <w:rFonts w:ascii="Arial" w:hAnsi="Arial" w:cs="Arial"/>
          <w:sz w:val="22"/>
          <w:szCs w:val="22"/>
        </w:rPr>
        <w:t xml:space="preserve">se </w:t>
      </w:r>
      <w:r w:rsidRPr="006F21BE">
        <w:rPr>
          <w:rFonts w:ascii="Arial" w:hAnsi="Arial" w:cs="Arial"/>
          <w:sz w:val="22"/>
          <w:szCs w:val="22"/>
        </w:rPr>
        <w:t>como un líder en la producción de hidrogeno verde</w:t>
      </w:r>
      <w:r w:rsidR="006F21BE">
        <w:rPr>
          <w:rFonts w:ascii="Arial" w:hAnsi="Arial" w:cs="Arial"/>
          <w:sz w:val="22"/>
          <w:szCs w:val="22"/>
        </w:rPr>
        <w:t>.</w:t>
      </w:r>
    </w:p>
    <w:p w14:paraId="15C75E27" w14:textId="77777777" w:rsidR="00A60BC9" w:rsidRDefault="00A60BC9" w:rsidP="001038B9">
      <w:pPr>
        <w:jc w:val="both"/>
        <w:rPr>
          <w:rFonts w:ascii="Arial" w:eastAsia="Arial" w:hAnsi="Arial" w:cs="Arial"/>
          <w:sz w:val="22"/>
          <w:szCs w:val="22"/>
        </w:rPr>
      </w:pPr>
    </w:p>
    <w:p w14:paraId="6A3C99EA" w14:textId="37145AF5" w:rsidR="00EA4DE1" w:rsidRDefault="00A60BC9" w:rsidP="00E12901">
      <w:pPr>
        <w:jc w:val="both"/>
        <w:rPr>
          <w:rFonts w:ascii="Arial" w:eastAsia="Arial" w:hAnsi="Arial" w:cs="Arial"/>
          <w:sz w:val="22"/>
          <w:szCs w:val="22"/>
        </w:rPr>
      </w:pPr>
      <w:r>
        <w:rPr>
          <w:rFonts w:ascii="Arial" w:eastAsia="Arial" w:hAnsi="Arial" w:cs="Arial"/>
          <w:sz w:val="22"/>
          <w:szCs w:val="22"/>
        </w:rPr>
        <w:t>E</w:t>
      </w:r>
      <w:r w:rsidR="00EA4DE1" w:rsidRPr="00A60BC9">
        <w:rPr>
          <w:rFonts w:ascii="Arial" w:eastAsia="Arial" w:hAnsi="Arial" w:cs="Arial"/>
          <w:sz w:val="22"/>
          <w:szCs w:val="22"/>
        </w:rPr>
        <w:t xml:space="preserve">l hidrógeno </w:t>
      </w:r>
      <w:r>
        <w:rPr>
          <w:rFonts w:ascii="Arial" w:eastAsia="Arial" w:hAnsi="Arial" w:cs="Arial"/>
          <w:sz w:val="22"/>
          <w:szCs w:val="22"/>
        </w:rPr>
        <w:t xml:space="preserve">se presenta </w:t>
      </w:r>
      <w:r w:rsidR="00EA4DE1" w:rsidRPr="00A60BC9">
        <w:rPr>
          <w:rFonts w:ascii="Arial" w:eastAsia="Arial" w:hAnsi="Arial" w:cs="Arial"/>
          <w:sz w:val="22"/>
          <w:szCs w:val="22"/>
        </w:rPr>
        <w:t xml:space="preserve">como alternativa </w:t>
      </w:r>
      <w:r w:rsidRPr="00A60BC9">
        <w:rPr>
          <w:rFonts w:ascii="Arial" w:eastAsia="Arial" w:hAnsi="Arial" w:cs="Arial"/>
          <w:sz w:val="22"/>
          <w:szCs w:val="22"/>
        </w:rPr>
        <w:t>reemplazando</w:t>
      </w:r>
      <w:r w:rsidR="00EA4DE1" w:rsidRPr="00A60BC9">
        <w:rPr>
          <w:rFonts w:ascii="Arial" w:eastAsia="Arial" w:hAnsi="Arial" w:cs="Arial"/>
          <w:sz w:val="22"/>
          <w:szCs w:val="22"/>
        </w:rPr>
        <w:t xml:space="preserve"> a los combustibles convencionales </w:t>
      </w:r>
      <w:r w:rsidRPr="00A60BC9">
        <w:rPr>
          <w:rFonts w:ascii="Arial" w:eastAsia="Arial" w:hAnsi="Arial" w:cs="Arial"/>
          <w:sz w:val="22"/>
          <w:szCs w:val="22"/>
        </w:rPr>
        <w:t>donde provee</w:t>
      </w:r>
      <w:r w:rsidR="00EA4DE1" w:rsidRPr="00A60BC9">
        <w:rPr>
          <w:rFonts w:ascii="Arial" w:eastAsia="Arial" w:hAnsi="Arial" w:cs="Arial"/>
          <w:sz w:val="22"/>
          <w:szCs w:val="22"/>
        </w:rPr>
        <w:t xml:space="preserve"> diversas ventajas relevantes con respecto a independencia y tiempos de distribución en relación a los vehículos eléctricos. De igual forma, para frenar la mancha de CO</w:t>
      </w:r>
      <w:r w:rsidR="00EA4DE1" w:rsidRPr="00A60BC9">
        <w:rPr>
          <w:rFonts w:ascii="Arial" w:eastAsia="Arial" w:hAnsi="Arial" w:cs="Arial"/>
          <w:sz w:val="22"/>
          <w:szCs w:val="22"/>
          <w:vertAlign w:val="subscript"/>
        </w:rPr>
        <w:t>2</w:t>
      </w:r>
      <w:r w:rsidR="00EA4DE1" w:rsidRPr="00A60BC9">
        <w:rPr>
          <w:rFonts w:ascii="Arial" w:eastAsia="Arial" w:hAnsi="Arial" w:cs="Arial"/>
          <w:sz w:val="22"/>
          <w:szCs w:val="22"/>
        </w:rPr>
        <w:t xml:space="preserve"> en la industria, el hidrógeno generado de forma limpia o verde, releva a los combustibles más utilizados actualmente de tipo </w:t>
      </w:r>
      <w:r w:rsidRPr="00A60BC9">
        <w:rPr>
          <w:rFonts w:ascii="Arial" w:eastAsia="Arial" w:hAnsi="Arial" w:cs="Arial"/>
          <w:sz w:val="22"/>
          <w:szCs w:val="22"/>
        </w:rPr>
        <w:t>fósil</w:t>
      </w:r>
      <w:r w:rsidR="00EA4DE1" w:rsidRPr="00A60BC9">
        <w:rPr>
          <w:rFonts w:ascii="Arial" w:eastAsia="Arial" w:hAnsi="Arial" w:cs="Arial"/>
          <w:sz w:val="22"/>
          <w:szCs w:val="22"/>
        </w:rPr>
        <w:t xml:space="preserve"> en </w:t>
      </w:r>
      <w:r w:rsidRPr="00A60BC9">
        <w:rPr>
          <w:rFonts w:ascii="Arial" w:eastAsia="Arial" w:hAnsi="Arial" w:cs="Arial"/>
          <w:sz w:val="22"/>
          <w:szCs w:val="22"/>
        </w:rPr>
        <w:t xml:space="preserve">el suministro </w:t>
      </w:r>
      <w:r w:rsidR="00EA4DE1" w:rsidRPr="00A60BC9">
        <w:rPr>
          <w:rFonts w:ascii="Arial" w:eastAsia="Arial" w:hAnsi="Arial" w:cs="Arial"/>
          <w:sz w:val="22"/>
          <w:szCs w:val="22"/>
        </w:rPr>
        <w:t xml:space="preserve">de </w:t>
      </w:r>
      <w:r w:rsidRPr="00A60BC9">
        <w:rPr>
          <w:rFonts w:ascii="Arial" w:eastAsia="Arial" w:hAnsi="Arial" w:cs="Arial"/>
          <w:sz w:val="22"/>
          <w:szCs w:val="22"/>
        </w:rPr>
        <w:t xml:space="preserve">energía en forma de calor a nivel </w:t>
      </w:r>
      <w:r w:rsidR="00EA4DE1" w:rsidRPr="00A60BC9">
        <w:rPr>
          <w:rFonts w:ascii="Arial" w:eastAsia="Arial" w:hAnsi="Arial" w:cs="Arial"/>
          <w:sz w:val="22"/>
          <w:szCs w:val="22"/>
        </w:rPr>
        <w:t xml:space="preserve">industrial de alta </w:t>
      </w:r>
      <w:r w:rsidRPr="00A60BC9">
        <w:rPr>
          <w:rFonts w:ascii="Arial" w:eastAsia="Arial" w:hAnsi="Arial" w:cs="Arial"/>
          <w:sz w:val="22"/>
          <w:szCs w:val="22"/>
        </w:rPr>
        <w:t>temperatura,</w:t>
      </w:r>
      <w:r>
        <w:rPr>
          <w:rFonts w:ascii="Arial" w:eastAsia="Arial" w:hAnsi="Arial" w:cs="Arial"/>
          <w:sz w:val="22"/>
          <w:szCs w:val="22"/>
        </w:rPr>
        <w:t xml:space="preserve"> </w:t>
      </w:r>
      <w:r w:rsidRPr="00A60BC9">
        <w:rPr>
          <w:rFonts w:ascii="Arial" w:eastAsia="Arial" w:hAnsi="Arial" w:cs="Arial"/>
          <w:sz w:val="22"/>
          <w:szCs w:val="22"/>
        </w:rPr>
        <w:t xml:space="preserve">y así mismo es importante destacar que es usado como </w:t>
      </w:r>
      <w:r w:rsidR="00EA4DE1" w:rsidRPr="00A60BC9">
        <w:rPr>
          <w:rFonts w:ascii="Arial" w:eastAsia="Arial" w:hAnsi="Arial" w:cs="Arial"/>
          <w:sz w:val="22"/>
          <w:szCs w:val="22"/>
        </w:rPr>
        <w:t>materia prima en algunos procesos</w:t>
      </w:r>
      <w:r>
        <w:rPr>
          <w:rFonts w:ascii="Arial" w:eastAsia="Arial" w:hAnsi="Arial" w:cs="Arial"/>
          <w:sz w:val="22"/>
          <w:szCs w:val="22"/>
        </w:rPr>
        <w:t>, ejemplo, la</w:t>
      </w:r>
      <w:r w:rsidR="00EA4DE1" w:rsidRPr="00A60BC9">
        <w:rPr>
          <w:rFonts w:ascii="Arial" w:eastAsia="Arial" w:hAnsi="Arial" w:cs="Arial"/>
          <w:sz w:val="22"/>
          <w:szCs w:val="22"/>
        </w:rPr>
        <w:t xml:space="preserve"> refinación, </w:t>
      </w:r>
      <w:r>
        <w:rPr>
          <w:rFonts w:ascii="Arial" w:eastAsia="Arial" w:hAnsi="Arial" w:cs="Arial"/>
          <w:sz w:val="22"/>
          <w:szCs w:val="22"/>
        </w:rPr>
        <w:t xml:space="preserve">la siderúrgica </w:t>
      </w:r>
      <w:r w:rsidR="00EA4DE1" w:rsidRPr="00A60BC9">
        <w:rPr>
          <w:rFonts w:ascii="Arial" w:eastAsia="Arial" w:hAnsi="Arial" w:cs="Arial"/>
          <w:sz w:val="22"/>
          <w:szCs w:val="22"/>
        </w:rPr>
        <w:t>y otros</w:t>
      </w:r>
      <w:r w:rsidRPr="00A60BC9">
        <w:rPr>
          <w:rFonts w:ascii="Arial" w:eastAsia="Arial" w:hAnsi="Arial" w:cs="Arial"/>
          <w:sz w:val="22"/>
          <w:szCs w:val="22"/>
        </w:rPr>
        <w:t xml:space="preserve"> procesos</w:t>
      </w:r>
      <w:r w:rsidR="00EA4DE1" w:rsidRPr="00A60BC9">
        <w:rPr>
          <w:rFonts w:ascii="Arial" w:eastAsia="Arial" w:hAnsi="Arial" w:cs="Arial"/>
          <w:sz w:val="22"/>
          <w:szCs w:val="22"/>
        </w:rPr>
        <w:t xml:space="preserve"> industriales </w:t>
      </w:r>
      <w:r w:rsidRPr="00A60BC9">
        <w:rPr>
          <w:rFonts w:ascii="Arial" w:eastAsia="Arial" w:hAnsi="Arial" w:cs="Arial"/>
          <w:sz w:val="22"/>
          <w:szCs w:val="22"/>
        </w:rPr>
        <w:t>de menor relevancia</w:t>
      </w:r>
      <w:r>
        <w:rPr>
          <w:rFonts w:ascii="Arial" w:eastAsia="Arial" w:hAnsi="Arial" w:cs="Arial"/>
          <w:sz w:val="22"/>
          <w:szCs w:val="22"/>
        </w:rPr>
        <w:t xml:space="preserve"> como en la</w:t>
      </w:r>
      <w:r w:rsidRPr="00A60BC9">
        <w:rPr>
          <w:rFonts w:ascii="Arial" w:eastAsia="Arial" w:hAnsi="Arial" w:cs="Arial"/>
          <w:sz w:val="22"/>
          <w:szCs w:val="22"/>
        </w:rPr>
        <w:t xml:space="preserve"> </w:t>
      </w:r>
      <w:r w:rsidR="00EA4DE1" w:rsidRPr="00A60BC9">
        <w:rPr>
          <w:rFonts w:ascii="Arial" w:eastAsia="Arial" w:hAnsi="Arial" w:cs="Arial"/>
          <w:sz w:val="22"/>
          <w:szCs w:val="22"/>
        </w:rPr>
        <w:t xml:space="preserve">industria química, </w:t>
      </w:r>
      <w:r>
        <w:rPr>
          <w:rFonts w:ascii="Arial" w:eastAsia="Arial" w:hAnsi="Arial" w:cs="Arial"/>
          <w:sz w:val="22"/>
          <w:szCs w:val="22"/>
        </w:rPr>
        <w:t xml:space="preserve">la </w:t>
      </w:r>
      <w:r w:rsidR="00EA4DE1" w:rsidRPr="00A60BC9">
        <w:rPr>
          <w:rFonts w:ascii="Arial" w:eastAsia="Arial" w:hAnsi="Arial" w:cs="Arial"/>
          <w:sz w:val="22"/>
          <w:szCs w:val="22"/>
        </w:rPr>
        <w:t>producción de vidrio, procesado de grasas y aceites, fabricación de explosivos, e</w:t>
      </w:r>
      <w:r>
        <w:rPr>
          <w:rFonts w:ascii="Arial" w:eastAsia="Arial" w:hAnsi="Arial" w:cs="Arial"/>
          <w:sz w:val="22"/>
          <w:szCs w:val="22"/>
        </w:rPr>
        <w:t>ntre otros subconjuntos que si bien son de baja escala siguen siendo un indicador importante al hablar de procesos que utilizan el hidrogeno.</w:t>
      </w:r>
    </w:p>
    <w:p w14:paraId="06BD9848" w14:textId="77777777" w:rsidR="00EA4DE1" w:rsidRDefault="00EA4DE1" w:rsidP="00E12901">
      <w:pPr>
        <w:jc w:val="both"/>
        <w:rPr>
          <w:rFonts w:ascii="Arial" w:eastAsia="Arial" w:hAnsi="Arial" w:cs="Arial"/>
          <w:sz w:val="22"/>
          <w:szCs w:val="22"/>
        </w:rPr>
      </w:pPr>
    </w:p>
    <w:p w14:paraId="69906F7B" w14:textId="77777777" w:rsidR="00EA4DE1" w:rsidRPr="00EA4DE1" w:rsidRDefault="00EA4DE1" w:rsidP="00E12901">
      <w:pPr>
        <w:jc w:val="both"/>
        <w:rPr>
          <w:rFonts w:ascii="Arial" w:eastAsia="Arial" w:hAnsi="Arial" w:cs="Arial"/>
          <w:sz w:val="22"/>
          <w:szCs w:val="22"/>
        </w:rPr>
      </w:pPr>
    </w:p>
    <w:p w14:paraId="1E972E04" w14:textId="296B21C7" w:rsidR="00EA4DE1" w:rsidRDefault="009C731F">
      <w:pPr>
        <w:jc w:val="both"/>
        <w:rPr>
          <w:rFonts w:ascii="Arial" w:eastAsia="Arial" w:hAnsi="Arial" w:cs="Arial"/>
          <w:sz w:val="22"/>
          <w:szCs w:val="22"/>
        </w:rPr>
      </w:pPr>
      <w:r>
        <w:rPr>
          <w:rFonts w:ascii="Arial" w:eastAsia="Arial" w:hAnsi="Arial" w:cs="Arial"/>
          <w:sz w:val="22"/>
          <w:szCs w:val="22"/>
        </w:rPr>
        <w:t>Lo anteriormente nombrado nos lleva a construir el amplio campo de acción del hidrógeno en diferentes direcciones que aportan a la transición energética como se describe en el siguiente diagrama.</w:t>
      </w:r>
    </w:p>
    <w:p w14:paraId="0DFB9BB9" w14:textId="77777777" w:rsidR="00ED58BB" w:rsidRDefault="00ED58BB">
      <w:pPr>
        <w:jc w:val="both"/>
        <w:rPr>
          <w:rFonts w:ascii="Arial" w:eastAsia="Arial" w:hAnsi="Arial" w:cs="Arial"/>
          <w:sz w:val="22"/>
          <w:szCs w:val="22"/>
        </w:rPr>
      </w:pPr>
    </w:p>
    <w:p w14:paraId="431F7BC5" w14:textId="77777777" w:rsidR="009C731F" w:rsidRDefault="009C731F" w:rsidP="004C1461">
      <w:pPr>
        <w:pStyle w:val="Descripcin"/>
        <w:rPr>
          <w:rFonts w:eastAsia="Arial" w:cs="Arial"/>
          <w:sz w:val="22"/>
          <w:szCs w:val="22"/>
        </w:rPr>
      </w:pPr>
      <w:r>
        <w:rPr>
          <w:b/>
        </w:rPr>
        <w:t>Figura</w:t>
      </w:r>
      <w:r w:rsidRPr="00213053">
        <w:rPr>
          <w:b/>
        </w:rPr>
        <w:t xml:space="preserve"> </w:t>
      </w:r>
      <w:r>
        <w:rPr>
          <w:b/>
        </w:rPr>
        <w:fldChar w:fldCharType="begin"/>
      </w:r>
      <w:r>
        <w:rPr>
          <w:b/>
        </w:rPr>
        <w:instrText xml:space="preserve"> SEQ Figura \* ARABIC </w:instrText>
      </w:r>
      <w:r>
        <w:rPr>
          <w:b/>
        </w:rPr>
        <w:fldChar w:fldCharType="separate"/>
      </w:r>
      <w:r>
        <w:rPr>
          <w:b/>
          <w:noProof/>
        </w:rPr>
        <w:t>6</w:t>
      </w:r>
      <w:r>
        <w:rPr>
          <w:b/>
        </w:rPr>
        <w:fldChar w:fldCharType="end"/>
      </w:r>
      <w:r>
        <w:t xml:space="preserve">. Panorama de Oportunidad del Hidrógeno como vector energético. </w:t>
      </w:r>
    </w:p>
    <w:p w14:paraId="6FAC9649" w14:textId="530E045B" w:rsidR="009C731F" w:rsidRDefault="009C731F">
      <w:pPr>
        <w:jc w:val="both"/>
        <w:rPr>
          <w:rFonts w:ascii="Arial" w:eastAsia="Arial" w:hAnsi="Arial" w:cs="Arial"/>
          <w:sz w:val="22"/>
          <w:szCs w:val="22"/>
        </w:rPr>
      </w:pPr>
      <w:r>
        <w:rPr>
          <w:rFonts w:ascii="Arial" w:eastAsia="Arial" w:hAnsi="Arial" w:cs="Arial"/>
          <w:b/>
          <w:noProof/>
          <w:sz w:val="22"/>
          <w:szCs w:val="22"/>
        </w:rPr>
        <mc:AlternateContent>
          <mc:Choice Requires="wps">
            <w:drawing>
              <wp:anchor distT="0" distB="0" distL="114300" distR="114300" simplePos="0" relativeHeight="251658240" behindDoc="0" locked="0" layoutInCell="1" allowOverlap="1" wp14:anchorId="3B09A529" wp14:editId="1F69CC7D">
                <wp:simplePos x="0" y="0"/>
                <wp:positionH relativeFrom="column">
                  <wp:posOffset>3823970</wp:posOffset>
                </wp:positionH>
                <wp:positionV relativeFrom="paragraph">
                  <wp:posOffset>1797050</wp:posOffset>
                </wp:positionV>
                <wp:extent cx="2209800" cy="574964"/>
                <wp:effectExtent l="0" t="0" r="19050" b="15875"/>
                <wp:wrapNone/>
                <wp:docPr id="14" name="Rectángulo 14"/>
                <wp:cNvGraphicFramePr/>
                <a:graphic xmlns:a="http://schemas.openxmlformats.org/drawingml/2006/main">
                  <a:graphicData uri="http://schemas.microsoft.com/office/word/2010/wordprocessingShape">
                    <wps:wsp>
                      <wps:cNvSpPr/>
                      <wps:spPr>
                        <a:xfrm>
                          <a:off x="0" y="0"/>
                          <a:ext cx="2209800" cy="574964"/>
                        </a:xfrm>
                        <a:prstGeom prst="rect">
                          <a:avLst/>
                        </a:prstGeom>
                        <a:noFill/>
                        <a:ln w="19050">
                          <a:solidFill>
                            <a:srgbClr val="00B050"/>
                          </a:solidFill>
                          <a:prstDash val="sysDash"/>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23966025" id="Rectángulo 14" o:spid="_x0000_s1026" style="position:absolute;margin-left:301.1pt;margin-top:141.5pt;width:174pt;height:45.25pt;z-index:25165824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" filled="f" strokecolor="#00b050" strokeweight="1.5pt">
                <v:stroke dashstyle="3 1"/>
              </v:rect>
            </w:pict>
          </mc:Fallback>
        </mc:AlternateContent>
      </w:r>
      <w:r w:rsidRPr="004A73DE">
        <w:rPr>
          <w:rFonts w:ascii="Arial" w:eastAsia="Arial" w:hAnsi="Arial" w:cs="Arial"/>
          <w:b/>
          <w:noProof/>
          <w:sz w:val="22"/>
          <w:szCs w:val="22"/>
        </w:rPr>
        <w:drawing>
          <wp:inline distT="0" distB="0" distL="0" distR="0" wp14:anchorId="56BC75C1" wp14:editId="16FE459B">
            <wp:extent cx="5971540" cy="3653790"/>
            <wp:effectExtent l="0" t="0" r="0" b="0"/>
            <wp:docPr id="6" name="Imagen 2">
              <a:extLst xmlns:a="http://schemas.openxmlformats.org/drawingml/2006/main">
                <a:ext uri="{FF2B5EF4-FFF2-40B4-BE49-F238E27FC236}">
                  <a16:creationId xmlns:a16="http://schemas.microsoft.com/office/drawing/2014/main" id="{B084C6C3-2CF8-414A-A0A8-34ACA958F61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n 2">
                      <a:extLst>
                        <a:ext uri="{FF2B5EF4-FFF2-40B4-BE49-F238E27FC236}">
                          <a16:creationId xmlns:a16="http://schemas.microsoft.com/office/drawing/2014/main" id="{B084C6C3-2CF8-414A-A0A8-34ACA958F616}"/>
                        </a:ext>
                      </a:extLst>
                    </pic:cNvPr>
                    <pic:cNvPicPr>
                      <a:picLocks noChangeAspect="1"/>
                    </pic:cNvPicPr>
                  </pic:nvPicPr>
                  <pic:blipFill rotWithShape="1">
                    <a:blip r:embed="rId19"/>
                    <a:srcRect l="6505" t="1373" r="2963"/>
                    <a:stretch/>
                  </pic:blipFill>
                  <pic:spPr>
                    <a:xfrm>
                      <a:off x="0" y="0"/>
                      <a:ext cx="5971540" cy="3653790"/>
                    </a:xfrm>
                    <a:prstGeom prst="rect">
                      <a:avLst/>
                    </a:prstGeom>
                  </pic:spPr>
                </pic:pic>
              </a:graphicData>
            </a:graphic>
          </wp:inline>
        </w:drawing>
      </w:r>
    </w:p>
    <w:p w14:paraId="10065503" w14:textId="77777777" w:rsidR="006F21BE" w:rsidRDefault="006F21BE" w:rsidP="004746DF">
      <w:pPr>
        <w:jc w:val="center"/>
        <w:rPr>
          <w:rFonts w:ascii="Arial" w:eastAsia="Arial" w:hAnsi="Arial" w:cs="Arial"/>
          <w:b/>
          <w:sz w:val="22"/>
          <w:szCs w:val="22"/>
        </w:rPr>
      </w:pPr>
    </w:p>
    <w:p w14:paraId="1AC75FCE" w14:textId="0891C62D" w:rsidR="00CE3986" w:rsidRDefault="004746DF" w:rsidP="007B3D9F">
      <w:pPr>
        <w:jc w:val="center"/>
        <w:rPr>
          <w:rFonts w:ascii="Arial" w:eastAsia="Arial" w:hAnsi="Arial" w:cs="Arial"/>
          <w:b/>
          <w:sz w:val="22"/>
          <w:szCs w:val="22"/>
        </w:rPr>
      </w:pPr>
      <w:r w:rsidRPr="00CD5D50">
        <w:rPr>
          <w:rFonts w:ascii="Arial" w:eastAsia="Arial" w:hAnsi="Arial" w:cs="Arial"/>
          <w:b/>
          <w:sz w:val="22"/>
          <w:szCs w:val="22"/>
        </w:rPr>
        <w:t>DISCUSIÓN</w:t>
      </w:r>
    </w:p>
    <w:p w14:paraId="5B6C6824" w14:textId="77777777" w:rsidR="00ED58BB" w:rsidRPr="007B3D9F" w:rsidRDefault="00ED58BB" w:rsidP="007B3D9F">
      <w:pPr>
        <w:jc w:val="center"/>
        <w:rPr>
          <w:rFonts w:ascii="Arial" w:eastAsia="Arial" w:hAnsi="Arial" w:cs="Arial"/>
          <w:b/>
          <w:sz w:val="22"/>
          <w:szCs w:val="22"/>
        </w:rPr>
      </w:pPr>
    </w:p>
    <w:p w14:paraId="58F86942" w14:textId="6B86C222" w:rsidR="004746DF" w:rsidRDefault="00D67944">
      <w:pPr>
        <w:jc w:val="both"/>
        <w:rPr>
          <w:rFonts w:ascii="Arial" w:eastAsia="Arial" w:hAnsi="Arial" w:cs="Arial"/>
          <w:bCs/>
          <w:sz w:val="22"/>
          <w:szCs w:val="22"/>
        </w:rPr>
      </w:pPr>
      <w:r w:rsidRPr="007B3D9F">
        <w:rPr>
          <w:rFonts w:ascii="Arial" w:eastAsia="Arial" w:hAnsi="Arial" w:cs="Arial"/>
          <w:bCs/>
          <w:sz w:val="22"/>
          <w:szCs w:val="22"/>
        </w:rPr>
        <w:t>Al realizar la intersección</w:t>
      </w:r>
      <w:r w:rsidR="006562F2" w:rsidRPr="007B3D9F">
        <w:rPr>
          <w:rFonts w:ascii="Arial" w:eastAsia="Arial" w:hAnsi="Arial" w:cs="Arial"/>
          <w:bCs/>
          <w:sz w:val="22"/>
          <w:szCs w:val="22"/>
        </w:rPr>
        <w:t xml:space="preserve"> </w:t>
      </w:r>
      <w:r w:rsidRPr="007B3D9F">
        <w:rPr>
          <w:rFonts w:ascii="Arial" w:eastAsia="Arial" w:hAnsi="Arial" w:cs="Arial"/>
          <w:bCs/>
          <w:sz w:val="22"/>
          <w:szCs w:val="22"/>
        </w:rPr>
        <w:t xml:space="preserve">de los diferentes campos de acción con las alternativas obtenidas, encontramos oportunidades </w:t>
      </w:r>
      <w:r w:rsidR="00E94122" w:rsidRPr="007B3D9F">
        <w:rPr>
          <w:rFonts w:ascii="Arial" w:eastAsia="Arial" w:hAnsi="Arial" w:cs="Arial"/>
          <w:bCs/>
          <w:sz w:val="22"/>
          <w:szCs w:val="22"/>
        </w:rPr>
        <w:t xml:space="preserve">existentes </w:t>
      </w:r>
      <w:r w:rsidRPr="007B3D9F">
        <w:rPr>
          <w:rFonts w:ascii="Arial" w:eastAsia="Arial" w:hAnsi="Arial" w:cs="Arial"/>
          <w:bCs/>
          <w:sz w:val="22"/>
          <w:szCs w:val="22"/>
        </w:rPr>
        <w:t>muy claras</w:t>
      </w:r>
      <w:r w:rsidR="00720016" w:rsidRPr="007B3D9F">
        <w:rPr>
          <w:rFonts w:ascii="Arial" w:eastAsia="Arial" w:hAnsi="Arial" w:cs="Arial"/>
          <w:bCs/>
          <w:sz w:val="22"/>
          <w:szCs w:val="22"/>
        </w:rPr>
        <w:t xml:space="preserve"> de transición</w:t>
      </w:r>
      <w:r w:rsidR="007B3D9F" w:rsidRPr="007B3D9F">
        <w:rPr>
          <w:rFonts w:ascii="Arial" w:eastAsia="Arial" w:hAnsi="Arial" w:cs="Arial"/>
          <w:bCs/>
          <w:sz w:val="22"/>
          <w:szCs w:val="22"/>
        </w:rPr>
        <w:t xml:space="preserve"> </w:t>
      </w:r>
      <w:r w:rsidRPr="007B3D9F">
        <w:rPr>
          <w:rFonts w:ascii="Arial" w:eastAsia="Arial" w:hAnsi="Arial" w:cs="Arial"/>
          <w:bCs/>
          <w:sz w:val="22"/>
          <w:szCs w:val="22"/>
        </w:rPr>
        <w:t>a partir del aprovechamiento de la capacidad instalada de térmicas y los proyectos de fotovoltaica en marcha</w:t>
      </w:r>
      <w:r w:rsidR="00720016" w:rsidRPr="007B3D9F">
        <w:rPr>
          <w:rFonts w:ascii="Arial" w:eastAsia="Arial" w:hAnsi="Arial" w:cs="Arial"/>
          <w:bCs/>
          <w:sz w:val="22"/>
          <w:szCs w:val="22"/>
        </w:rPr>
        <w:t>,</w:t>
      </w:r>
      <w:r w:rsidR="00452E75" w:rsidRPr="007B3D9F">
        <w:rPr>
          <w:rFonts w:ascii="Arial" w:eastAsia="Arial" w:hAnsi="Arial" w:cs="Arial"/>
          <w:bCs/>
          <w:sz w:val="22"/>
          <w:szCs w:val="22"/>
        </w:rPr>
        <w:t xml:space="preserve"> en</w:t>
      </w:r>
      <w:r w:rsidR="00720016" w:rsidRPr="007B3D9F">
        <w:rPr>
          <w:rFonts w:ascii="Arial" w:eastAsia="Arial" w:hAnsi="Arial" w:cs="Arial"/>
          <w:bCs/>
          <w:sz w:val="22"/>
          <w:szCs w:val="22"/>
        </w:rPr>
        <w:t xml:space="preserve"> la figura 7</w:t>
      </w:r>
      <w:r w:rsidR="00452E75" w:rsidRPr="007B3D9F">
        <w:rPr>
          <w:rFonts w:ascii="Arial" w:eastAsia="Arial" w:hAnsi="Arial" w:cs="Arial"/>
          <w:bCs/>
          <w:sz w:val="22"/>
          <w:szCs w:val="22"/>
        </w:rPr>
        <w:t xml:space="preserve"> se observa</w:t>
      </w:r>
      <w:r w:rsidR="00E94122" w:rsidRPr="007B3D9F">
        <w:rPr>
          <w:rFonts w:ascii="Arial" w:eastAsia="Arial" w:hAnsi="Arial" w:cs="Arial"/>
          <w:bCs/>
          <w:sz w:val="22"/>
          <w:szCs w:val="22"/>
        </w:rPr>
        <w:t xml:space="preserve"> </w:t>
      </w:r>
      <w:r w:rsidR="003B4A33" w:rsidRPr="007B3D9F">
        <w:rPr>
          <w:rFonts w:ascii="Arial" w:eastAsia="Arial" w:hAnsi="Arial" w:cs="Arial"/>
          <w:bCs/>
          <w:sz w:val="22"/>
          <w:szCs w:val="22"/>
        </w:rPr>
        <w:t xml:space="preserve">a partir </w:t>
      </w:r>
      <w:r w:rsidR="00065ADC" w:rsidRPr="007B3D9F">
        <w:rPr>
          <w:rFonts w:ascii="Arial" w:eastAsia="Arial" w:hAnsi="Arial" w:cs="Arial"/>
          <w:bCs/>
          <w:sz w:val="22"/>
          <w:szCs w:val="22"/>
        </w:rPr>
        <w:t>de</w:t>
      </w:r>
      <w:r w:rsidR="00E94122" w:rsidRPr="007B3D9F">
        <w:rPr>
          <w:rFonts w:ascii="Arial" w:eastAsia="Arial" w:hAnsi="Arial" w:cs="Arial"/>
          <w:bCs/>
          <w:sz w:val="22"/>
          <w:szCs w:val="22"/>
        </w:rPr>
        <w:t>l empalme</w:t>
      </w:r>
      <w:r w:rsidR="00452E75" w:rsidRPr="007B3D9F">
        <w:rPr>
          <w:rFonts w:ascii="Arial" w:eastAsia="Arial" w:hAnsi="Arial" w:cs="Arial"/>
          <w:bCs/>
          <w:sz w:val="22"/>
          <w:szCs w:val="22"/>
        </w:rPr>
        <w:t xml:space="preserve"> de estos campos de acción</w:t>
      </w:r>
      <w:r w:rsidR="007B3D9F" w:rsidRPr="007B3D9F">
        <w:rPr>
          <w:rFonts w:ascii="Arial" w:eastAsia="Arial" w:hAnsi="Arial" w:cs="Arial"/>
          <w:bCs/>
          <w:sz w:val="22"/>
          <w:szCs w:val="22"/>
        </w:rPr>
        <w:t>; con el mapa de radiación solar de la UPME, se identifican según el color, los lugares con mayor irradiancia del país para determinar las provisiones más grandes de recursos y proyectos solares; con ello se delimita un área geográfica, que de manera consecuente se integra con las plantas térmicas del país</w:t>
      </w:r>
      <w:r w:rsidR="00452E75" w:rsidRPr="007B3D9F">
        <w:rPr>
          <w:rFonts w:ascii="Arial" w:eastAsia="Arial" w:hAnsi="Arial" w:cs="Arial"/>
          <w:bCs/>
          <w:sz w:val="22"/>
          <w:szCs w:val="22"/>
        </w:rPr>
        <w:t>,</w:t>
      </w:r>
      <w:r w:rsidR="00AC4A6E" w:rsidRPr="007B3D9F">
        <w:rPr>
          <w:rFonts w:ascii="Arial" w:eastAsia="Arial" w:hAnsi="Arial" w:cs="Arial"/>
          <w:bCs/>
          <w:sz w:val="22"/>
          <w:szCs w:val="22"/>
        </w:rPr>
        <w:t xml:space="preserve"> </w:t>
      </w:r>
      <w:r w:rsidR="007B3D9F" w:rsidRPr="007B3D9F">
        <w:rPr>
          <w:rFonts w:ascii="Arial" w:eastAsia="Arial" w:hAnsi="Arial" w:cs="Arial"/>
          <w:bCs/>
          <w:sz w:val="22"/>
          <w:szCs w:val="22"/>
        </w:rPr>
        <w:t xml:space="preserve">obteniendo </w:t>
      </w:r>
      <w:r w:rsidR="00AC4A6E" w:rsidRPr="007B3D9F">
        <w:rPr>
          <w:rFonts w:ascii="Arial" w:eastAsia="Arial" w:hAnsi="Arial" w:cs="Arial"/>
          <w:bCs/>
          <w:sz w:val="22"/>
          <w:szCs w:val="22"/>
        </w:rPr>
        <w:t>un</w:t>
      </w:r>
      <w:r w:rsidR="003B4A33" w:rsidRPr="007B3D9F">
        <w:rPr>
          <w:rFonts w:ascii="Arial" w:eastAsia="Arial" w:hAnsi="Arial" w:cs="Arial"/>
          <w:bCs/>
          <w:sz w:val="22"/>
          <w:szCs w:val="22"/>
        </w:rPr>
        <w:t xml:space="preserve">a alta </w:t>
      </w:r>
      <w:r w:rsidR="00AC4A6E" w:rsidRPr="007B3D9F">
        <w:rPr>
          <w:rFonts w:ascii="Arial" w:eastAsia="Arial" w:hAnsi="Arial" w:cs="Arial"/>
          <w:bCs/>
          <w:sz w:val="22"/>
          <w:szCs w:val="22"/>
        </w:rPr>
        <w:t>concentración</w:t>
      </w:r>
      <w:r w:rsidR="003B4A33" w:rsidRPr="007B3D9F">
        <w:rPr>
          <w:rFonts w:ascii="Arial" w:eastAsia="Arial" w:hAnsi="Arial" w:cs="Arial"/>
          <w:bCs/>
          <w:sz w:val="22"/>
          <w:szCs w:val="22"/>
        </w:rPr>
        <w:t xml:space="preserve"> de esto</w:t>
      </w:r>
      <w:r w:rsidR="007B3D9F" w:rsidRPr="007B3D9F">
        <w:rPr>
          <w:rFonts w:ascii="Arial" w:eastAsia="Arial" w:hAnsi="Arial" w:cs="Arial"/>
          <w:bCs/>
          <w:sz w:val="22"/>
          <w:szCs w:val="22"/>
        </w:rPr>
        <w:t>s</w:t>
      </w:r>
      <w:r w:rsidR="00AC4A6E" w:rsidRPr="007B3D9F">
        <w:rPr>
          <w:rFonts w:ascii="Arial" w:eastAsia="Arial" w:hAnsi="Arial" w:cs="Arial"/>
          <w:bCs/>
          <w:sz w:val="22"/>
          <w:szCs w:val="22"/>
        </w:rPr>
        <w:t xml:space="preserve"> </w:t>
      </w:r>
      <w:r w:rsidR="000B7C64" w:rsidRPr="007B3D9F">
        <w:rPr>
          <w:rFonts w:ascii="Arial" w:eastAsia="Arial" w:hAnsi="Arial" w:cs="Arial"/>
          <w:bCs/>
          <w:sz w:val="22"/>
          <w:szCs w:val="22"/>
        </w:rPr>
        <w:t xml:space="preserve">en la zona norte de Colombia, </w:t>
      </w:r>
      <w:r w:rsidR="00AC4A6E" w:rsidRPr="007B3D9F">
        <w:rPr>
          <w:rFonts w:ascii="Arial" w:eastAsia="Arial" w:hAnsi="Arial" w:cs="Arial"/>
          <w:bCs/>
          <w:sz w:val="22"/>
          <w:szCs w:val="22"/>
        </w:rPr>
        <w:t>logrando e</w:t>
      </w:r>
      <w:r w:rsidR="00452E75" w:rsidRPr="007B3D9F">
        <w:rPr>
          <w:rFonts w:ascii="Arial" w:eastAsia="Arial" w:hAnsi="Arial" w:cs="Arial"/>
          <w:bCs/>
          <w:sz w:val="22"/>
          <w:szCs w:val="22"/>
        </w:rPr>
        <w:t>videnciar un</w:t>
      </w:r>
      <w:r w:rsidR="00AC4A6E" w:rsidRPr="007B3D9F">
        <w:rPr>
          <w:rFonts w:ascii="Arial" w:eastAsia="Arial" w:hAnsi="Arial" w:cs="Arial"/>
          <w:bCs/>
          <w:sz w:val="22"/>
          <w:szCs w:val="22"/>
        </w:rPr>
        <w:t xml:space="preserve"> gran potencial</w:t>
      </w:r>
      <w:r w:rsidR="000A50E3" w:rsidRPr="007B3D9F">
        <w:rPr>
          <w:rFonts w:ascii="Arial" w:eastAsia="Arial" w:hAnsi="Arial" w:cs="Arial"/>
          <w:bCs/>
          <w:sz w:val="22"/>
          <w:szCs w:val="22"/>
        </w:rPr>
        <w:t xml:space="preserve"> para la hibridación de estos sistemas </w:t>
      </w:r>
      <w:r w:rsidR="00AC4A6E" w:rsidRPr="007B3D9F">
        <w:rPr>
          <w:rFonts w:ascii="Arial" w:eastAsia="Arial" w:hAnsi="Arial" w:cs="Arial"/>
          <w:bCs/>
          <w:sz w:val="22"/>
          <w:szCs w:val="22"/>
        </w:rPr>
        <w:t>en la región caribe</w:t>
      </w:r>
      <w:r w:rsidR="000110D9" w:rsidRPr="007B3D9F">
        <w:rPr>
          <w:rFonts w:ascii="Arial" w:eastAsia="Arial" w:hAnsi="Arial" w:cs="Arial"/>
          <w:bCs/>
          <w:sz w:val="22"/>
          <w:szCs w:val="22"/>
        </w:rPr>
        <w:t>.</w:t>
      </w:r>
      <w:r w:rsidR="00720016">
        <w:rPr>
          <w:rFonts w:ascii="Arial" w:eastAsia="Arial" w:hAnsi="Arial" w:cs="Arial"/>
          <w:bCs/>
          <w:sz w:val="22"/>
          <w:szCs w:val="22"/>
        </w:rPr>
        <w:t xml:space="preserve"> </w:t>
      </w:r>
    </w:p>
    <w:p w14:paraId="6A70D912" w14:textId="77777777" w:rsidR="004746DF" w:rsidRDefault="004746DF">
      <w:pPr>
        <w:jc w:val="both"/>
        <w:rPr>
          <w:rFonts w:ascii="Arial" w:eastAsia="Arial" w:hAnsi="Arial" w:cs="Arial"/>
          <w:bCs/>
          <w:sz w:val="22"/>
          <w:szCs w:val="22"/>
        </w:rPr>
      </w:pPr>
    </w:p>
    <w:p w14:paraId="09A8E8C8" w14:textId="6F3605CE" w:rsidR="004746DF" w:rsidRDefault="004746DF" w:rsidP="004746DF">
      <w:pPr>
        <w:pStyle w:val="Descripcin"/>
      </w:pPr>
      <w:r>
        <w:rPr>
          <w:b/>
        </w:rPr>
        <w:lastRenderedPageBreak/>
        <w:t>Figura</w:t>
      </w:r>
      <w:r w:rsidRPr="005F19A9">
        <w:rPr>
          <w:b/>
        </w:rPr>
        <w:t xml:space="preserve"> </w:t>
      </w:r>
      <w:r>
        <w:rPr>
          <w:b/>
        </w:rPr>
        <w:fldChar w:fldCharType="begin"/>
      </w:r>
      <w:r>
        <w:rPr>
          <w:b/>
        </w:rPr>
        <w:instrText xml:space="preserve"> SEQ Figura \* ARABIC </w:instrText>
      </w:r>
      <w:r>
        <w:rPr>
          <w:b/>
        </w:rPr>
        <w:fldChar w:fldCharType="separate"/>
      </w:r>
      <w:r>
        <w:rPr>
          <w:b/>
          <w:noProof/>
        </w:rPr>
        <w:t>7</w:t>
      </w:r>
      <w:r>
        <w:rPr>
          <w:b/>
        </w:rPr>
        <w:fldChar w:fldCharType="end"/>
      </w:r>
      <w:r w:rsidRPr="005F19A9">
        <w:rPr>
          <w:b/>
        </w:rPr>
        <w:t>.</w:t>
      </w:r>
      <w:r>
        <w:t xml:space="preserve"> Mapa de oportunidades para sistema hibrido de integración.</w:t>
      </w:r>
      <w:r>
        <w:rPr>
          <w:rFonts w:eastAsia="Arial" w:cs="Arial"/>
          <w:noProof/>
          <w:sz w:val="22"/>
          <w:szCs w:val="22"/>
        </w:rPr>
        <w:drawing>
          <wp:inline distT="0" distB="0" distL="0" distR="0" wp14:anchorId="176FE17B" wp14:editId="0ADC5D6E">
            <wp:extent cx="3880757" cy="5701113"/>
            <wp:effectExtent l="0" t="0" r="5715" b="0"/>
            <wp:docPr id="1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MAPA OPORTUNIDAD SISTEMA HIBRIDO.jpg"/>
                    <pic:cNvPicPr/>
                  </pic:nvPicPr>
                  <pic:blipFill>
                    <a:blip r:embed="rId20">
                      <a:extLst>
                        <a:ext uri="{28A0092B-C50C-407E-A947-70E740481C1C}">
                          <a14:useLocalDpi xmlns:a14="http://schemas.microsoft.com/office/drawing/2010/main" val="0"/>
                        </a:ext>
                      </a:extLst>
                    </a:blip>
                    <a:stretch>
                      <a:fillRect/>
                    </a:stretch>
                  </pic:blipFill>
                  <pic:spPr>
                    <a:xfrm>
                      <a:off x="0" y="0"/>
                      <a:ext cx="3905046" cy="5736795"/>
                    </a:xfrm>
                    <a:prstGeom prst="rect">
                      <a:avLst/>
                    </a:prstGeom>
                  </pic:spPr>
                </pic:pic>
              </a:graphicData>
            </a:graphic>
          </wp:inline>
        </w:drawing>
      </w:r>
    </w:p>
    <w:p w14:paraId="57059D92" w14:textId="41C1B91B" w:rsidR="004746DF" w:rsidRDefault="0014088C">
      <w:pPr>
        <w:jc w:val="both"/>
        <w:rPr>
          <w:rFonts w:ascii="Arial" w:hAnsi="Arial" w:cs="Arial"/>
          <w:sz w:val="22"/>
          <w:szCs w:val="22"/>
        </w:rPr>
      </w:pPr>
      <w:r w:rsidRPr="00E83DAF">
        <w:rPr>
          <w:rFonts w:ascii="Arial" w:hAnsi="Arial" w:cs="Arial"/>
          <w:sz w:val="22"/>
          <w:szCs w:val="22"/>
        </w:rPr>
        <w:t>Tomando en cuenta lo anterior, se hace necesario desarrollar un novedoso diseño que integre los actuales sistemas de generación no renovables con los sistemas renovables de energía</w:t>
      </w:r>
      <w:r w:rsidR="003B4A33">
        <w:rPr>
          <w:rFonts w:ascii="Arial" w:hAnsi="Arial" w:cs="Arial"/>
          <w:sz w:val="22"/>
          <w:szCs w:val="22"/>
        </w:rPr>
        <w:t xml:space="preserve">, </w:t>
      </w:r>
      <w:r>
        <w:rPr>
          <w:rFonts w:ascii="Arial" w:hAnsi="Arial" w:cs="Arial"/>
          <w:sz w:val="22"/>
          <w:szCs w:val="22"/>
        </w:rPr>
        <w:t xml:space="preserve">obteniéndose un </w:t>
      </w:r>
      <w:r w:rsidRPr="00E83DAF">
        <w:rPr>
          <w:rFonts w:ascii="Arial" w:hAnsi="Arial" w:cs="Arial"/>
          <w:sz w:val="22"/>
          <w:szCs w:val="22"/>
        </w:rPr>
        <w:t>sistema</w:t>
      </w:r>
      <w:r>
        <w:rPr>
          <w:rFonts w:ascii="Arial" w:hAnsi="Arial" w:cs="Arial"/>
          <w:sz w:val="22"/>
          <w:szCs w:val="22"/>
        </w:rPr>
        <w:t xml:space="preserve"> hibrido</w:t>
      </w:r>
      <w:r w:rsidR="004746DF">
        <w:rPr>
          <w:rFonts w:ascii="Arial" w:hAnsi="Arial" w:cs="Arial"/>
          <w:sz w:val="22"/>
          <w:szCs w:val="22"/>
        </w:rPr>
        <w:t xml:space="preserve"> </w:t>
      </w:r>
      <w:r w:rsidRPr="00E83DAF">
        <w:rPr>
          <w:rFonts w:ascii="Arial" w:hAnsi="Arial" w:cs="Arial"/>
          <w:sz w:val="22"/>
          <w:szCs w:val="22"/>
        </w:rPr>
        <w:t>con el fin de aumentar la flexibilidad y sostenibilidad hacia el futuro de las fuentes energéticas</w:t>
      </w:r>
      <w:r w:rsidR="009D5A90">
        <w:t xml:space="preserve">, </w:t>
      </w:r>
      <w:r w:rsidR="009D5A90" w:rsidRPr="009D5A90">
        <w:rPr>
          <w:rFonts w:ascii="Arial" w:hAnsi="Arial" w:cs="Arial"/>
          <w:sz w:val="22"/>
          <w:szCs w:val="22"/>
        </w:rPr>
        <w:t>disminu</w:t>
      </w:r>
      <w:r w:rsidR="009D5A90">
        <w:rPr>
          <w:rFonts w:ascii="Arial" w:hAnsi="Arial" w:cs="Arial"/>
          <w:sz w:val="22"/>
          <w:szCs w:val="22"/>
        </w:rPr>
        <w:t>yendo así,</w:t>
      </w:r>
      <w:r w:rsidR="009D5A90" w:rsidRPr="009D5A90">
        <w:rPr>
          <w:rFonts w:ascii="Arial" w:hAnsi="Arial" w:cs="Arial"/>
          <w:sz w:val="22"/>
          <w:szCs w:val="22"/>
        </w:rPr>
        <w:t xml:space="preserve"> la dependencia de un solo tipo de generación</w:t>
      </w:r>
      <w:r w:rsidR="004746DF">
        <w:rPr>
          <w:rFonts w:ascii="Arial" w:hAnsi="Arial" w:cs="Arial"/>
          <w:sz w:val="22"/>
          <w:szCs w:val="22"/>
        </w:rPr>
        <w:t xml:space="preserve">. En la figura 8 se muestra un esquema del sistema planteado con sus principales componentes básicos. </w:t>
      </w:r>
      <w:r>
        <w:rPr>
          <w:rFonts w:ascii="Arial" w:hAnsi="Arial" w:cs="Arial"/>
          <w:sz w:val="22"/>
          <w:szCs w:val="22"/>
        </w:rPr>
        <w:t>Para ello, el hidrogeno</w:t>
      </w:r>
      <w:r w:rsidR="000B7C64">
        <w:rPr>
          <w:rFonts w:ascii="Arial" w:hAnsi="Arial" w:cs="Arial"/>
          <w:sz w:val="22"/>
          <w:szCs w:val="22"/>
        </w:rPr>
        <w:t xml:space="preserve"> </w:t>
      </w:r>
      <w:r>
        <w:rPr>
          <w:rFonts w:ascii="Arial" w:hAnsi="Arial" w:cs="Arial"/>
          <w:sz w:val="22"/>
          <w:szCs w:val="22"/>
        </w:rPr>
        <w:t>surge como la alternativa idónea y resiliente</w:t>
      </w:r>
      <w:r w:rsidR="00F8393A">
        <w:rPr>
          <w:rFonts w:ascii="Arial" w:hAnsi="Arial" w:cs="Arial"/>
          <w:sz w:val="22"/>
          <w:szCs w:val="22"/>
        </w:rPr>
        <w:t>,</w:t>
      </w:r>
      <w:r w:rsidR="000B7C64">
        <w:rPr>
          <w:rFonts w:ascii="Arial" w:hAnsi="Arial" w:cs="Arial"/>
          <w:sz w:val="22"/>
          <w:szCs w:val="22"/>
        </w:rPr>
        <w:t xml:space="preserve"> </w:t>
      </w:r>
      <w:r w:rsidR="00F8393A">
        <w:rPr>
          <w:rFonts w:ascii="Arial" w:hAnsi="Arial" w:cs="Arial"/>
          <w:sz w:val="22"/>
          <w:szCs w:val="22"/>
        </w:rPr>
        <w:t>actuando como acoplador multifuente y multipropósito</w:t>
      </w:r>
      <w:r w:rsidR="004E2195">
        <w:rPr>
          <w:rFonts w:ascii="Arial" w:hAnsi="Arial" w:cs="Arial"/>
          <w:sz w:val="22"/>
          <w:szCs w:val="22"/>
        </w:rPr>
        <w:t>,</w:t>
      </w:r>
      <w:r w:rsidR="000B7C64">
        <w:rPr>
          <w:rFonts w:ascii="Arial" w:hAnsi="Arial" w:cs="Arial"/>
          <w:sz w:val="22"/>
          <w:szCs w:val="22"/>
        </w:rPr>
        <w:t xml:space="preserve"> </w:t>
      </w:r>
      <w:r w:rsidR="003B4A33">
        <w:rPr>
          <w:rFonts w:ascii="Arial" w:hAnsi="Arial" w:cs="Arial"/>
          <w:sz w:val="22"/>
          <w:szCs w:val="22"/>
        </w:rPr>
        <w:t xml:space="preserve">facilitando </w:t>
      </w:r>
      <w:r w:rsidR="000B7C64">
        <w:rPr>
          <w:rFonts w:ascii="Arial" w:hAnsi="Arial" w:cs="Arial"/>
          <w:sz w:val="22"/>
          <w:szCs w:val="22"/>
        </w:rPr>
        <w:t>un vector energético capaz de gestionar excedentes de energía en el caso</w:t>
      </w:r>
      <w:r w:rsidR="003B4A33">
        <w:rPr>
          <w:rFonts w:ascii="Arial" w:hAnsi="Arial" w:cs="Arial"/>
          <w:sz w:val="22"/>
          <w:szCs w:val="22"/>
        </w:rPr>
        <w:t xml:space="preserve"> de</w:t>
      </w:r>
      <w:r w:rsidR="000B7C64">
        <w:rPr>
          <w:rFonts w:ascii="Arial" w:hAnsi="Arial" w:cs="Arial"/>
          <w:sz w:val="22"/>
          <w:szCs w:val="22"/>
        </w:rPr>
        <w:t xml:space="preserve"> fuentes convencionales, y en el caso de las renovables se</w:t>
      </w:r>
      <w:r w:rsidR="00B16095">
        <w:rPr>
          <w:rFonts w:ascii="Arial" w:hAnsi="Arial" w:cs="Arial"/>
          <w:sz w:val="22"/>
          <w:szCs w:val="22"/>
        </w:rPr>
        <w:t xml:space="preserve"> </w:t>
      </w:r>
      <w:r w:rsidR="003B4A33">
        <w:rPr>
          <w:rFonts w:ascii="Arial" w:hAnsi="Arial" w:cs="Arial"/>
          <w:sz w:val="22"/>
          <w:szCs w:val="22"/>
        </w:rPr>
        <w:t>abordaría</w:t>
      </w:r>
      <w:r w:rsidR="000B7C64">
        <w:rPr>
          <w:rFonts w:ascii="Arial" w:hAnsi="Arial" w:cs="Arial"/>
          <w:sz w:val="22"/>
          <w:szCs w:val="22"/>
        </w:rPr>
        <w:t xml:space="preserve"> el problema de la intermitencia</w:t>
      </w:r>
      <w:r w:rsidR="009D5A90">
        <w:rPr>
          <w:rFonts w:ascii="Arial" w:hAnsi="Arial" w:cs="Arial"/>
          <w:sz w:val="22"/>
          <w:szCs w:val="22"/>
        </w:rPr>
        <w:t xml:space="preserve">, producto de la </w:t>
      </w:r>
      <w:r w:rsidR="009D5A90" w:rsidRPr="009D5A90">
        <w:rPr>
          <w:rFonts w:ascii="Arial" w:hAnsi="Arial" w:cs="Arial"/>
          <w:sz w:val="22"/>
          <w:szCs w:val="22"/>
        </w:rPr>
        <w:t>vulnerabilidad y dependencia de fenómenos climatológicos como “el niño</w:t>
      </w:r>
      <w:r w:rsidR="003B4A33">
        <w:rPr>
          <w:rFonts w:ascii="Arial" w:hAnsi="Arial" w:cs="Arial"/>
          <w:sz w:val="22"/>
          <w:szCs w:val="22"/>
        </w:rPr>
        <w:t>’’</w:t>
      </w:r>
      <w:r w:rsidR="00B16095">
        <w:rPr>
          <w:rFonts w:ascii="Arial" w:hAnsi="Arial" w:cs="Arial"/>
          <w:sz w:val="22"/>
          <w:szCs w:val="22"/>
        </w:rPr>
        <w:t>, sirviendo</w:t>
      </w:r>
      <w:r w:rsidR="009D5A90">
        <w:rPr>
          <w:rFonts w:ascii="Arial" w:hAnsi="Arial" w:cs="Arial"/>
          <w:sz w:val="22"/>
          <w:szCs w:val="22"/>
        </w:rPr>
        <w:t xml:space="preserve"> de esta manera </w:t>
      </w:r>
      <w:r w:rsidR="00B16095">
        <w:rPr>
          <w:rFonts w:ascii="Arial" w:hAnsi="Arial" w:cs="Arial"/>
          <w:sz w:val="22"/>
          <w:szCs w:val="22"/>
        </w:rPr>
        <w:t>como medio de almacenamiento de energía,</w:t>
      </w:r>
      <w:r w:rsidR="009D5A90">
        <w:rPr>
          <w:rFonts w:ascii="Arial" w:hAnsi="Arial" w:cs="Arial"/>
          <w:sz w:val="22"/>
          <w:szCs w:val="22"/>
        </w:rPr>
        <w:t xml:space="preserve"> gracias a</w:t>
      </w:r>
      <w:r w:rsidR="00B16095">
        <w:rPr>
          <w:rFonts w:ascii="Arial" w:hAnsi="Arial" w:cs="Arial"/>
          <w:sz w:val="22"/>
          <w:szCs w:val="22"/>
        </w:rPr>
        <w:t xml:space="preserve"> la alta densidad energética que este posee, asegurando la confiabilidad del sistema energético</w:t>
      </w:r>
      <w:r w:rsidR="009D5A90">
        <w:rPr>
          <w:rFonts w:ascii="Arial" w:hAnsi="Arial" w:cs="Arial"/>
          <w:sz w:val="22"/>
          <w:szCs w:val="22"/>
        </w:rPr>
        <w:t xml:space="preserve">, </w:t>
      </w:r>
      <w:r w:rsidR="00B16095">
        <w:rPr>
          <w:rFonts w:ascii="Arial" w:hAnsi="Arial" w:cs="Arial"/>
          <w:sz w:val="22"/>
          <w:szCs w:val="22"/>
        </w:rPr>
        <w:t>teniendo el hidrógeno como protagonista</w:t>
      </w:r>
      <w:r w:rsidR="009D5A90">
        <w:rPr>
          <w:rFonts w:ascii="Arial" w:hAnsi="Arial" w:cs="Arial"/>
          <w:sz w:val="22"/>
          <w:szCs w:val="22"/>
        </w:rPr>
        <w:t xml:space="preserve"> en respuesta al </w:t>
      </w:r>
      <w:r w:rsidR="009D5A90">
        <w:rPr>
          <w:rFonts w:ascii="Arial" w:hAnsi="Arial" w:cs="Arial"/>
          <w:sz w:val="22"/>
          <w:szCs w:val="22"/>
        </w:rPr>
        <w:lastRenderedPageBreak/>
        <w:t>incremento del consumo energético de la humanidad</w:t>
      </w:r>
      <w:r w:rsidR="00B16095">
        <w:rPr>
          <w:rFonts w:ascii="Arial" w:hAnsi="Arial" w:cs="Arial"/>
          <w:sz w:val="22"/>
          <w:szCs w:val="22"/>
        </w:rPr>
        <w:t>.</w:t>
      </w:r>
      <w:r w:rsidR="00105E8A">
        <w:rPr>
          <w:rFonts w:ascii="Arial" w:hAnsi="Arial" w:cs="Arial"/>
          <w:sz w:val="22"/>
          <w:szCs w:val="22"/>
        </w:rPr>
        <w:t xml:space="preserve"> </w:t>
      </w:r>
      <w:r w:rsidR="00305143">
        <w:rPr>
          <w:rFonts w:ascii="Arial" w:hAnsi="Arial" w:cs="Arial"/>
          <w:sz w:val="22"/>
          <w:szCs w:val="22"/>
        </w:rPr>
        <w:t xml:space="preserve">La evaluación de </w:t>
      </w:r>
      <w:r w:rsidR="00105E8A">
        <w:rPr>
          <w:rFonts w:ascii="Arial" w:hAnsi="Arial" w:cs="Arial"/>
          <w:sz w:val="22"/>
          <w:szCs w:val="22"/>
        </w:rPr>
        <w:t xml:space="preserve">este tipo de sistema por parte de Colombia sin duda alguna sería una gran oportunidad para el crecimiento económico. Adicionalmente </w:t>
      </w:r>
      <w:r w:rsidR="005F5A4F">
        <w:rPr>
          <w:rFonts w:ascii="Arial" w:hAnsi="Arial" w:cs="Arial"/>
          <w:sz w:val="22"/>
          <w:szCs w:val="22"/>
        </w:rPr>
        <w:t xml:space="preserve">dentro de las alternativas no </w:t>
      </w:r>
      <w:r w:rsidR="00105E8A">
        <w:rPr>
          <w:rFonts w:ascii="Arial" w:hAnsi="Arial" w:cs="Arial"/>
          <w:sz w:val="22"/>
          <w:szCs w:val="22"/>
        </w:rPr>
        <w:t xml:space="preserve">se encontró </w:t>
      </w:r>
      <w:r w:rsidR="005F5A4F">
        <w:rPr>
          <w:rFonts w:ascii="Arial" w:hAnsi="Arial" w:cs="Arial"/>
          <w:sz w:val="22"/>
          <w:szCs w:val="22"/>
        </w:rPr>
        <w:t>una</w:t>
      </w:r>
      <w:r w:rsidR="00105E8A">
        <w:rPr>
          <w:rFonts w:ascii="Arial" w:hAnsi="Arial" w:cs="Arial"/>
          <w:sz w:val="22"/>
          <w:szCs w:val="22"/>
        </w:rPr>
        <w:t xml:space="preserve"> apuesta</w:t>
      </w:r>
      <w:r w:rsidR="005F5A4F">
        <w:rPr>
          <w:rFonts w:ascii="Arial" w:hAnsi="Arial" w:cs="Arial"/>
          <w:sz w:val="22"/>
          <w:szCs w:val="22"/>
        </w:rPr>
        <w:t xml:space="preserve"> </w:t>
      </w:r>
      <w:r w:rsidR="00105E8A">
        <w:rPr>
          <w:rFonts w:ascii="Arial" w:hAnsi="Arial" w:cs="Arial"/>
          <w:sz w:val="22"/>
          <w:szCs w:val="22"/>
        </w:rPr>
        <w:t>de transición que cubra de manera resiliente</w:t>
      </w:r>
      <w:r w:rsidR="005F5A4F">
        <w:rPr>
          <w:rFonts w:ascii="Arial" w:hAnsi="Arial" w:cs="Arial"/>
          <w:sz w:val="22"/>
          <w:szCs w:val="22"/>
        </w:rPr>
        <w:t xml:space="preserve"> las brechas para el paso de las fuentes convencionales a las FNCER y en la misma ruta hacer posible la generación de un nuevo vector energético empezando con las tecnologías disponibles actuales para el desarrollo sostenible por medio de un sistema novedoso nunca antes visto</w:t>
      </w:r>
      <w:r w:rsidR="00305143">
        <w:rPr>
          <w:rFonts w:ascii="Arial" w:hAnsi="Arial" w:cs="Arial"/>
          <w:sz w:val="22"/>
          <w:szCs w:val="22"/>
        </w:rPr>
        <w:t>.</w:t>
      </w:r>
    </w:p>
    <w:p w14:paraId="6A31F310" w14:textId="77777777" w:rsidR="004746DF" w:rsidRPr="004746DF" w:rsidRDefault="004746DF" w:rsidP="004746DF">
      <w:pPr>
        <w:jc w:val="both"/>
        <w:rPr>
          <w:rFonts w:ascii="Arial" w:eastAsia="Arial" w:hAnsi="Arial" w:cs="Arial"/>
          <w:bCs/>
          <w:sz w:val="22"/>
          <w:szCs w:val="22"/>
        </w:rPr>
      </w:pPr>
    </w:p>
    <w:p w14:paraId="19469DBB" w14:textId="77777777" w:rsidR="004746DF" w:rsidRDefault="004746DF" w:rsidP="004746DF">
      <w:pPr>
        <w:pStyle w:val="Descripcin"/>
        <w:rPr>
          <w:rFonts w:eastAsia="Arial" w:cs="Arial"/>
          <w:b/>
          <w:sz w:val="22"/>
          <w:szCs w:val="22"/>
        </w:rPr>
      </w:pPr>
      <w:r w:rsidRPr="00B7661C">
        <w:rPr>
          <w:b/>
          <w:bCs/>
        </w:rPr>
        <w:t xml:space="preserve">Figura </w:t>
      </w:r>
      <w:r w:rsidRPr="00B7661C">
        <w:rPr>
          <w:b/>
          <w:bCs/>
        </w:rPr>
        <w:fldChar w:fldCharType="begin"/>
      </w:r>
      <w:r w:rsidRPr="00B7661C">
        <w:rPr>
          <w:b/>
          <w:bCs/>
        </w:rPr>
        <w:instrText xml:space="preserve"> SEQ Figura \* ARABIC </w:instrText>
      </w:r>
      <w:r w:rsidRPr="00B7661C">
        <w:rPr>
          <w:b/>
          <w:bCs/>
        </w:rPr>
        <w:fldChar w:fldCharType="separate"/>
      </w:r>
      <w:r>
        <w:rPr>
          <w:b/>
          <w:bCs/>
          <w:noProof/>
        </w:rPr>
        <w:t>8</w:t>
      </w:r>
      <w:r w:rsidRPr="00B7661C">
        <w:rPr>
          <w:b/>
          <w:bCs/>
        </w:rPr>
        <w:fldChar w:fldCharType="end"/>
      </w:r>
      <w:r w:rsidRPr="00B7661C">
        <w:rPr>
          <w:b/>
          <w:bCs/>
        </w:rPr>
        <w:t>.</w:t>
      </w:r>
      <w:r>
        <w:t>Componentes Básicos del sistema híbrido.</w:t>
      </w:r>
    </w:p>
    <w:p w14:paraId="451DDE82" w14:textId="77777777" w:rsidR="004746DF" w:rsidRDefault="004746DF" w:rsidP="004746DF">
      <w:pPr>
        <w:ind w:firstLine="426"/>
        <w:jc w:val="both"/>
        <w:rPr>
          <w:rFonts w:ascii="Arial" w:eastAsia="Arial" w:hAnsi="Arial" w:cs="Arial"/>
          <w:b/>
          <w:sz w:val="22"/>
          <w:szCs w:val="22"/>
        </w:rPr>
      </w:pPr>
      <w:r>
        <w:rPr>
          <w:rFonts w:ascii="Verdana" w:eastAsia="Verdana" w:hAnsi="Verdana" w:cs="Verdana"/>
          <w:noProof/>
          <w:sz w:val="22"/>
          <w:szCs w:val="22"/>
        </w:rPr>
        <w:drawing>
          <wp:anchor distT="0" distB="0" distL="114300" distR="114300" simplePos="0" relativeHeight="251666432" behindDoc="0" locked="0" layoutInCell="1" allowOverlap="1" wp14:anchorId="522B9C46" wp14:editId="6E171433">
            <wp:simplePos x="0" y="0"/>
            <wp:positionH relativeFrom="margin">
              <wp:posOffset>1588328</wp:posOffset>
            </wp:positionH>
            <wp:positionV relativeFrom="paragraph">
              <wp:posOffset>9194</wp:posOffset>
            </wp:positionV>
            <wp:extent cx="2880507" cy="2578545"/>
            <wp:effectExtent l="0" t="0" r="0" b="0"/>
            <wp:wrapNone/>
            <wp:docPr id="123450636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4506362" name="Imagen 1234506362"/>
                    <pic:cNvPicPr/>
                  </pic:nvPicPr>
                  <pic:blipFill>
                    <a:blip r:embed="rId21" cstate="print">
                      <a:extLst>
                        <a:ext uri="{28A0092B-C50C-407E-A947-70E740481C1C}">
                          <a14:useLocalDpi xmlns:a14="http://schemas.microsoft.com/office/drawing/2010/main" val="0"/>
                        </a:ext>
                      </a:extLst>
                    </a:blip>
                    <a:stretch>
                      <a:fillRect/>
                    </a:stretch>
                  </pic:blipFill>
                  <pic:spPr>
                    <a:xfrm>
                      <a:off x="0" y="0"/>
                      <a:ext cx="2884612" cy="2582220"/>
                    </a:xfrm>
                    <a:prstGeom prst="rect">
                      <a:avLst/>
                    </a:prstGeom>
                  </pic:spPr>
                </pic:pic>
              </a:graphicData>
            </a:graphic>
            <wp14:sizeRelH relativeFrom="margin">
              <wp14:pctWidth>0</wp14:pctWidth>
            </wp14:sizeRelH>
            <wp14:sizeRelV relativeFrom="margin">
              <wp14:pctHeight>0</wp14:pctHeight>
            </wp14:sizeRelV>
          </wp:anchor>
        </w:drawing>
      </w:r>
    </w:p>
    <w:p w14:paraId="25EDF752" w14:textId="77777777" w:rsidR="004746DF" w:rsidRDefault="004746DF" w:rsidP="004746DF">
      <w:pPr>
        <w:ind w:firstLine="426"/>
        <w:jc w:val="both"/>
        <w:rPr>
          <w:rFonts w:ascii="Arial" w:eastAsia="Arial" w:hAnsi="Arial" w:cs="Arial"/>
          <w:b/>
          <w:sz w:val="22"/>
          <w:szCs w:val="22"/>
        </w:rPr>
      </w:pPr>
    </w:p>
    <w:p w14:paraId="3535D351" w14:textId="77777777" w:rsidR="004746DF" w:rsidRDefault="004746DF" w:rsidP="004746DF">
      <w:pPr>
        <w:ind w:firstLine="426"/>
        <w:jc w:val="both"/>
        <w:rPr>
          <w:rFonts w:ascii="Arial" w:eastAsia="Arial" w:hAnsi="Arial" w:cs="Arial"/>
          <w:b/>
          <w:sz w:val="22"/>
          <w:szCs w:val="22"/>
        </w:rPr>
      </w:pPr>
    </w:p>
    <w:p w14:paraId="6CF88BB0" w14:textId="77777777" w:rsidR="004746DF" w:rsidRDefault="004746DF" w:rsidP="004746DF">
      <w:pPr>
        <w:ind w:firstLine="426"/>
        <w:jc w:val="both"/>
        <w:rPr>
          <w:rFonts w:ascii="Arial" w:eastAsia="Arial" w:hAnsi="Arial" w:cs="Arial"/>
          <w:b/>
          <w:sz w:val="22"/>
          <w:szCs w:val="22"/>
        </w:rPr>
      </w:pPr>
    </w:p>
    <w:p w14:paraId="1613C0CC" w14:textId="77777777" w:rsidR="004746DF" w:rsidRDefault="004746DF" w:rsidP="004746DF">
      <w:pPr>
        <w:ind w:firstLine="426"/>
        <w:jc w:val="both"/>
        <w:rPr>
          <w:rFonts w:ascii="Arial" w:eastAsia="Arial" w:hAnsi="Arial" w:cs="Arial"/>
          <w:b/>
          <w:sz w:val="22"/>
          <w:szCs w:val="22"/>
        </w:rPr>
      </w:pPr>
    </w:p>
    <w:p w14:paraId="0ED80E48" w14:textId="77777777" w:rsidR="004746DF" w:rsidRDefault="004746DF" w:rsidP="004746DF">
      <w:pPr>
        <w:ind w:firstLine="426"/>
        <w:jc w:val="both"/>
        <w:rPr>
          <w:rFonts w:ascii="Arial" w:eastAsia="Arial" w:hAnsi="Arial" w:cs="Arial"/>
          <w:b/>
          <w:sz w:val="22"/>
          <w:szCs w:val="22"/>
        </w:rPr>
      </w:pPr>
    </w:p>
    <w:p w14:paraId="11A88E2A" w14:textId="77777777" w:rsidR="004746DF" w:rsidRDefault="004746DF" w:rsidP="004746DF">
      <w:pPr>
        <w:ind w:firstLine="426"/>
        <w:jc w:val="both"/>
        <w:rPr>
          <w:rFonts w:ascii="Arial" w:eastAsia="Arial" w:hAnsi="Arial" w:cs="Arial"/>
          <w:b/>
          <w:sz w:val="22"/>
          <w:szCs w:val="22"/>
        </w:rPr>
      </w:pPr>
    </w:p>
    <w:p w14:paraId="0A62A8F8" w14:textId="77777777" w:rsidR="004746DF" w:rsidRDefault="004746DF" w:rsidP="004746DF">
      <w:pPr>
        <w:ind w:firstLine="426"/>
        <w:jc w:val="both"/>
        <w:rPr>
          <w:rFonts w:ascii="Arial" w:eastAsia="Arial" w:hAnsi="Arial" w:cs="Arial"/>
          <w:b/>
          <w:sz w:val="22"/>
          <w:szCs w:val="22"/>
        </w:rPr>
      </w:pPr>
    </w:p>
    <w:p w14:paraId="05F8DF0E" w14:textId="77777777" w:rsidR="004746DF" w:rsidRDefault="004746DF" w:rsidP="004746DF">
      <w:pPr>
        <w:ind w:firstLine="426"/>
        <w:jc w:val="both"/>
        <w:rPr>
          <w:rFonts w:ascii="Arial" w:eastAsia="Arial" w:hAnsi="Arial" w:cs="Arial"/>
          <w:b/>
          <w:sz w:val="22"/>
          <w:szCs w:val="22"/>
        </w:rPr>
      </w:pPr>
    </w:p>
    <w:p w14:paraId="3791CEF7" w14:textId="77777777" w:rsidR="004746DF" w:rsidRDefault="004746DF" w:rsidP="004746DF">
      <w:pPr>
        <w:ind w:firstLine="426"/>
        <w:jc w:val="both"/>
        <w:rPr>
          <w:rFonts w:ascii="Arial" w:eastAsia="Arial" w:hAnsi="Arial" w:cs="Arial"/>
          <w:b/>
          <w:sz w:val="22"/>
          <w:szCs w:val="22"/>
        </w:rPr>
      </w:pPr>
    </w:p>
    <w:p w14:paraId="6FBD9A04" w14:textId="77777777" w:rsidR="004746DF" w:rsidRDefault="004746DF" w:rsidP="004746DF">
      <w:pPr>
        <w:ind w:firstLine="426"/>
        <w:jc w:val="both"/>
        <w:rPr>
          <w:rFonts w:ascii="Arial" w:eastAsia="Arial" w:hAnsi="Arial" w:cs="Arial"/>
          <w:b/>
          <w:sz w:val="22"/>
          <w:szCs w:val="22"/>
        </w:rPr>
      </w:pPr>
    </w:p>
    <w:p w14:paraId="57CA85CF" w14:textId="77777777" w:rsidR="004746DF" w:rsidRDefault="004746DF" w:rsidP="004746DF">
      <w:pPr>
        <w:ind w:firstLine="426"/>
        <w:jc w:val="both"/>
        <w:rPr>
          <w:rFonts w:ascii="Arial" w:eastAsia="Arial" w:hAnsi="Arial" w:cs="Arial"/>
          <w:b/>
          <w:sz w:val="22"/>
          <w:szCs w:val="22"/>
        </w:rPr>
      </w:pPr>
    </w:p>
    <w:p w14:paraId="0F7C47DE" w14:textId="77777777" w:rsidR="004746DF" w:rsidRDefault="004746DF" w:rsidP="004746DF">
      <w:pPr>
        <w:ind w:firstLine="426"/>
        <w:jc w:val="both"/>
        <w:rPr>
          <w:rFonts w:ascii="Arial" w:eastAsia="Arial" w:hAnsi="Arial" w:cs="Arial"/>
          <w:b/>
          <w:sz w:val="22"/>
          <w:szCs w:val="22"/>
        </w:rPr>
      </w:pPr>
    </w:p>
    <w:p w14:paraId="2DDDD82E" w14:textId="77777777" w:rsidR="004746DF" w:rsidRDefault="004746DF" w:rsidP="004746DF">
      <w:pPr>
        <w:ind w:firstLine="426"/>
        <w:jc w:val="both"/>
        <w:rPr>
          <w:rFonts w:ascii="Arial" w:eastAsia="Arial" w:hAnsi="Arial" w:cs="Arial"/>
          <w:b/>
          <w:sz w:val="22"/>
          <w:szCs w:val="22"/>
        </w:rPr>
      </w:pPr>
    </w:p>
    <w:p w14:paraId="32BB2FF5" w14:textId="77777777" w:rsidR="004746DF" w:rsidRDefault="004746DF" w:rsidP="004746DF">
      <w:pPr>
        <w:ind w:firstLine="426"/>
        <w:jc w:val="both"/>
        <w:rPr>
          <w:rFonts w:ascii="Arial" w:eastAsia="Arial" w:hAnsi="Arial" w:cs="Arial"/>
          <w:b/>
          <w:sz w:val="22"/>
          <w:szCs w:val="22"/>
        </w:rPr>
      </w:pPr>
    </w:p>
    <w:p w14:paraId="3614FF83" w14:textId="77777777" w:rsidR="004746DF" w:rsidRDefault="004746DF">
      <w:pPr>
        <w:jc w:val="both"/>
        <w:rPr>
          <w:rFonts w:ascii="Arial" w:hAnsi="Arial" w:cs="Arial"/>
          <w:sz w:val="22"/>
          <w:szCs w:val="22"/>
        </w:rPr>
      </w:pPr>
    </w:p>
    <w:p w14:paraId="59A98D59" w14:textId="7CE918E0" w:rsidR="009D5A90" w:rsidRPr="004746DF" w:rsidRDefault="009D5A90">
      <w:pPr>
        <w:jc w:val="both"/>
        <w:rPr>
          <w:rFonts w:ascii="Arial" w:hAnsi="Arial" w:cs="Arial"/>
          <w:sz w:val="22"/>
          <w:szCs w:val="22"/>
        </w:rPr>
      </w:pPr>
    </w:p>
    <w:p w14:paraId="30F93542" w14:textId="77777777" w:rsidR="00723417" w:rsidRDefault="00723417">
      <w:pPr>
        <w:jc w:val="both"/>
        <w:rPr>
          <w:rFonts w:ascii="Arial" w:hAnsi="Arial" w:cs="Arial"/>
          <w:sz w:val="22"/>
          <w:szCs w:val="22"/>
        </w:rPr>
      </w:pPr>
    </w:p>
    <w:p w14:paraId="75097DB3" w14:textId="3FE7218B" w:rsidR="00AE664A" w:rsidRDefault="00305143">
      <w:pPr>
        <w:jc w:val="both"/>
        <w:rPr>
          <w:rFonts w:ascii="Arial" w:hAnsi="Arial" w:cs="Arial"/>
          <w:sz w:val="22"/>
          <w:szCs w:val="22"/>
        </w:rPr>
      </w:pPr>
      <w:r>
        <w:rPr>
          <w:rFonts w:ascii="Arial" w:hAnsi="Arial" w:cs="Arial"/>
          <w:sz w:val="22"/>
          <w:szCs w:val="22"/>
        </w:rPr>
        <w:t>Es importante destacar que l</w:t>
      </w:r>
      <w:r w:rsidR="008879BA">
        <w:rPr>
          <w:rFonts w:ascii="Arial" w:hAnsi="Arial" w:cs="Arial"/>
          <w:sz w:val="22"/>
          <w:szCs w:val="22"/>
        </w:rPr>
        <w:t xml:space="preserve">a alternativa de un sistema hibrido integrado con hidrogeno como vector energético </w:t>
      </w:r>
      <w:r w:rsidR="0030097A">
        <w:rPr>
          <w:rFonts w:ascii="Arial" w:hAnsi="Arial" w:cs="Arial"/>
          <w:sz w:val="22"/>
          <w:szCs w:val="22"/>
        </w:rPr>
        <w:t>surge como respuesta directa a partir de la reducción de emisiones</w:t>
      </w:r>
      <w:r w:rsidR="00934A1A">
        <w:rPr>
          <w:rFonts w:ascii="Arial" w:hAnsi="Arial" w:cs="Arial"/>
          <w:sz w:val="22"/>
          <w:szCs w:val="22"/>
        </w:rPr>
        <w:t xml:space="preserve"> de CO</w:t>
      </w:r>
      <w:r w:rsidR="00934A1A">
        <w:rPr>
          <w:rFonts w:ascii="Arial" w:hAnsi="Arial" w:cs="Arial"/>
          <w:sz w:val="22"/>
          <w:szCs w:val="22"/>
          <w:vertAlign w:val="subscript"/>
        </w:rPr>
        <w:t>2</w:t>
      </w:r>
      <w:r w:rsidR="0030097A">
        <w:rPr>
          <w:rFonts w:ascii="Arial" w:hAnsi="Arial" w:cs="Arial"/>
          <w:sz w:val="22"/>
          <w:szCs w:val="22"/>
        </w:rPr>
        <w:t>, impulsando de manera óptima e</w:t>
      </w:r>
      <w:r w:rsidR="00934A1A">
        <w:rPr>
          <w:rFonts w:ascii="Arial" w:hAnsi="Arial" w:cs="Arial"/>
          <w:sz w:val="22"/>
          <w:szCs w:val="22"/>
        </w:rPr>
        <w:t xml:space="preserve">n </w:t>
      </w:r>
      <w:r w:rsidR="00934A1A" w:rsidRPr="00305143">
        <w:rPr>
          <w:rFonts w:ascii="Arial" w:hAnsi="Arial" w:cs="Arial"/>
          <w:sz w:val="22"/>
          <w:szCs w:val="22"/>
        </w:rPr>
        <w:t>e</w:t>
      </w:r>
      <w:r w:rsidR="0030097A" w:rsidRPr="00305143">
        <w:rPr>
          <w:rFonts w:ascii="Arial" w:hAnsi="Arial" w:cs="Arial"/>
          <w:sz w:val="22"/>
          <w:szCs w:val="22"/>
        </w:rPr>
        <w:t>l</w:t>
      </w:r>
      <w:r w:rsidR="00934A1A" w:rsidRPr="00305143">
        <w:rPr>
          <w:rFonts w:ascii="Arial" w:hAnsi="Arial" w:cs="Arial"/>
          <w:sz w:val="22"/>
          <w:szCs w:val="22"/>
        </w:rPr>
        <w:t xml:space="preserve"> avance </w:t>
      </w:r>
      <w:r w:rsidR="0030097A" w:rsidRPr="00305143">
        <w:rPr>
          <w:rFonts w:ascii="Arial" w:hAnsi="Arial" w:cs="Arial"/>
          <w:sz w:val="22"/>
          <w:szCs w:val="22"/>
        </w:rPr>
        <w:t>de las diferentes metas de descarbonización a mediano y largo plazo.</w:t>
      </w:r>
      <w:r w:rsidRPr="00305143">
        <w:rPr>
          <w:rFonts w:ascii="Arial" w:hAnsi="Arial" w:cs="Arial"/>
          <w:sz w:val="22"/>
          <w:szCs w:val="22"/>
        </w:rPr>
        <w:t xml:space="preserve"> Por otra parte, con el desarrollo tecnológico de las tecnologías </w:t>
      </w:r>
      <w:r w:rsidRPr="00305143">
        <w:rPr>
          <w:rFonts w:ascii="Arial" w:hAnsi="Arial" w:cs="Arial"/>
          <w:b/>
          <w:bCs/>
          <w:sz w:val="22"/>
          <w:szCs w:val="22"/>
        </w:rPr>
        <w:t>Power to X</w:t>
      </w:r>
      <w:r w:rsidRPr="00305143">
        <w:rPr>
          <w:rFonts w:ascii="Arial" w:hAnsi="Arial" w:cs="Arial"/>
          <w:sz w:val="22"/>
          <w:szCs w:val="22"/>
        </w:rPr>
        <w:t>, el hidrógeno tendría aplicaciones estacionarias, tal como la generación de energía eléctrica de respaldo, gracias a la instalación de celdas de combustible.</w:t>
      </w:r>
      <w:r w:rsidR="0030097A">
        <w:rPr>
          <w:rFonts w:ascii="Arial" w:hAnsi="Arial" w:cs="Arial"/>
          <w:sz w:val="22"/>
          <w:szCs w:val="22"/>
        </w:rPr>
        <w:t xml:space="preserve"> </w:t>
      </w:r>
    </w:p>
    <w:p w14:paraId="20FE9815" w14:textId="621D1526" w:rsidR="002F4691" w:rsidRDefault="002F4691">
      <w:pPr>
        <w:jc w:val="both"/>
        <w:rPr>
          <w:rFonts w:ascii="Arial" w:hAnsi="Arial" w:cs="Arial"/>
          <w:sz w:val="22"/>
          <w:szCs w:val="22"/>
        </w:rPr>
      </w:pPr>
    </w:p>
    <w:p w14:paraId="10C14380" w14:textId="68E404F8" w:rsidR="002F4691" w:rsidRDefault="002F4691">
      <w:pPr>
        <w:jc w:val="both"/>
        <w:rPr>
          <w:rFonts w:ascii="Arial" w:hAnsi="Arial" w:cs="Arial"/>
          <w:sz w:val="22"/>
          <w:szCs w:val="22"/>
        </w:rPr>
      </w:pPr>
    </w:p>
    <w:p w14:paraId="0E9F7A69" w14:textId="1727B93B" w:rsidR="00ED58BB" w:rsidRDefault="00ED58BB">
      <w:pPr>
        <w:jc w:val="both"/>
        <w:rPr>
          <w:rFonts w:ascii="Arial" w:hAnsi="Arial" w:cs="Arial"/>
          <w:sz w:val="22"/>
          <w:szCs w:val="22"/>
        </w:rPr>
      </w:pPr>
    </w:p>
    <w:p w14:paraId="69F9D0EA" w14:textId="2FD0A1F6" w:rsidR="00ED58BB" w:rsidRDefault="00ED58BB">
      <w:pPr>
        <w:jc w:val="both"/>
        <w:rPr>
          <w:rFonts w:ascii="Arial" w:hAnsi="Arial" w:cs="Arial"/>
          <w:sz w:val="22"/>
          <w:szCs w:val="22"/>
        </w:rPr>
      </w:pPr>
    </w:p>
    <w:p w14:paraId="71E224FE" w14:textId="0BB2212F" w:rsidR="00ED58BB" w:rsidRDefault="00ED58BB">
      <w:pPr>
        <w:jc w:val="both"/>
        <w:rPr>
          <w:rFonts w:ascii="Arial" w:hAnsi="Arial" w:cs="Arial"/>
          <w:sz w:val="22"/>
          <w:szCs w:val="22"/>
        </w:rPr>
      </w:pPr>
    </w:p>
    <w:p w14:paraId="4BAFB3C2" w14:textId="2E8FEF59" w:rsidR="00ED58BB" w:rsidRDefault="00ED58BB">
      <w:pPr>
        <w:jc w:val="both"/>
        <w:rPr>
          <w:rFonts w:ascii="Arial" w:hAnsi="Arial" w:cs="Arial"/>
          <w:sz w:val="22"/>
          <w:szCs w:val="22"/>
        </w:rPr>
      </w:pPr>
    </w:p>
    <w:p w14:paraId="62DDE2F3" w14:textId="75587843" w:rsidR="00ED58BB" w:rsidRDefault="00ED58BB">
      <w:pPr>
        <w:jc w:val="both"/>
        <w:rPr>
          <w:rFonts w:ascii="Arial" w:hAnsi="Arial" w:cs="Arial"/>
          <w:sz w:val="22"/>
          <w:szCs w:val="22"/>
        </w:rPr>
      </w:pPr>
    </w:p>
    <w:p w14:paraId="5E0AA96F" w14:textId="5A12F458" w:rsidR="00ED58BB" w:rsidRDefault="00ED58BB">
      <w:pPr>
        <w:jc w:val="both"/>
        <w:rPr>
          <w:rFonts w:ascii="Arial" w:hAnsi="Arial" w:cs="Arial"/>
          <w:sz w:val="22"/>
          <w:szCs w:val="22"/>
        </w:rPr>
      </w:pPr>
    </w:p>
    <w:p w14:paraId="2434B8D3" w14:textId="15A33CDD" w:rsidR="00ED58BB" w:rsidRDefault="00ED58BB">
      <w:pPr>
        <w:jc w:val="both"/>
        <w:rPr>
          <w:rFonts w:ascii="Arial" w:hAnsi="Arial" w:cs="Arial"/>
          <w:sz w:val="22"/>
          <w:szCs w:val="22"/>
        </w:rPr>
      </w:pPr>
    </w:p>
    <w:p w14:paraId="3262A554" w14:textId="0D6D6674" w:rsidR="00ED58BB" w:rsidRDefault="00ED58BB">
      <w:pPr>
        <w:jc w:val="both"/>
        <w:rPr>
          <w:rFonts w:ascii="Arial" w:hAnsi="Arial" w:cs="Arial"/>
          <w:sz w:val="22"/>
          <w:szCs w:val="22"/>
        </w:rPr>
      </w:pPr>
    </w:p>
    <w:p w14:paraId="390028F0" w14:textId="562F4CE3" w:rsidR="00ED58BB" w:rsidRDefault="00ED58BB">
      <w:pPr>
        <w:jc w:val="both"/>
        <w:rPr>
          <w:rFonts w:ascii="Arial" w:hAnsi="Arial" w:cs="Arial"/>
          <w:sz w:val="22"/>
          <w:szCs w:val="22"/>
        </w:rPr>
      </w:pPr>
    </w:p>
    <w:p w14:paraId="6FA5882A" w14:textId="3C659C15" w:rsidR="00ED58BB" w:rsidRDefault="00ED58BB">
      <w:pPr>
        <w:jc w:val="both"/>
        <w:rPr>
          <w:rFonts w:ascii="Arial" w:hAnsi="Arial" w:cs="Arial"/>
          <w:sz w:val="22"/>
          <w:szCs w:val="22"/>
        </w:rPr>
      </w:pPr>
    </w:p>
    <w:p w14:paraId="2121AFF7" w14:textId="24686482" w:rsidR="00ED58BB" w:rsidRDefault="00ED58BB">
      <w:pPr>
        <w:jc w:val="both"/>
        <w:rPr>
          <w:rFonts w:ascii="Arial" w:hAnsi="Arial" w:cs="Arial"/>
          <w:sz w:val="22"/>
          <w:szCs w:val="22"/>
        </w:rPr>
      </w:pPr>
    </w:p>
    <w:p w14:paraId="53E49788" w14:textId="77777777" w:rsidR="00ED58BB" w:rsidRDefault="00ED58BB">
      <w:pPr>
        <w:jc w:val="both"/>
        <w:rPr>
          <w:rFonts w:ascii="Arial" w:hAnsi="Arial" w:cs="Arial"/>
          <w:sz w:val="22"/>
          <w:szCs w:val="22"/>
        </w:rPr>
      </w:pPr>
    </w:p>
    <w:p w14:paraId="39A7EE6C" w14:textId="77777777" w:rsidR="009D338D" w:rsidRDefault="009D338D">
      <w:pPr>
        <w:tabs>
          <w:tab w:val="left" w:pos="0"/>
        </w:tabs>
        <w:jc w:val="both"/>
        <w:rPr>
          <w:rFonts w:ascii="Arial" w:eastAsia="Arial" w:hAnsi="Arial" w:cs="Arial"/>
          <w:b/>
          <w:sz w:val="22"/>
          <w:szCs w:val="22"/>
        </w:rPr>
      </w:pPr>
      <w:bookmarkStart w:id="0" w:name="_heading=h.3znysh7" w:colFirst="0" w:colLast="0"/>
      <w:bookmarkEnd w:id="0"/>
    </w:p>
    <w:p w14:paraId="24359415" w14:textId="0396211D" w:rsidR="009C731F" w:rsidRDefault="004746DF" w:rsidP="004746DF">
      <w:pPr>
        <w:tabs>
          <w:tab w:val="left" w:pos="0"/>
        </w:tabs>
        <w:jc w:val="center"/>
        <w:rPr>
          <w:rFonts w:ascii="Arial" w:eastAsia="Arial" w:hAnsi="Arial" w:cs="Arial"/>
          <w:b/>
          <w:sz w:val="22"/>
          <w:szCs w:val="22"/>
        </w:rPr>
      </w:pPr>
      <w:r>
        <w:rPr>
          <w:rFonts w:ascii="Arial" w:eastAsia="Arial" w:hAnsi="Arial" w:cs="Arial"/>
          <w:b/>
          <w:sz w:val="22"/>
          <w:szCs w:val="22"/>
        </w:rPr>
        <w:lastRenderedPageBreak/>
        <w:t>CONCLUSIONES</w:t>
      </w:r>
    </w:p>
    <w:p w14:paraId="31810DCF" w14:textId="77777777" w:rsidR="00ED58BB" w:rsidRDefault="00ED58BB" w:rsidP="004746DF">
      <w:pPr>
        <w:tabs>
          <w:tab w:val="left" w:pos="0"/>
        </w:tabs>
        <w:jc w:val="center"/>
        <w:rPr>
          <w:rFonts w:ascii="Arial" w:eastAsia="Arial" w:hAnsi="Arial" w:cs="Arial"/>
          <w:b/>
          <w:sz w:val="22"/>
          <w:szCs w:val="22"/>
        </w:rPr>
      </w:pPr>
    </w:p>
    <w:p w14:paraId="72F5CE14" w14:textId="79A31710" w:rsidR="00824974" w:rsidRDefault="00D67944">
      <w:pPr>
        <w:tabs>
          <w:tab w:val="left" w:pos="426"/>
        </w:tabs>
        <w:jc w:val="both"/>
        <w:rPr>
          <w:rFonts w:ascii="Arial" w:eastAsia="Arial" w:hAnsi="Arial" w:cs="Arial"/>
          <w:sz w:val="22"/>
          <w:szCs w:val="22"/>
        </w:rPr>
      </w:pPr>
      <w:r w:rsidRPr="00D67944">
        <w:rPr>
          <w:rFonts w:ascii="Arial" w:eastAsia="Arial" w:hAnsi="Arial" w:cs="Arial"/>
          <w:sz w:val="22"/>
          <w:szCs w:val="22"/>
        </w:rPr>
        <w:t>En el camino hacia la solución de los diferentes desafíos del desarrollo global</w:t>
      </w:r>
      <w:r w:rsidR="009D338D">
        <w:rPr>
          <w:rFonts w:ascii="Arial" w:eastAsia="Arial" w:hAnsi="Arial" w:cs="Arial"/>
          <w:sz w:val="22"/>
          <w:szCs w:val="22"/>
        </w:rPr>
        <w:t xml:space="preserve"> </w:t>
      </w:r>
      <w:r w:rsidRPr="00D67944">
        <w:rPr>
          <w:rFonts w:ascii="Arial" w:eastAsia="Arial" w:hAnsi="Arial" w:cs="Arial"/>
          <w:sz w:val="22"/>
          <w:szCs w:val="22"/>
        </w:rPr>
        <w:t xml:space="preserve">en </w:t>
      </w:r>
      <w:r w:rsidR="00D03510" w:rsidRPr="00D67944">
        <w:rPr>
          <w:rFonts w:ascii="Arial" w:eastAsia="Arial" w:hAnsi="Arial" w:cs="Arial"/>
          <w:sz w:val="22"/>
          <w:szCs w:val="22"/>
        </w:rPr>
        <w:t>vía</w:t>
      </w:r>
      <w:r w:rsidRPr="00D67944">
        <w:rPr>
          <w:rFonts w:ascii="Arial" w:eastAsia="Arial" w:hAnsi="Arial" w:cs="Arial"/>
          <w:sz w:val="22"/>
          <w:szCs w:val="22"/>
        </w:rPr>
        <w:t xml:space="preserve"> de la sostenibilidad energé</w:t>
      </w:r>
      <w:r w:rsidR="009D338D">
        <w:rPr>
          <w:rFonts w:ascii="Arial" w:eastAsia="Arial" w:hAnsi="Arial" w:cs="Arial"/>
          <w:sz w:val="22"/>
          <w:szCs w:val="22"/>
        </w:rPr>
        <w:t>tica</w:t>
      </w:r>
      <w:r w:rsidRPr="00D67944">
        <w:rPr>
          <w:rFonts w:ascii="Arial" w:eastAsia="Arial" w:hAnsi="Arial" w:cs="Arial"/>
          <w:sz w:val="22"/>
          <w:szCs w:val="22"/>
        </w:rPr>
        <w:t xml:space="preserve"> es importante identificar las características de una transición justa y congruente frente a los escenarios nacionales e internacionales y sobre todo los de oportunidad como los encontrados en este trabajo. </w:t>
      </w:r>
      <w:r w:rsidR="00F61468" w:rsidRPr="00F61468">
        <w:rPr>
          <w:rFonts w:ascii="Arial" w:eastAsia="Arial" w:hAnsi="Arial" w:cs="Arial"/>
          <w:sz w:val="22"/>
          <w:szCs w:val="22"/>
        </w:rPr>
        <w:t>El panorama de oportunidades en Colombia nos brinda una mirada a la disponibilidad de indexar los recursos energéticos renovables con las fuentes convencionales, por lo tanto el sistema híbrido es un camino novedoso para lograr la transición energética en Colombia con el fin de garantizar un desarrollo sostenible en el país, siendo indispensable integrar el hidrógeno como vector energético, convirtiéndose en una posibilidad atractiva para contrarrestar la contaminación ambiental y los efectos del cambio climático.</w:t>
      </w:r>
    </w:p>
    <w:p w14:paraId="5095F5BB" w14:textId="77777777" w:rsidR="00D03510" w:rsidRDefault="00D03510" w:rsidP="00D03510">
      <w:pPr>
        <w:tabs>
          <w:tab w:val="left" w:pos="426"/>
        </w:tabs>
        <w:jc w:val="both"/>
        <w:rPr>
          <w:rFonts w:ascii="Arial" w:eastAsia="Arial" w:hAnsi="Arial" w:cs="Arial"/>
          <w:sz w:val="22"/>
          <w:szCs w:val="22"/>
        </w:rPr>
      </w:pPr>
    </w:p>
    <w:p w14:paraId="3394F187" w14:textId="6F5F9AC7" w:rsidR="005505C8" w:rsidRPr="00F61468" w:rsidRDefault="005505C8" w:rsidP="00D03510">
      <w:pPr>
        <w:tabs>
          <w:tab w:val="left" w:pos="426"/>
        </w:tabs>
        <w:jc w:val="both"/>
        <w:rPr>
          <w:rFonts w:ascii="Arial" w:hAnsi="Arial" w:cs="Arial"/>
          <w:sz w:val="22"/>
          <w:szCs w:val="22"/>
        </w:rPr>
      </w:pPr>
      <w:r w:rsidRPr="00F61468">
        <w:rPr>
          <w:rFonts w:ascii="Arial" w:hAnsi="Arial" w:cs="Arial"/>
          <w:sz w:val="22"/>
          <w:szCs w:val="22"/>
        </w:rPr>
        <w:t xml:space="preserve">Es importante la promoción </w:t>
      </w:r>
      <w:r w:rsidR="00D03510" w:rsidRPr="00F61468">
        <w:rPr>
          <w:rFonts w:ascii="Arial" w:hAnsi="Arial" w:cs="Arial"/>
          <w:sz w:val="22"/>
          <w:szCs w:val="22"/>
        </w:rPr>
        <w:t>y clarificación de rutas para acceder a los</w:t>
      </w:r>
      <w:r w:rsidRPr="00F61468">
        <w:rPr>
          <w:rFonts w:ascii="Arial" w:hAnsi="Arial" w:cs="Arial"/>
          <w:sz w:val="22"/>
          <w:szCs w:val="22"/>
        </w:rPr>
        <w:t xml:space="preserve"> beneficios e incentivos que actúan</w:t>
      </w:r>
      <w:r w:rsidR="00D03510" w:rsidRPr="00F61468">
        <w:rPr>
          <w:rFonts w:ascii="Arial" w:hAnsi="Arial" w:cs="Arial"/>
          <w:sz w:val="22"/>
          <w:szCs w:val="22"/>
        </w:rPr>
        <w:t xml:space="preserve"> en </w:t>
      </w:r>
      <w:r w:rsidRPr="00F61468">
        <w:rPr>
          <w:rFonts w:ascii="Arial" w:hAnsi="Arial" w:cs="Arial"/>
          <w:sz w:val="22"/>
          <w:szCs w:val="22"/>
        </w:rPr>
        <w:t xml:space="preserve">la cadena de valor de estos sistemas energéticos. </w:t>
      </w:r>
      <w:r w:rsidR="002F4691" w:rsidRPr="00F61468">
        <w:rPr>
          <w:rFonts w:ascii="Arial" w:hAnsi="Arial" w:cs="Arial"/>
          <w:sz w:val="22"/>
          <w:szCs w:val="22"/>
        </w:rPr>
        <w:t xml:space="preserve">De la misma manera, es fundamental la divulgación de las </w:t>
      </w:r>
      <w:r w:rsidRPr="00F61468">
        <w:rPr>
          <w:rFonts w:ascii="Arial" w:hAnsi="Arial" w:cs="Arial"/>
          <w:sz w:val="22"/>
          <w:szCs w:val="22"/>
        </w:rPr>
        <w:t>políticas públicas</w:t>
      </w:r>
      <w:r w:rsidR="002F4691" w:rsidRPr="00F61468">
        <w:rPr>
          <w:rFonts w:ascii="Arial" w:hAnsi="Arial" w:cs="Arial"/>
          <w:sz w:val="22"/>
          <w:szCs w:val="22"/>
        </w:rPr>
        <w:t xml:space="preserve"> que incentivan</w:t>
      </w:r>
      <w:r w:rsidRPr="00F61468">
        <w:rPr>
          <w:rFonts w:ascii="Arial" w:hAnsi="Arial" w:cs="Arial"/>
          <w:sz w:val="22"/>
          <w:szCs w:val="22"/>
        </w:rPr>
        <w:t xml:space="preserve"> el uso de fuentes de energía sostenibles y derrib</w:t>
      </w:r>
      <w:r w:rsidR="002F4691" w:rsidRPr="00F61468">
        <w:rPr>
          <w:rFonts w:ascii="Arial" w:hAnsi="Arial" w:cs="Arial"/>
          <w:sz w:val="22"/>
          <w:szCs w:val="22"/>
        </w:rPr>
        <w:t>a</w:t>
      </w:r>
      <w:r w:rsidRPr="00F61468">
        <w:rPr>
          <w:rFonts w:ascii="Arial" w:hAnsi="Arial" w:cs="Arial"/>
          <w:sz w:val="22"/>
          <w:szCs w:val="22"/>
        </w:rPr>
        <w:t>n las barreras económicas que impiden el desarrollo de tecnologías que materialicen el sueño del hidrógeno</w:t>
      </w:r>
      <w:r w:rsidR="002F4691" w:rsidRPr="00F61468">
        <w:rPr>
          <w:rFonts w:ascii="Arial" w:hAnsi="Arial" w:cs="Arial"/>
          <w:sz w:val="22"/>
          <w:szCs w:val="22"/>
        </w:rPr>
        <w:t xml:space="preserve">, </w:t>
      </w:r>
      <w:r w:rsidRPr="00F61468">
        <w:rPr>
          <w:rFonts w:ascii="Arial" w:hAnsi="Arial" w:cs="Arial"/>
          <w:sz w:val="22"/>
          <w:szCs w:val="22"/>
        </w:rPr>
        <w:t xml:space="preserve">promoviendo además la cooperación de los diferentes entes gubernamentales para la construcción de estrategias a corto, mediano y largo plazo en temas de inversiones de I+D+I hacia una transición energética justa. </w:t>
      </w:r>
    </w:p>
    <w:p w14:paraId="1F4A9C54" w14:textId="270C4C5D" w:rsidR="005505C8" w:rsidRDefault="005505C8">
      <w:pPr>
        <w:tabs>
          <w:tab w:val="left" w:pos="426"/>
        </w:tabs>
        <w:jc w:val="both"/>
        <w:rPr>
          <w:rFonts w:ascii="Arial" w:eastAsia="Arial" w:hAnsi="Arial" w:cs="Arial"/>
          <w:sz w:val="22"/>
          <w:szCs w:val="22"/>
        </w:rPr>
      </w:pPr>
    </w:p>
    <w:p w14:paraId="657DC81D" w14:textId="7EA48206" w:rsidR="00BA4E3C" w:rsidRDefault="009D338D" w:rsidP="00BA4E3C">
      <w:pPr>
        <w:tabs>
          <w:tab w:val="left" w:pos="426"/>
        </w:tabs>
        <w:jc w:val="both"/>
        <w:rPr>
          <w:rFonts w:ascii="Arial" w:eastAsia="Arial" w:hAnsi="Arial" w:cs="Arial"/>
          <w:sz w:val="22"/>
          <w:szCs w:val="22"/>
        </w:rPr>
      </w:pPr>
      <w:r>
        <w:rPr>
          <w:rFonts w:ascii="Arial" w:eastAsia="Arial" w:hAnsi="Arial" w:cs="Arial"/>
          <w:sz w:val="22"/>
          <w:szCs w:val="22"/>
        </w:rPr>
        <w:t xml:space="preserve">En Colombia el potencial energético en materia de fuentes renovables lo posiciona </w:t>
      </w:r>
      <w:r w:rsidR="00BA4E3C">
        <w:rPr>
          <w:rFonts w:ascii="Arial" w:eastAsia="Arial" w:hAnsi="Arial" w:cs="Arial"/>
          <w:sz w:val="22"/>
          <w:szCs w:val="22"/>
        </w:rPr>
        <w:t xml:space="preserve">como un país prometedor para el uso de las nuevas tecnologías y procesos que generen alternativas de transición energética, además de sentar las bases para la sostenibilidad y ser un referente a nivel mundial, con la posibilidad de mostrarse como un gigante de la generación de energía limpia impulsando el desarrollo de la sociedad y ejemplificando buenas </w:t>
      </w:r>
      <w:r w:rsidR="00E71E27">
        <w:rPr>
          <w:rFonts w:ascii="Arial" w:eastAsia="Arial" w:hAnsi="Arial" w:cs="Arial"/>
          <w:sz w:val="22"/>
          <w:szCs w:val="22"/>
        </w:rPr>
        <w:t>prácticas</w:t>
      </w:r>
      <w:r w:rsidR="00BA4E3C">
        <w:rPr>
          <w:rFonts w:ascii="Arial" w:eastAsia="Arial" w:hAnsi="Arial" w:cs="Arial"/>
          <w:sz w:val="22"/>
          <w:szCs w:val="22"/>
        </w:rPr>
        <w:t xml:space="preserve"> de la transformación energética, donde se</w:t>
      </w:r>
      <w:r w:rsidR="00BA4E3C" w:rsidRPr="00D67944">
        <w:rPr>
          <w:rFonts w:ascii="Arial" w:eastAsia="Arial" w:hAnsi="Arial" w:cs="Arial"/>
          <w:sz w:val="22"/>
          <w:szCs w:val="22"/>
        </w:rPr>
        <w:t xml:space="preserve"> requ</w:t>
      </w:r>
      <w:r w:rsidR="00BA4E3C">
        <w:rPr>
          <w:rFonts w:ascii="Arial" w:eastAsia="Arial" w:hAnsi="Arial" w:cs="Arial"/>
          <w:sz w:val="22"/>
          <w:szCs w:val="22"/>
        </w:rPr>
        <w:t>erirán</w:t>
      </w:r>
      <w:r w:rsidR="00BA4E3C" w:rsidRPr="00D67944">
        <w:rPr>
          <w:rFonts w:ascii="Arial" w:eastAsia="Arial" w:hAnsi="Arial" w:cs="Arial"/>
          <w:sz w:val="22"/>
          <w:szCs w:val="22"/>
        </w:rPr>
        <w:t xml:space="preserve"> esfuerzos en materia de acción y propuesta de los diferentes entes interesados, mediante la innovación de nuevas estrategias que apuesten a los diferentes objetivos propuestos en pro de</w:t>
      </w:r>
      <w:r w:rsidR="00BA4E3C">
        <w:rPr>
          <w:rFonts w:ascii="Arial" w:eastAsia="Arial" w:hAnsi="Arial" w:cs="Arial"/>
          <w:sz w:val="22"/>
          <w:szCs w:val="22"/>
        </w:rPr>
        <w:t xml:space="preserve"> la humanidad. </w:t>
      </w:r>
    </w:p>
    <w:p w14:paraId="4643C6FE" w14:textId="77777777" w:rsidR="00E71E27" w:rsidRDefault="00E71E27" w:rsidP="00E71E27">
      <w:pPr>
        <w:tabs>
          <w:tab w:val="left" w:pos="426"/>
        </w:tabs>
        <w:jc w:val="both"/>
        <w:rPr>
          <w:rFonts w:ascii="Arial" w:eastAsia="Arial" w:hAnsi="Arial" w:cs="Arial"/>
          <w:sz w:val="22"/>
          <w:szCs w:val="22"/>
        </w:rPr>
      </w:pPr>
    </w:p>
    <w:p w14:paraId="61A3B395" w14:textId="1AE707FD" w:rsidR="00E71E27" w:rsidRDefault="00E71E27" w:rsidP="00E71E27">
      <w:pPr>
        <w:tabs>
          <w:tab w:val="left" w:pos="426"/>
        </w:tabs>
        <w:jc w:val="both"/>
        <w:rPr>
          <w:rFonts w:ascii="Arial" w:eastAsia="Arial" w:hAnsi="Arial" w:cs="Arial"/>
          <w:sz w:val="22"/>
          <w:szCs w:val="22"/>
        </w:rPr>
      </w:pPr>
      <w:r>
        <w:rPr>
          <w:rFonts w:ascii="Arial" w:eastAsia="Arial" w:hAnsi="Arial" w:cs="Arial"/>
          <w:sz w:val="22"/>
          <w:szCs w:val="22"/>
        </w:rPr>
        <w:t xml:space="preserve">Es conveniente la evaluación numérica de diferentes escenarios de operación en los cuales sea factible la implementación del sistema hibrido propuesto con los datos meteorológicos que permitan realizar la hibridación de procesos, y así mismo estudiar la factibilidad de estos sistemas a nivel económica obteniendo </w:t>
      </w:r>
      <w:r w:rsidR="00FC3B9A">
        <w:rPr>
          <w:rFonts w:ascii="Arial" w:eastAsia="Arial" w:hAnsi="Arial" w:cs="Arial"/>
          <w:sz w:val="22"/>
          <w:szCs w:val="22"/>
        </w:rPr>
        <w:t>resultados que</w:t>
      </w:r>
      <w:r>
        <w:rPr>
          <w:rFonts w:ascii="Arial" w:eastAsia="Arial" w:hAnsi="Arial" w:cs="Arial"/>
          <w:sz w:val="22"/>
          <w:szCs w:val="22"/>
        </w:rPr>
        <w:t xml:space="preserve"> permitan tomar decisiones de la viabilidad </w:t>
      </w:r>
      <w:r w:rsidR="00D45C63">
        <w:rPr>
          <w:rFonts w:ascii="Arial" w:eastAsia="Arial" w:hAnsi="Arial" w:cs="Arial"/>
          <w:sz w:val="22"/>
          <w:szCs w:val="22"/>
        </w:rPr>
        <w:t>en</w:t>
      </w:r>
      <w:r>
        <w:rPr>
          <w:rFonts w:ascii="Arial" w:eastAsia="Arial" w:hAnsi="Arial" w:cs="Arial"/>
          <w:sz w:val="22"/>
          <w:szCs w:val="22"/>
        </w:rPr>
        <w:t xml:space="preserve"> la </w:t>
      </w:r>
      <w:r w:rsidR="00D45C63">
        <w:rPr>
          <w:rFonts w:ascii="Arial" w:eastAsia="Arial" w:hAnsi="Arial" w:cs="Arial"/>
          <w:sz w:val="22"/>
          <w:szCs w:val="22"/>
        </w:rPr>
        <w:t>elaboración real</w:t>
      </w:r>
      <w:r>
        <w:rPr>
          <w:rFonts w:ascii="Arial" w:eastAsia="Arial" w:hAnsi="Arial" w:cs="Arial"/>
          <w:sz w:val="22"/>
          <w:szCs w:val="22"/>
        </w:rPr>
        <w:t xml:space="preserve"> de estos proyectos.</w:t>
      </w:r>
    </w:p>
    <w:p w14:paraId="081D2867" w14:textId="77777777" w:rsidR="00E71E27" w:rsidRDefault="00E71E27" w:rsidP="00BA4E3C">
      <w:pPr>
        <w:tabs>
          <w:tab w:val="left" w:pos="426"/>
        </w:tabs>
        <w:jc w:val="both"/>
        <w:rPr>
          <w:rFonts w:ascii="Arial" w:eastAsia="Arial" w:hAnsi="Arial" w:cs="Arial"/>
          <w:sz w:val="22"/>
          <w:szCs w:val="22"/>
        </w:rPr>
      </w:pPr>
    </w:p>
    <w:p w14:paraId="3606B66D" w14:textId="2572EBD6" w:rsidR="009D338D" w:rsidRDefault="009D338D">
      <w:pPr>
        <w:tabs>
          <w:tab w:val="left" w:pos="426"/>
        </w:tabs>
        <w:jc w:val="both"/>
        <w:rPr>
          <w:rFonts w:ascii="Arial" w:eastAsia="Arial" w:hAnsi="Arial" w:cs="Arial"/>
          <w:sz w:val="22"/>
          <w:szCs w:val="22"/>
        </w:rPr>
      </w:pPr>
    </w:p>
    <w:p w14:paraId="37826B40" w14:textId="77777777" w:rsidR="009C731F" w:rsidRDefault="009C731F">
      <w:pPr>
        <w:tabs>
          <w:tab w:val="left" w:pos="426"/>
        </w:tabs>
        <w:jc w:val="both"/>
        <w:rPr>
          <w:rFonts w:ascii="Arial" w:eastAsia="Arial" w:hAnsi="Arial" w:cs="Arial"/>
          <w:sz w:val="22"/>
          <w:szCs w:val="22"/>
        </w:rPr>
      </w:pPr>
    </w:p>
    <w:p w14:paraId="21594800" w14:textId="108653BA" w:rsidR="009C731F" w:rsidRDefault="009C731F">
      <w:pPr>
        <w:tabs>
          <w:tab w:val="left" w:pos="0"/>
        </w:tabs>
        <w:jc w:val="both"/>
        <w:rPr>
          <w:rFonts w:ascii="Arial" w:eastAsia="Arial" w:hAnsi="Arial" w:cs="Arial"/>
          <w:b/>
          <w:sz w:val="22"/>
          <w:szCs w:val="22"/>
        </w:rPr>
      </w:pPr>
      <w:r>
        <w:rPr>
          <w:rFonts w:ascii="Arial" w:eastAsia="Arial" w:hAnsi="Arial" w:cs="Arial"/>
          <w:b/>
          <w:sz w:val="22"/>
          <w:szCs w:val="22"/>
        </w:rPr>
        <w:t xml:space="preserve">Agradecimientos </w:t>
      </w:r>
    </w:p>
    <w:p w14:paraId="792BE1FE" w14:textId="77777777" w:rsidR="009C731F" w:rsidRDefault="009C731F">
      <w:pPr>
        <w:tabs>
          <w:tab w:val="left" w:pos="0"/>
        </w:tabs>
        <w:jc w:val="both"/>
        <w:rPr>
          <w:rFonts w:ascii="Arial" w:eastAsia="Arial" w:hAnsi="Arial" w:cs="Arial"/>
          <w:b/>
          <w:sz w:val="22"/>
          <w:szCs w:val="22"/>
        </w:rPr>
      </w:pPr>
    </w:p>
    <w:p w14:paraId="2389BDBE" w14:textId="2D5C1B12" w:rsidR="009C731F" w:rsidRDefault="002235D6">
      <w:pPr>
        <w:tabs>
          <w:tab w:val="left" w:pos="426"/>
        </w:tabs>
        <w:jc w:val="both"/>
        <w:rPr>
          <w:rFonts w:ascii="Arial" w:eastAsia="Arial" w:hAnsi="Arial" w:cs="Arial"/>
          <w:sz w:val="22"/>
          <w:szCs w:val="22"/>
        </w:rPr>
      </w:pPr>
      <w:r>
        <w:rPr>
          <w:rFonts w:ascii="Arial" w:eastAsia="Arial" w:hAnsi="Arial" w:cs="Arial"/>
          <w:sz w:val="22"/>
          <w:szCs w:val="22"/>
        </w:rPr>
        <w:t>E</w:t>
      </w:r>
      <w:r w:rsidR="004D23D8">
        <w:rPr>
          <w:rFonts w:ascii="Arial" w:eastAsia="Arial" w:hAnsi="Arial" w:cs="Arial"/>
          <w:sz w:val="22"/>
          <w:szCs w:val="22"/>
        </w:rPr>
        <w:t>speciales a la convocatoria Doctorados Nacionales 727 del ministerio de educación.</w:t>
      </w:r>
    </w:p>
    <w:p w14:paraId="5F38214F" w14:textId="2CC4DFC7" w:rsidR="002235D6" w:rsidRDefault="002235D6">
      <w:pPr>
        <w:tabs>
          <w:tab w:val="left" w:pos="426"/>
        </w:tabs>
        <w:jc w:val="both"/>
        <w:rPr>
          <w:rFonts w:ascii="Arial" w:eastAsia="Arial" w:hAnsi="Arial" w:cs="Arial"/>
          <w:color w:val="108081"/>
          <w:sz w:val="22"/>
          <w:szCs w:val="22"/>
        </w:rPr>
      </w:pPr>
      <w:r>
        <w:rPr>
          <w:rFonts w:ascii="Arial" w:eastAsia="Arial" w:hAnsi="Arial" w:cs="Arial"/>
          <w:sz w:val="22"/>
          <w:szCs w:val="22"/>
        </w:rPr>
        <w:t>A los estudiantes Andrés Ramírez M y Sebastián Ávila del programa de Ingeniería mecánica Universidad del Atlántico, por su apoyo y colaboración.</w:t>
      </w:r>
    </w:p>
    <w:p w14:paraId="7640EE39" w14:textId="77777777" w:rsidR="009C731F" w:rsidRDefault="009C731F">
      <w:pPr>
        <w:tabs>
          <w:tab w:val="left" w:pos="0"/>
        </w:tabs>
        <w:jc w:val="both"/>
        <w:rPr>
          <w:rFonts w:ascii="Arial" w:eastAsia="Arial" w:hAnsi="Arial" w:cs="Arial"/>
          <w:b/>
          <w:sz w:val="22"/>
          <w:szCs w:val="22"/>
        </w:rPr>
      </w:pPr>
    </w:p>
    <w:p w14:paraId="33FFF67F" w14:textId="2FEBE24A" w:rsidR="009C731F" w:rsidRDefault="009C731F">
      <w:pPr>
        <w:tabs>
          <w:tab w:val="left" w:pos="0"/>
        </w:tabs>
        <w:jc w:val="both"/>
        <w:rPr>
          <w:rFonts w:ascii="Arial" w:eastAsia="Arial" w:hAnsi="Arial" w:cs="Arial"/>
          <w:b/>
          <w:sz w:val="22"/>
          <w:szCs w:val="22"/>
        </w:rPr>
      </w:pPr>
    </w:p>
    <w:p w14:paraId="07550628" w14:textId="63D9D4C4" w:rsidR="00D45C63" w:rsidRDefault="00D45C63">
      <w:pPr>
        <w:tabs>
          <w:tab w:val="left" w:pos="0"/>
        </w:tabs>
        <w:jc w:val="both"/>
        <w:rPr>
          <w:rFonts w:ascii="Arial" w:eastAsia="Arial" w:hAnsi="Arial" w:cs="Arial"/>
          <w:b/>
          <w:sz w:val="22"/>
          <w:szCs w:val="22"/>
        </w:rPr>
      </w:pPr>
    </w:p>
    <w:p w14:paraId="36C451CC" w14:textId="2482DCD9" w:rsidR="00D45C63" w:rsidRDefault="00D45C63">
      <w:pPr>
        <w:tabs>
          <w:tab w:val="left" w:pos="0"/>
        </w:tabs>
        <w:jc w:val="both"/>
        <w:rPr>
          <w:rFonts w:ascii="Arial" w:eastAsia="Arial" w:hAnsi="Arial" w:cs="Arial"/>
          <w:b/>
          <w:sz w:val="22"/>
          <w:szCs w:val="22"/>
        </w:rPr>
      </w:pPr>
    </w:p>
    <w:p w14:paraId="4B5F2D39" w14:textId="1D56CCFC" w:rsidR="00D45C63" w:rsidRDefault="00D45C63">
      <w:pPr>
        <w:tabs>
          <w:tab w:val="left" w:pos="0"/>
        </w:tabs>
        <w:jc w:val="both"/>
        <w:rPr>
          <w:rFonts w:ascii="Arial" w:eastAsia="Arial" w:hAnsi="Arial" w:cs="Arial"/>
          <w:b/>
          <w:sz w:val="22"/>
          <w:szCs w:val="22"/>
        </w:rPr>
      </w:pPr>
    </w:p>
    <w:p w14:paraId="26029AE4" w14:textId="77777777" w:rsidR="00D45C63" w:rsidRDefault="00D45C63">
      <w:pPr>
        <w:tabs>
          <w:tab w:val="left" w:pos="0"/>
        </w:tabs>
        <w:jc w:val="both"/>
        <w:rPr>
          <w:rFonts w:ascii="Arial" w:eastAsia="Arial" w:hAnsi="Arial" w:cs="Arial"/>
          <w:b/>
          <w:sz w:val="22"/>
          <w:szCs w:val="22"/>
        </w:rPr>
      </w:pPr>
    </w:p>
    <w:p w14:paraId="7DA02E4A" w14:textId="77777777" w:rsidR="009C731F" w:rsidRDefault="009C731F">
      <w:pPr>
        <w:tabs>
          <w:tab w:val="left" w:pos="0"/>
        </w:tabs>
        <w:jc w:val="both"/>
        <w:rPr>
          <w:rFonts w:ascii="Arial" w:eastAsia="Arial" w:hAnsi="Arial" w:cs="Arial"/>
          <w:b/>
          <w:sz w:val="22"/>
          <w:szCs w:val="22"/>
        </w:rPr>
      </w:pPr>
    </w:p>
    <w:p w14:paraId="051CCA04" w14:textId="6A867019" w:rsidR="009C731F" w:rsidRDefault="009C731F">
      <w:pPr>
        <w:tabs>
          <w:tab w:val="left" w:pos="0"/>
        </w:tabs>
        <w:jc w:val="both"/>
        <w:rPr>
          <w:rFonts w:ascii="Arial" w:eastAsia="Arial" w:hAnsi="Arial" w:cs="Arial"/>
          <w:b/>
          <w:sz w:val="22"/>
          <w:szCs w:val="22"/>
        </w:rPr>
      </w:pPr>
      <w:r>
        <w:rPr>
          <w:rFonts w:ascii="Arial" w:eastAsia="Arial" w:hAnsi="Arial" w:cs="Arial"/>
          <w:b/>
          <w:sz w:val="22"/>
          <w:szCs w:val="22"/>
        </w:rPr>
        <w:lastRenderedPageBreak/>
        <w:t>Referencias Bibliográficas</w:t>
      </w:r>
      <w:r>
        <w:rPr>
          <w:rFonts w:ascii="Arial" w:eastAsia="Arial" w:hAnsi="Arial" w:cs="Arial"/>
          <w:sz w:val="22"/>
          <w:szCs w:val="22"/>
        </w:rPr>
        <w:t xml:space="preserve"> </w:t>
      </w:r>
    </w:p>
    <w:sdt>
      <w:sdtPr>
        <w:tag w:val="MENDELEY_BIBLIOGRAPHY"/>
        <w:id w:val="-771782652"/>
        <w:placeholder>
          <w:docPart w:val="1ED3914167AF4CEEA3967674D26AC2A9"/>
        </w:placeholder>
      </w:sdtPr>
      <w:sdtEndPr>
        <w:rPr>
          <w:rFonts w:ascii="Arial" w:hAnsi="Arial" w:cs="Arial"/>
          <w:sz w:val="22"/>
          <w:szCs w:val="22"/>
        </w:rPr>
      </w:sdtEndPr>
      <w:sdtContent>
        <w:p w14:paraId="62E75771" w14:textId="5E7D8F71" w:rsidR="009D4D06" w:rsidRPr="002235D6" w:rsidRDefault="009D4D06" w:rsidP="004925F4">
          <w:pPr>
            <w:autoSpaceDE w:val="0"/>
            <w:autoSpaceDN w:val="0"/>
            <w:ind w:hanging="480"/>
            <w:jc w:val="both"/>
            <w:divId w:val="2090302766"/>
            <w:rPr>
              <w:rFonts w:ascii="Arial" w:eastAsia="Times New Roman" w:hAnsi="Arial" w:cs="Arial"/>
              <w:sz w:val="22"/>
              <w:szCs w:val="22"/>
            </w:rPr>
          </w:pPr>
          <w:r w:rsidRPr="002235D6">
            <w:rPr>
              <w:rFonts w:ascii="Arial" w:eastAsia="Times New Roman" w:hAnsi="Arial" w:cs="Arial"/>
              <w:sz w:val="22"/>
              <w:szCs w:val="22"/>
            </w:rPr>
            <w:t xml:space="preserve">International Energy Agency, I. (2023). </w:t>
          </w:r>
          <w:r w:rsidRPr="002235D6">
            <w:rPr>
              <w:rFonts w:ascii="Arial" w:eastAsia="Times New Roman" w:hAnsi="Arial" w:cs="Arial"/>
              <w:i/>
              <w:iCs/>
              <w:sz w:val="22"/>
              <w:szCs w:val="22"/>
            </w:rPr>
            <w:t>Global Hydrogen Review 2023</w:t>
          </w:r>
          <w:r w:rsidRPr="002235D6">
            <w:rPr>
              <w:rFonts w:ascii="Arial" w:eastAsia="Times New Roman" w:hAnsi="Arial" w:cs="Arial"/>
              <w:sz w:val="22"/>
              <w:szCs w:val="22"/>
            </w:rPr>
            <w:t>.</w:t>
          </w:r>
        </w:p>
        <w:p w14:paraId="60128694" w14:textId="77777777" w:rsidR="009D4D06" w:rsidRPr="00027135" w:rsidRDefault="009D4D06" w:rsidP="004925F4">
          <w:pPr>
            <w:autoSpaceDE w:val="0"/>
            <w:autoSpaceDN w:val="0"/>
            <w:ind w:hanging="480"/>
            <w:jc w:val="both"/>
            <w:divId w:val="199558272"/>
            <w:rPr>
              <w:rFonts w:ascii="Arial" w:eastAsia="Times New Roman" w:hAnsi="Arial" w:cs="Arial"/>
              <w:sz w:val="22"/>
              <w:szCs w:val="22"/>
            </w:rPr>
          </w:pPr>
          <w:r w:rsidRPr="00027135">
            <w:rPr>
              <w:rFonts w:ascii="Arial" w:eastAsia="Times New Roman" w:hAnsi="Arial" w:cs="Arial"/>
              <w:sz w:val="22"/>
              <w:szCs w:val="22"/>
            </w:rPr>
            <w:t xml:space="preserve">Agencia Internacional de Energía. (2021). </w:t>
          </w:r>
          <w:r w:rsidRPr="00027135">
            <w:rPr>
              <w:rFonts w:ascii="Arial" w:eastAsia="Times New Roman" w:hAnsi="Arial" w:cs="Arial"/>
              <w:i/>
              <w:iCs/>
              <w:sz w:val="22"/>
              <w:szCs w:val="22"/>
            </w:rPr>
            <w:t>Hidrógeno en América Latina</w:t>
          </w:r>
          <w:r w:rsidRPr="00027135">
            <w:rPr>
              <w:rFonts w:ascii="Arial" w:eastAsia="Times New Roman" w:hAnsi="Arial" w:cs="Arial"/>
              <w:sz w:val="22"/>
              <w:szCs w:val="22"/>
            </w:rPr>
            <w:t>. 95.</w:t>
          </w:r>
        </w:p>
        <w:p w14:paraId="41C1D79F" w14:textId="77777777" w:rsidR="009D4D06" w:rsidRPr="00027135" w:rsidRDefault="009D4D06" w:rsidP="004925F4">
          <w:pPr>
            <w:autoSpaceDE w:val="0"/>
            <w:autoSpaceDN w:val="0"/>
            <w:ind w:hanging="480"/>
            <w:jc w:val="both"/>
            <w:divId w:val="469517344"/>
            <w:rPr>
              <w:rFonts w:ascii="Arial" w:eastAsia="Times New Roman" w:hAnsi="Arial" w:cs="Arial"/>
              <w:sz w:val="22"/>
              <w:szCs w:val="22"/>
            </w:rPr>
          </w:pPr>
          <w:r w:rsidRPr="00027135">
            <w:rPr>
              <w:rFonts w:ascii="Arial" w:eastAsia="Times New Roman" w:hAnsi="Arial" w:cs="Arial"/>
              <w:sz w:val="22"/>
              <w:szCs w:val="22"/>
            </w:rPr>
            <w:t xml:space="preserve">CECODES. (2022). </w:t>
          </w:r>
          <w:r w:rsidRPr="00027135">
            <w:rPr>
              <w:rFonts w:ascii="Arial" w:eastAsia="Times New Roman" w:hAnsi="Arial" w:cs="Arial"/>
              <w:i/>
              <w:iCs/>
              <w:sz w:val="22"/>
              <w:szCs w:val="22"/>
            </w:rPr>
            <w:t>PANORAMA DE LA TRANSICIÓN ENERGÉTICA EN COLOMBIA</w:t>
          </w:r>
          <w:r w:rsidRPr="00027135">
            <w:rPr>
              <w:rFonts w:ascii="Arial" w:eastAsia="Times New Roman" w:hAnsi="Arial" w:cs="Arial"/>
              <w:sz w:val="22"/>
              <w:szCs w:val="22"/>
            </w:rPr>
            <w:t>.</w:t>
          </w:r>
        </w:p>
        <w:p w14:paraId="4479D244" w14:textId="77777777" w:rsidR="009D4D06" w:rsidRPr="00027135" w:rsidRDefault="009D4D06" w:rsidP="004925F4">
          <w:pPr>
            <w:autoSpaceDE w:val="0"/>
            <w:autoSpaceDN w:val="0"/>
            <w:ind w:hanging="480"/>
            <w:jc w:val="both"/>
            <w:divId w:val="738477149"/>
            <w:rPr>
              <w:rFonts w:ascii="Arial" w:eastAsia="Times New Roman" w:hAnsi="Arial" w:cs="Arial"/>
              <w:sz w:val="22"/>
              <w:szCs w:val="22"/>
            </w:rPr>
          </w:pPr>
          <w:r w:rsidRPr="00027135">
            <w:rPr>
              <w:rFonts w:ascii="Arial" w:eastAsia="Times New Roman" w:hAnsi="Arial" w:cs="Arial"/>
              <w:sz w:val="22"/>
              <w:szCs w:val="22"/>
            </w:rPr>
            <w:t xml:space="preserve">CONSEJO MUNDIAL DE LA ENERGÍA. (2021). </w:t>
          </w:r>
          <w:r w:rsidRPr="00027135">
            <w:rPr>
              <w:rFonts w:ascii="Arial" w:eastAsia="Times New Roman" w:hAnsi="Arial" w:cs="Arial"/>
              <w:i/>
              <w:iCs/>
              <w:sz w:val="22"/>
              <w:szCs w:val="22"/>
            </w:rPr>
            <w:t>HIDRÓGENO EN EL HORIZONTE ¿PREPARADOS, LISTOS, YA?</w:t>
          </w:r>
          <w:r w:rsidRPr="00027135">
            <w:rPr>
              <w:rFonts w:ascii="Arial" w:eastAsia="Times New Roman" w:hAnsi="Arial" w:cs="Arial"/>
              <w:sz w:val="22"/>
              <w:szCs w:val="22"/>
            </w:rPr>
            <w:t xml:space="preserve"> www.worldenergy.org</w:t>
          </w:r>
        </w:p>
        <w:p w14:paraId="10845CF0" w14:textId="20C7C51B" w:rsidR="009D4D06" w:rsidRPr="00027135" w:rsidRDefault="009D4D06" w:rsidP="004925F4">
          <w:pPr>
            <w:autoSpaceDE w:val="0"/>
            <w:autoSpaceDN w:val="0"/>
            <w:ind w:hanging="480"/>
            <w:jc w:val="both"/>
            <w:divId w:val="1151479430"/>
            <w:rPr>
              <w:rFonts w:ascii="Arial" w:eastAsia="Times New Roman" w:hAnsi="Arial" w:cs="Arial"/>
              <w:sz w:val="22"/>
              <w:szCs w:val="22"/>
            </w:rPr>
          </w:pPr>
          <w:r w:rsidRPr="00027135">
            <w:rPr>
              <w:rFonts w:ascii="Arial" w:eastAsia="Times New Roman" w:hAnsi="Arial" w:cs="Arial"/>
              <w:sz w:val="22"/>
              <w:szCs w:val="22"/>
            </w:rPr>
            <w:t xml:space="preserve">Corficolombiana Investigaciones Económicas. (2023). </w:t>
          </w:r>
          <w:r w:rsidRPr="00027135">
            <w:rPr>
              <w:rFonts w:ascii="Arial" w:eastAsia="Times New Roman" w:hAnsi="Arial" w:cs="Arial"/>
              <w:i/>
              <w:iCs/>
              <w:sz w:val="22"/>
              <w:szCs w:val="22"/>
            </w:rPr>
            <w:t>ACTUALIDAD DEL SECTOR ENERGÉTICO COLOMBIANO</w:t>
          </w:r>
          <w:r w:rsidRPr="00027135">
            <w:rPr>
              <w:rFonts w:ascii="Arial" w:eastAsia="Times New Roman" w:hAnsi="Arial" w:cs="Arial"/>
              <w:sz w:val="22"/>
              <w:szCs w:val="22"/>
            </w:rPr>
            <w:t>.</w:t>
          </w:r>
        </w:p>
        <w:p w14:paraId="40EE1BAF" w14:textId="77777777" w:rsidR="009D4D06" w:rsidRPr="00027135" w:rsidRDefault="009D4D06" w:rsidP="004925F4">
          <w:pPr>
            <w:autoSpaceDE w:val="0"/>
            <w:autoSpaceDN w:val="0"/>
            <w:ind w:hanging="480"/>
            <w:jc w:val="both"/>
            <w:divId w:val="1708681770"/>
            <w:rPr>
              <w:rFonts w:ascii="Arial" w:eastAsia="Times New Roman" w:hAnsi="Arial" w:cs="Arial"/>
              <w:sz w:val="22"/>
              <w:szCs w:val="22"/>
            </w:rPr>
          </w:pPr>
          <w:r w:rsidRPr="00027135">
            <w:rPr>
              <w:rFonts w:ascii="Arial" w:eastAsia="Times New Roman" w:hAnsi="Arial" w:cs="Arial"/>
              <w:i/>
              <w:iCs/>
              <w:sz w:val="22"/>
              <w:szCs w:val="22"/>
            </w:rPr>
            <w:t>“El mercado mundial del hidrógeno verde tiene un valor de más de 120.000 millones de dólares y una tasa de crecimiento anual de 6,4%”, según reporte - H2 Business News</w:t>
          </w:r>
          <w:r w:rsidRPr="00027135">
            <w:rPr>
              <w:rFonts w:ascii="Arial" w:eastAsia="Times New Roman" w:hAnsi="Arial" w:cs="Arial"/>
              <w:sz w:val="22"/>
              <w:szCs w:val="22"/>
            </w:rPr>
            <w:t>. (n.d.).</w:t>
          </w:r>
        </w:p>
        <w:p w14:paraId="09A8E0C5" w14:textId="77777777" w:rsidR="009D4D06" w:rsidRPr="00027135" w:rsidRDefault="009D4D06" w:rsidP="004925F4">
          <w:pPr>
            <w:autoSpaceDE w:val="0"/>
            <w:autoSpaceDN w:val="0"/>
            <w:ind w:hanging="480"/>
            <w:jc w:val="both"/>
            <w:divId w:val="1956282317"/>
            <w:rPr>
              <w:rFonts w:ascii="Arial" w:eastAsia="Times New Roman" w:hAnsi="Arial" w:cs="Arial"/>
              <w:sz w:val="22"/>
              <w:szCs w:val="22"/>
            </w:rPr>
          </w:pPr>
          <w:r w:rsidRPr="00027135">
            <w:rPr>
              <w:rFonts w:ascii="Arial" w:eastAsia="Times New Roman" w:hAnsi="Arial" w:cs="Arial"/>
              <w:sz w:val="22"/>
              <w:szCs w:val="22"/>
            </w:rPr>
            <w:t xml:space="preserve">GIZ, &amp; H2 Lac. (2023). </w:t>
          </w:r>
          <w:r w:rsidRPr="00027135">
            <w:rPr>
              <w:rFonts w:ascii="Arial" w:eastAsia="Times New Roman" w:hAnsi="Arial" w:cs="Arial"/>
              <w:i/>
              <w:iCs/>
              <w:sz w:val="22"/>
              <w:szCs w:val="22"/>
            </w:rPr>
            <w:t xml:space="preserve">ESTADO DEL HIDRÓGENO VERDE EN AMÉRICA LATINA Y EL CARIBE. Hojas de ruta y perspectiva regional. </w:t>
          </w:r>
          <w:r w:rsidRPr="00027135">
            <w:rPr>
              <w:rFonts w:ascii="Arial" w:eastAsia="Times New Roman" w:hAnsi="Arial" w:cs="Arial"/>
              <w:sz w:val="22"/>
              <w:szCs w:val="22"/>
            </w:rPr>
            <w:t>.</w:t>
          </w:r>
        </w:p>
        <w:p w14:paraId="2EC39107" w14:textId="77777777" w:rsidR="009D4D06" w:rsidRPr="00027135" w:rsidRDefault="009D4D06" w:rsidP="004925F4">
          <w:pPr>
            <w:autoSpaceDE w:val="0"/>
            <w:autoSpaceDN w:val="0"/>
            <w:ind w:hanging="480"/>
            <w:jc w:val="both"/>
            <w:divId w:val="11419918"/>
            <w:rPr>
              <w:rFonts w:ascii="Arial" w:eastAsia="Times New Roman" w:hAnsi="Arial" w:cs="Arial"/>
              <w:sz w:val="22"/>
              <w:szCs w:val="22"/>
            </w:rPr>
          </w:pPr>
          <w:r w:rsidRPr="00027135">
            <w:rPr>
              <w:rFonts w:ascii="Arial" w:eastAsia="Times New Roman" w:hAnsi="Arial" w:cs="Arial"/>
              <w:sz w:val="22"/>
              <w:szCs w:val="22"/>
            </w:rPr>
            <w:t xml:space="preserve">Gobierno de Colombia E2050. (2022). </w:t>
          </w:r>
          <w:r w:rsidRPr="00027135">
            <w:rPr>
              <w:rFonts w:ascii="Arial" w:eastAsia="Times New Roman" w:hAnsi="Arial" w:cs="Arial"/>
              <w:i/>
              <w:iCs/>
              <w:sz w:val="22"/>
              <w:szCs w:val="22"/>
            </w:rPr>
            <w:t>E2050</w:t>
          </w:r>
          <w:r w:rsidRPr="00027135">
            <w:rPr>
              <w:rFonts w:ascii="Arial" w:eastAsia="Times New Roman" w:hAnsi="Arial" w:cs="Arial"/>
              <w:sz w:val="22"/>
              <w:szCs w:val="22"/>
            </w:rPr>
            <w:t>.</w:t>
          </w:r>
        </w:p>
        <w:p w14:paraId="1F9F7A82" w14:textId="0B2FFF89" w:rsidR="009D4D06" w:rsidRPr="00027135" w:rsidRDefault="009D4D06" w:rsidP="004925F4">
          <w:pPr>
            <w:autoSpaceDE w:val="0"/>
            <w:autoSpaceDN w:val="0"/>
            <w:ind w:hanging="480"/>
            <w:jc w:val="both"/>
            <w:divId w:val="1476947409"/>
            <w:rPr>
              <w:rFonts w:ascii="Arial" w:eastAsia="Times New Roman" w:hAnsi="Arial" w:cs="Arial"/>
              <w:sz w:val="22"/>
              <w:szCs w:val="22"/>
            </w:rPr>
          </w:pPr>
          <w:r w:rsidRPr="00027135">
            <w:rPr>
              <w:rFonts w:ascii="Arial" w:eastAsia="Times New Roman" w:hAnsi="Arial" w:cs="Arial"/>
              <w:sz w:val="22"/>
              <w:szCs w:val="22"/>
            </w:rPr>
            <w:t xml:space="preserve">González. (2015). Integración de las Energías Renovables No Convencionales en Colombia. In </w:t>
          </w:r>
          <w:r w:rsidRPr="00027135">
            <w:rPr>
              <w:rFonts w:ascii="Arial" w:eastAsia="Times New Roman" w:hAnsi="Arial" w:cs="Arial"/>
              <w:i/>
              <w:iCs/>
              <w:sz w:val="22"/>
              <w:szCs w:val="22"/>
            </w:rPr>
            <w:t xml:space="preserve">Unidad de Planeación </w:t>
          </w:r>
          <w:r w:rsidR="00027135" w:rsidRPr="00027135">
            <w:rPr>
              <w:rFonts w:ascii="Arial" w:eastAsia="Times New Roman" w:hAnsi="Arial" w:cs="Arial"/>
              <w:i/>
              <w:iCs/>
              <w:sz w:val="22"/>
              <w:szCs w:val="22"/>
            </w:rPr>
            <w:t>Minero-Energética</w:t>
          </w:r>
          <w:r w:rsidRPr="00027135">
            <w:rPr>
              <w:rFonts w:ascii="Arial" w:eastAsia="Times New Roman" w:hAnsi="Arial" w:cs="Arial"/>
              <w:sz w:val="22"/>
              <w:szCs w:val="22"/>
            </w:rPr>
            <w:t>.</w:t>
          </w:r>
        </w:p>
        <w:p w14:paraId="442B9336" w14:textId="77777777" w:rsidR="009D4D06" w:rsidRPr="00027135" w:rsidRDefault="009D4D06" w:rsidP="004925F4">
          <w:pPr>
            <w:autoSpaceDE w:val="0"/>
            <w:autoSpaceDN w:val="0"/>
            <w:ind w:hanging="480"/>
            <w:jc w:val="both"/>
            <w:divId w:val="491259519"/>
            <w:rPr>
              <w:rFonts w:ascii="Arial" w:eastAsia="Times New Roman" w:hAnsi="Arial" w:cs="Arial"/>
              <w:sz w:val="22"/>
              <w:szCs w:val="22"/>
            </w:rPr>
          </w:pPr>
          <w:r w:rsidRPr="00027135">
            <w:rPr>
              <w:rFonts w:ascii="Arial" w:eastAsia="Times New Roman" w:hAnsi="Arial" w:cs="Arial"/>
              <w:sz w:val="22"/>
              <w:szCs w:val="22"/>
            </w:rPr>
            <w:t xml:space="preserve">González Ortiz, C. (2018). “El sector eléctrico en Colombia: sin graves riesgos ante el cambio climático” según Gobierno. </w:t>
          </w:r>
          <w:r w:rsidRPr="00027135">
            <w:rPr>
              <w:rFonts w:ascii="Arial" w:eastAsia="Times New Roman" w:hAnsi="Arial" w:cs="Arial"/>
              <w:i/>
              <w:iCs/>
              <w:sz w:val="22"/>
              <w:szCs w:val="22"/>
            </w:rPr>
            <w:t>Tecnología Investigación y Academia</w:t>
          </w:r>
          <w:r w:rsidRPr="00027135">
            <w:rPr>
              <w:rFonts w:ascii="Arial" w:eastAsia="Times New Roman" w:hAnsi="Arial" w:cs="Arial"/>
              <w:sz w:val="22"/>
              <w:szCs w:val="22"/>
            </w:rPr>
            <w:t xml:space="preserve">, </w:t>
          </w:r>
          <w:r w:rsidRPr="00027135">
            <w:rPr>
              <w:rFonts w:ascii="Arial" w:eastAsia="Times New Roman" w:hAnsi="Arial" w:cs="Arial"/>
              <w:i/>
              <w:iCs/>
              <w:sz w:val="22"/>
              <w:szCs w:val="22"/>
            </w:rPr>
            <w:t>6</w:t>
          </w:r>
          <w:r w:rsidRPr="00027135">
            <w:rPr>
              <w:rFonts w:ascii="Arial" w:eastAsia="Times New Roman" w:hAnsi="Arial" w:cs="Arial"/>
              <w:sz w:val="22"/>
              <w:szCs w:val="22"/>
            </w:rPr>
            <w:t>(1), 54–65.</w:t>
          </w:r>
        </w:p>
        <w:p w14:paraId="56BB4B1E" w14:textId="77777777" w:rsidR="009D4D06" w:rsidRPr="00027135" w:rsidRDefault="009D4D06" w:rsidP="004925F4">
          <w:pPr>
            <w:autoSpaceDE w:val="0"/>
            <w:autoSpaceDN w:val="0"/>
            <w:ind w:hanging="480"/>
            <w:jc w:val="both"/>
            <w:divId w:val="1028915609"/>
            <w:rPr>
              <w:rFonts w:ascii="Arial" w:eastAsia="Times New Roman" w:hAnsi="Arial" w:cs="Arial"/>
              <w:sz w:val="22"/>
              <w:szCs w:val="22"/>
              <w:lang w:val="en-US"/>
            </w:rPr>
          </w:pPr>
          <w:r w:rsidRPr="00027135">
            <w:rPr>
              <w:rFonts w:ascii="Arial" w:eastAsia="Times New Roman" w:hAnsi="Arial" w:cs="Arial"/>
              <w:sz w:val="22"/>
              <w:szCs w:val="22"/>
            </w:rPr>
            <w:t xml:space="preserve">IEA. (2015). Technology Roadmap Hydrogen and fuel cells. </w:t>
          </w:r>
          <w:r w:rsidRPr="00027135">
            <w:rPr>
              <w:rFonts w:ascii="Arial" w:eastAsia="Times New Roman" w:hAnsi="Arial" w:cs="Arial"/>
              <w:i/>
              <w:iCs/>
              <w:sz w:val="22"/>
              <w:szCs w:val="22"/>
              <w:lang w:val="en-US"/>
            </w:rPr>
            <w:t>IEA</w:t>
          </w:r>
          <w:r w:rsidRPr="00027135">
            <w:rPr>
              <w:rFonts w:ascii="Arial" w:eastAsia="Times New Roman" w:hAnsi="Arial" w:cs="Arial"/>
              <w:sz w:val="22"/>
              <w:szCs w:val="22"/>
              <w:lang w:val="en-US"/>
            </w:rPr>
            <w:t>.</w:t>
          </w:r>
        </w:p>
        <w:p w14:paraId="6A3DA932" w14:textId="77777777" w:rsidR="009D4D06" w:rsidRPr="00027135" w:rsidRDefault="009D4D06" w:rsidP="004925F4">
          <w:pPr>
            <w:autoSpaceDE w:val="0"/>
            <w:autoSpaceDN w:val="0"/>
            <w:ind w:hanging="480"/>
            <w:jc w:val="both"/>
            <w:divId w:val="1185098372"/>
            <w:rPr>
              <w:rFonts w:ascii="Arial" w:eastAsia="Times New Roman" w:hAnsi="Arial" w:cs="Arial"/>
              <w:sz w:val="22"/>
              <w:szCs w:val="22"/>
              <w:lang w:val="en-US"/>
            </w:rPr>
          </w:pPr>
          <w:r w:rsidRPr="00027135">
            <w:rPr>
              <w:rFonts w:ascii="Arial" w:eastAsia="Times New Roman" w:hAnsi="Arial" w:cs="Arial"/>
              <w:sz w:val="22"/>
              <w:szCs w:val="22"/>
              <w:lang w:val="en-US"/>
            </w:rPr>
            <w:t xml:space="preserve">Iea. (2023). </w:t>
          </w:r>
          <w:r w:rsidRPr="00027135">
            <w:rPr>
              <w:rFonts w:ascii="Arial" w:eastAsia="Times New Roman" w:hAnsi="Arial" w:cs="Arial"/>
              <w:i/>
              <w:iCs/>
              <w:sz w:val="22"/>
              <w:szCs w:val="22"/>
              <w:lang w:val="en-US"/>
            </w:rPr>
            <w:t>Global Hydrogen Review 2023</w:t>
          </w:r>
          <w:r w:rsidRPr="00027135">
            <w:rPr>
              <w:rFonts w:ascii="Arial" w:eastAsia="Times New Roman" w:hAnsi="Arial" w:cs="Arial"/>
              <w:sz w:val="22"/>
              <w:szCs w:val="22"/>
              <w:lang w:val="en-US"/>
            </w:rPr>
            <w:t>. www.iea.org</w:t>
          </w:r>
        </w:p>
        <w:p w14:paraId="5A90C133" w14:textId="77777777" w:rsidR="009D4D06" w:rsidRPr="00027135" w:rsidRDefault="009D4D06" w:rsidP="004925F4">
          <w:pPr>
            <w:autoSpaceDE w:val="0"/>
            <w:autoSpaceDN w:val="0"/>
            <w:ind w:hanging="480"/>
            <w:jc w:val="both"/>
            <w:divId w:val="723719251"/>
            <w:rPr>
              <w:rFonts w:ascii="Arial" w:eastAsia="Times New Roman" w:hAnsi="Arial" w:cs="Arial"/>
              <w:sz w:val="22"/>
              <w:szCs w:val="22"/>
              <w:lang w:val="en-US"/>
            </w:rPr>
          </w:pPr>
          <w:r w:rsidRPr="00027135">
            <w:rPr>
              <w:rFonts w:ascii="Arial" w:eastAsia="Times New Roman" w:hAnsi="Arial" w:cs="Arial"/>
              <w:sz w:val="22"/>
              <w:szCs w:val="22"/>
              <w:lang w:val="en-US"/>
            </w:rPr>
            <w:t xml:space="preserve">IRENA. (2021). </w:t>
          </w:r>
          <w:r w:rsidRPr="00027135">
            <w:rPr>
              <w:rFonts w:ascii="Arial" w:eastAsia="Times New Roman" w:hAnsi="Arial" w:cs="Arial"/>
              <w:i/>
              <w:iCs/>
              <w:sz w:val="22"/>
              <w:szCs w:val="22"/>
              <w:lang w:val="en-US"/>
            </w:rPr>
            <w:t>Making the breakthrough: Green hydrogen policies and technology costs</w:t>
          </w:r>
          <w:r w:rsidRPr="00027135">
            <w:rPr>
              <w:rFonts w:ascii="Arial" w:eastAsia="Times New Roman" w:hAnsi="Arial" w:cs="Arial"/>
              <w:sz w:val="22"/>
              <w:szCs w:val="22"/>
              <w:lang w:val="en-US"/>
            </w:rPr>
            <w:t>. www.irena.org</w:t>
          </w:r>
        </w:p>
        <w:p w14:paraId="7E5099CA" w14:textId="77777777" w:rsidR="009D4D06" w:rsidRPr="00027135" w:rsidRDefault="009D4D06" w:rsidP="004925F4">
          <w:pPr>
            <w:autoSpaceDE w:val="0"/>
            <w:autoSpaceDN w:val="0"/>
            <w:ind w:hanging="480"/>
            <w:jc w:val="both"/>
            <w:divId w:val="884952981"/>
            <w:rPr>
              <w:rFonts w:ascii="Arial" w:eastAsia="Times New Roman" w:hAnsi="Arial" w:cs="Arial"/>
              <w:sz w:val="22"/>
              <w:szCs w:val="22"/>
            </w:rPr>
          </w:pPr>
          <w:r w:rsidRPr="00027135">
            <w:rPr>
              <w:rFonts w:ascii="Arial" w:eastAsia="Times New Roman" w:hAnsi="Arial" w:cs="Arial"/>
              <w:sz w:val="22"/>
              <w:szCs w:val="22"/>
              <w:lang w:val="en-US"/>
            </w:rPr>
            <w:t xml:space="preserve">Larminie, James., &amp; Dicks, Andrew. (2003). </w:t>
          </w:r>
          <w:r w:rsidRPr="00027135">
            <w:rPr>
              <w:rFonts w:ascii="Arial" w:eastAsia="Times New Roman" w:hAnsi="Arial" w:cs="Arial"/>
              <w:i/>
              <w:iCs/>
              <w:sz w:val="22"/>
              <w:szCs w:val="22"/>
              <w:lang w:val="en-US"/>
            </w:rPr>
            <w:t>Fuel cell systems explained</w:t>
          </w:r>
          <w:r w:rsidRPr="00027135">
            <w:rPr>
              <w:rFonts w:ascii="Arial" w:eastAsia="Times New Roman" w:hAnsi="Arial" w:cs="Arial"/>
              <w:sz w:val="22"/>
              <w:szCs w:val="22"/>
              <w:lang w:val="en-US"/>
            </w:rPr>
            <w:t xml:space="preserve">. </w:t>
          </w:r>
          <w:r w:rsidRPr="00027135">
            <w:rPr>
              <w:rFonts w:ascii="Arial" w:eastAsia="Times New Roman" w:hAnsi="Arial" w:cs="Arial"/>
              <w:sz w:val="22"/>
              <w:szCs w:val="22"/>
            </w:rPr>
            <w:t>406.</w:t>
          </w:r>
        </w:p>
        <w:p w14:paraId="7528D989" w14:textId="77777777" w:rsidR="009D4D06" w:rsidRPr="00027135" w:rsidRDefault="009D4D06" w:rsidP="004925F4">
          <w:pPr>
            <w:autoSpaceDE w:val="0"/>
            <w:autoSpaceDN w:val="0"/>
            <w:ind w:hanging="480"/>
            <w:jc w:val="both"/>
            <w:divId w:val="617223664"/>
            <w:rPr>
              <w:rFonts w:ascii="Arial" w:eastAsia="Times New Roman" w:hAnsi="Arial" w:cs="Arial"/>
              <w:sz w:val="22"/>
              <w:szCs w:val="22"/>
            </w:rPr>
          </w:pPr>
          <w:r w:rsidRPr="00027135">
            <w:rPr>
              <w:rFonts w:ascii="Arial" w:eastAsia="Times New Roman" w:hAnsi="Arial" w:cs="Arial"/>
              <w:sz w:val="22"/>
              <w:szCs w:val="22"/>
            </w:rPr>
            <w:t xml:space="preserve">Ministerio de Minas y Energía. (2021). </w:t>
          </w:r>
          <w:r w:rsidRPr="00027135">
            <w:rPr>
              <w:rFonts w:ascii="Arial" w:eastAsia="Times New Roman" w:hAnsi="Arial" w:cs="Arial"/>
              <w:i/>
              <w:iCs/>
              <w:sz w:val="22"/>
              <w:szCs w:val="22"/>
            </w:rPr>
            <w:t>Hoja de ruta del Hidrogeno en Colombia</w:t>
          </w:r>
          <w:r w:rsidRPr="00027135">
            <w:rPr>
              <w:rFonts w:ascii="Arial" w:eastAsia="Times New Roman" w:hAnsi="Arial" w:cs="Arial"/>
              <w:sz w:val="22"/>
              <w:szCs w:val="22"/>
            </w:rPr>
            <w:t>.</w:t>
          </w:r>
        </w:p>
        <w:p w14:paraId="3B2E400D" w14:textId="2F52E56F" w:rsidR="009D4D06" w:rsidRPr="00027135" w:rsidRDefault="009D4D06" w:rsidP="004925F4">
          <w:pPr>
            <w:autoSpaceDE w:val="0"/>
            <w:autoSpaceDN w:val="0"/>
            <w:ind w:hanging="480"/>
            <w:jc w:val="both"/>
            <w:divId w:val="467477077"/>
            <w:rPr>
              <w:rFonts w:ascii="Arial" w:eastAsia="Times New Roman" w:hAnsi="Arial" w:cs="Arial"/>
              <w:sz w:val="22"/>
              <w:szCs w:val="22"/>
              <w:lang w:val="en-US"/>
            </w:rPr>
          </w:pPr>
          <w:r w:rsidRPr="00027135">
            <w:rPr>
              <w:rFonts w:ascii="Arial" w:eastAsia="Times New Roman" w:hAnsi="Arial" w:cs="Arial"/>
              <w:sz w:val="22"/>
              <w:szCs w:val="22"/>
              <w:lang w:val="en-US"/>
            </w:rPr>
            <w:t xml:space="preserve">Moore, J., &amp; Shabani, B. (2016). </w:t>
          </w:r>
          <w:r w:rsidRPr="00027135">
            <w:rPr>
              <w:rFonts w:ascii="Arial" w:eastAsia="Times New Roman" w:hAnsi="Arial" w:cs="Arial"/>
              <w:i/>
              <w:iCs/>
              <w:sz w:val="22"/>
              <w:szCs w:val="22"/>
              <w:lang w:val="en-US"/>
            </w:rPr>
            <w:t xml:space="preserve">A Critical Study of Stationary Energy Storage Policies in Australia in an International </w:t>
          </w:r>
          <w:r w:rsidR="00027135" w:rsidRPr="00027135">
            <w:rPr>
              <w:rFonts w:ascii="Arial" w:eastAsia="Times New Roman" w:hAnsi="Arial" w:cs="Arial"/>
              <w:i/>
              <w:iCs/>
              <w:sz w:val="22"/>
              <w:szCs w:val="22"/>
              <w:lang w:val="en-US"/>
            </w:rPr>
            <w:t>Context:</w:t>
          </w:r>
          <w:r w:rsidRPr="00027135">
            <w:rPr>
              <w:rFonts w:ascii="Arial" w:eastAsia="Times New Roman" w:hAnsi="Arial" w:cs="Arial"/>
              <w:i/>
              <w:iCs/>
              <w:sz w:val="22"/>
              <w:szCs w:val="22"/>
              <w:lang w:val="en-US"/>
            </w:rPr>
            <w:t xml:space="preserve"> The Role of Hydrogen and Battery Technologies</w:t>
          </w:r>
          <w:r w:rsidRPr="00027135">
            <w:rPr>
              <w:rFonts w:ascii="Arial" w:eastAsia="Times New Roman" w:hAnsi="Arial" w:cs="Arial"/>
              <w:sz w:val="22"/>
              <w:szCs w:val="22"/>
              <w:lang w:val="en-US"/>
            </w:rPr>
            <w:t>. https://doi.org/10.3390/en9090674</w:t>
          </w:r>
        </w:p>
        <w:p w14:paraId="785C001F" w14:textId="77777777" w:rsidR="009D4D06" w:rsidRPr="00027135" w:rsidRDefault="009D4D06" w:rsidP="004925F4">
          <w:pPr>
            <w:autoSpaceDE w:val="0"/>
            <w:autoSpaceDN w:val="0"/>
            <w:ind w:hanging="480"/>
            <w:jc w:val="both"/>
            <w:divId w:val="708458435"/>
            <w:rPr>
              <w:rFonts w:ascii="Arial" w:eastAsia="Times New Roman" w:hAnsi="Arial" w:cs="Arial"/>
              <w:sz w:val="22"/>
              <w:szCs w:val="22"/>
            </w:rPr>
          </w:pPr>
          <w:r w:rsidRPr="00027135">
            <w:rPr>
              <w:rFonts w:ascii="Arial" w:eastAsia="Times New Roman" w:hAnsi="Arial" w:cs="Arial"/>
              <w:sz w:val="22"/>
              <w:szCs w:val="22"/>
            </w:rPr>
            <w:t xml:space="preserve">Muñoz-Fernández, J. A., Beleño-Mendoza, W. A., &amp; Díaz Consuegra, H. (2022). Análisis del potencial del uso de hidrógeno verde para reducción de emisiones de carbono en Colombia. </w:t>
          </w:r>
          <w:r w:rsidRPr="00027135">
            <w:rPr>
              <w:rFonts w:ascii="Arial" w:eastAsia="Times New Roman" w:hAnsi="Arial" w:cs="Arial"/>
              <w:i/>
              <w:iCs/>
              <w:sz w:val="22"/>
              <w:szCs w:val="22"/>
            </w:rPr>
            <w:t>Revista Fuentes El Reventón Energético</w:t>
          </w:r>
          <w:r w:rsidRPr="00027135">
            <w:rPr>
              <w:rFonts w:ascii="Arial" w:eastAsia="Times New Roman" w:hAnsi="Arial" w:cs="Arial"/>
              <w:sz w:val="22"/>
              <w:szCs w:val="22"/>
            </w:rPr>
            <w:t xml:space="preserve">, </w:t>
          </w:r>
          <w:r w:rsidRPr="00027135">
            <w:rPr>
              <w:rFonts w:ascii="Arial" w:eastAsia="Times New Roman" w:hAnsi="Arial" w:cs="Arial"/>
              <w:i/>
              <w:iCs/>
              <w:sz w:val="22"/>
              <w:szCs w:val="22"/>
            </w:rPr>
            <w:t>20</w:t>
          </w:r>
          <w:r w:rsidRPr="00027135">
            <w:rPr>
              <w:rFonts w:ascii="Arial" w:eastAsia="Times New Roman" w:hAnsi="Arial" w:cs="Arial"/>
              <w:sz w:val="22"/>
              <w:szCs w:val="22"/>
            </w:rPr>
            <w:t>(1). https://doi.org/10.18273/revfue.v20n1-2022006</w:t>
          </w:r>
        </w:p>
        <w:p w14:paraId="7C7D9773" w14:textId="77777777" w:rsidR="009D4D06" w:rsidRPr="00027135" w:rsidRDefault="009D4D06" w:rsidP="004925F4">
          <w:pPr>
            <w:autoSpaceDE w:val="0"/>
            <w:autoSpaceDN w:val="0"/>
            <w:ind w:hanging="480"/>
            <w:jc w:val="both"/>
            <w:divId w:val="1421415993"/>
            <w:rPr>
              <w:rFonts w:ascii="Arial" w:eastAsia="Times New Roman" w:hAnsi="Arial" w:cs="Arial"/>
              <w:sz w:val="22"/>
              <w:szCs w:val="22"/>
            </w:rPr>
          </w:pPr>
          <w:r w:rsidRPr="00027135">
            <w:rPr>
              <w:rFonts w:ascii="Arial" w:eastAsia="Times New Roman" w:hAnsi="Arial" w:cs="Arial"/>
              <w:sz w:val="22"/>
              <w:szCs w:val="22"/>
            </w:rPr>
            <w:t xml:space="preserve">OLADE. (2021). </w:t>
          </w:r>
          <w:r w:rsidRPr="00027135">
            <w:rPr>
              <w:rFonts w:ascii="Arial" w:eastAsia="Times New Roman" w:hAnsi="Arial" w:cs="Arial"/>
              <w:i/>
              <w:iCs/>
              <w:sz w:val="22"/>
              <w:szCs w:val="22"/>
            </w:rPr>
            <w:t>Panorama Energético de América Latina y el Caribe</w:t>
          </w:r>
          <w:r w:rsidRPr="00027135">
            <w:rPr>
              <w:rFonts w:ascii="Arial" w:eastAsia="Times New Roman" w:hAnsi="Arial" w:cs="Arial"/>
              <w:sz w:val="22"/>
              <w:szCs w:val="22"/>
            </w:rPr>
            <w:t>.</w:t>
          </w:r>
        </w:p>
        <w:p w14:paraId="79281015" w14:textId="77777777" w:rsidR="009D4D06" w:rsidRPr="00027135" w:rsidRDefault="009D4D06" w:rsidP="004925F4">
          <w:pPr>
            <w:autoSpaceDE w:val="0"/>
            <w:autoSpaceDN w:val="0"/>
            <w:ind w:hanging="480"/>
            <w:jc w:val="both"/>
            <w:divId w:val="222832936"/>
            <w:rPr>
              <w:rFonts w:ascii="Arial" w:eastAsia="Times New Roman" w:hAnsi="Arial" w:cs="Arial"/>
              <w:sz w:val="22"/>
              <w:szCs w:val="22"/>
            </w:rPr>
          </w:pPr>
          <w:r w:rsidRPr="00027135">
            <w:rPr>
              <w:rFonts w:ascii="Arial" w:eastAsia="Times New Roman" w:hAnsi="Arial" w:cs="Arial"/>
              <w:sz w:val="22"/>
              <w:szCs w:val="22"/>
            </w:rPr>
            <w:t xml:space="preserve">Sagastume Gutiérrez, A., Balbis Morejón, M., Cabello Eras, J. J., Cabello Ulloa, M., Rey Martínez, F. J., &amp; Rueda-Bayona, J. G. (2020). </w:t>
          </w:r>
          <w:r w:rsidRPr="00027135">
            <w:rPr>
              <w:rFonts w:ascii="Arial" w:eastAsia="Times New Roman" w:hAnsi="Arial" w:cs="Arial"/>
              <w:sz w:val="22"/>
              <w:szCs w:val="22"/>
              <w:lang w:val="en-US"/>
            </w:rPr>
            <w:t xml:space="preserve">Data supporting the forecast of electricity generation capacity from non-conventional renewable energy sources in Colombia. </w:t>
          </w:r>
          <w:r w:rsidRPr="00027135">
            <w:rPr>
              <w:rFonts w:ascii="Arial" w:eastAsia="Times New Roman" w:hAnsi="Arial" w:cs="Arial"/>
              <w:i/>
              <w:iCs/>
              <w:sz w:val="22"/>
              <w:szCs w:val="22"/>
            </w:rPr>
            <w:t>Data in Brief</w:t>
          </w:r>
          <w:r w:rsidRPr="00027135">
            <w:rPr>
              <w:rFonts w:ascii="Arial" w:eastAsia="Times New Roman" w:hAnsi="Arial" w:cs="Arial"/>
              <w:sz w:val="22"/>
              <w:szCs w:val="22"/>
            </w:rPr>
            <w:t xml:space="preserve">, </w:t>
          </w:r>
          <w:r w:rsidRPr="00027135">
            <w:rPr>
              <w:rFonts w:ascii="Arial" w:eastAsia="Times New Roman" w:hAnsi="Arial" w:cs="Arial"/>
              <w:i/>
              <w:iCs/>
              <w:sz w:val="22"/>
              <w:szCs w:val="22"/>
            </w:rPr>
            <w:t>28</w:t>
          </w:r>
          <w:r w:rsidRPr="00027135">
            <w:rPr>
              <w:rFonts w:ascii="Arial" w:eastAsia="Times New Roman" w:hAnsi="Arial" w:cs="Arial"/>
              <w:sz w:val="22"/>
              <w:szCs w:val="22"/>
            </w:rPr>
            <w:t>. https://doi.org/10.1016/j.dib.2019.104949</w:t>
          </w:r>
        </w:p>
        <w:p w14:paraId="10FDF8D5" w14:textId="77777777" w:rsidR="009D4D06" w:rsidRPr="00027135" w:rsidRDefault="009D4D06" w:rsidP="004925F4">
          <w:pPr>
            <w:autoSpaceDE w:val="0"/>
            <w:autoSpaceDN w:val="0"/>
            <w:ind w:hanging="480"/>
            <w:jc w:val="both"/>
            <w:divId w:val="1961060431"/>
            <w:rPr>
              <w:rFonts w:ascii="Arial" w:eastAsia="Times New Roman" w:hAnsi="Arial" w:cs="Arial"/>
              <w:sz w:val="22"/>
              <w:szCs w:val="22"/>
            </w:rPr>
          </w:pPr>
          <w:r w:rsidRPr="00027135">
            <w:rPr>
              <w:rFonts w:ascii="Arial" w:eastAsia="Times New Roman" w:hAnsi="Arial" w:cs="Arial"/>
              <w:sz w:val="22"/>
              <w:szCs w:val="22"/>
            </w:rPr>
            <w:t xml:space="preserve">Secretaría de Ambiente de Bogotá. (2022a). </w:t>
          </w:r>
          <w:r w:rsidRPr="00027135">
            <w:rPr>
              <w:rFonts w:ascii="Arial" w:eastAsia="Times New Roman" w:hAnsi="Arial" w:cs="Arial"/>
              <w:i/>
              <w:iCs/>
              <w:sz w:val="22"/>
              <w:szCs w:val="22"/>
            </w:rPr>
            <w:t>GUÍA DE FORMULACIÓN DE PROYECTOS EMPRESARIALES PARA LA SOSTENIBILIDAD ENERGÉTICA</w:t>
          </w:r>
          <w:r w:rsidRPr="00027135">
            <w:rPr>
              <w:rFonts w:ascii="Arial" w:eastAsia="Times New Roman" w:hAnsi="Arial" w:cs="Arial"/>
              <w:sz w:val="22"/>
              <w:szCs w:val="22"/>
            </w:rPr>
            <w:t>.</w:t>
          </w:r>
        </w:p>
        <w:p w14:paraId="7A3FB8F3" w14:textId="77777777" w:rsidR="009D4D06" w:rsidRPr="00027135" w:rsidRDefault="009D4D06" w:rsidP="004925F4">
          <w:pPr>
            <w:autoSpaceDE w:val="0"/>
            <w:autoSpaceDN w:val="0"/>
            <w:ind w:hanging="480"/>
            <w:jc w:val="both"/>
            <w:divId w:val="890270645"/>
            <w:rPr>
              <w:rFonts w:ascii="Arial" w:eastAsia="Times New Roman" w:hAnsi="Arial" w:cs="Arial"/>
              <w:sz w:val="22"/>
              <w:szCs w:val="22"/>
            </w:rPr>
          </w:pPr>
          <w:r w:rsidRPr="00027135">
            <w:rPr>
              <w:rFonts w:ascii="Arial" w:eastAsia="Times New Roman" w:hAnsi="Arial" w:cs="Arial"/>
              <w:sz w:val="22"/>
              <w:szCs w:val="22"/>
            </w:rPr>
            <w:t xml:space="preserve">Secretaría de Ambiente de Bogotá. (2022b). </w:t>
          </w:r>
          <w:r w:rsidRPr="00027135">
            <w:rPr>
              <w:rFonts w:ascii="Arial" w:eastAsia="Times New Roman" w:hAnsi="Arial" w:cs="Arial"/>
              <w:i/>
              <w:iCs/>
              <w:sz w:val="22"/>
              <w:szCs w:val="22"/>
            </w:rPr>
            <w:t>GUÍA DE FORMULACIÓN DE PROYECTOS EMPRESARIALES PARA LA SOSTENIBILIDAD ENERGÉTICA</w:t>
          </w:r>
          <w:r w:rsidRPr="00027135">
            <w:rPr>
              <w:rFonts w:ascii="Arial" w:eastAsia="Times New Roman" w:hAnsi="Arial" w:cs="Arial"/>
              <w:sz w:val="22"/>
              <w:szCs w:val="22"/>
            </w:rPr>
            <w:t>.</w:t>
          </w:r>
        </w:p>
        <w:p w14:paraId="79A73D9B" w14:textId="77777777" w:rsidR="009D4D06" w:rsidRPr="00027135" w:rsidRDefault="009D4D06" w:rsidP="004925F4">
          <w:pPr>
            <w:autoSpaceDE w:val="0"/>
            <w:autoSpaceDN w:val="0"/>
            <w:ind w:hanging="480"/>
            <w:jc w:val="both"/>
            <w:divId w:val="71901975"/>
            <w:rPr>
              <w:rFonts w:ascii="Arial" w:eastAsia="Times New Roman" w:hAnsi="Arial" w:cs="Arial"/>
              <w:sz w:val="22"/>
              <w:szCs w:val="22"/>
            </w:rPr>
          </w:pPr>
          <w:r w:rsidRPr="00027135">
            <w:rPr>
              <w:rFonts w:ascii="Arial" w:eastAsia="Times New Roman" w:hAnsi="Arial" w:cs="Arial"/>
              <w:sz w:val="22"/>
              <w:szCs w:val="22"/>
            </w:rPr>
            <w:t xml:space="preserve">Ser Colombia. (2023). </w:t>
          </w:r>
          <w:r w:rsidRPr="00027135">
            <w:rPr>
              <w:rFonts w:ascii="Arial" w:eastAsia="Times New Roman" w:hAnsi="Arial" w:cs="Arial"/>
              <w:i/>
              <w:iCs/>
              <w:sz w:val="22"/>
              <w:szCs w:val="22"/>
            </w:rPr>
            <w:t>Proyectos de Energía Renovables 2023-2024</w:t>
          </w:r>
          <w:r w:rsidRPr="00027135">
            <w:rPr>
              <w:rFonts w:ascii="Arial" w:eastAsia="Times New Roman" w:hAnsi="Arial" w:cs="Arial"/>
              <w:sz w:val="22"/>
              <w:szCs w:val="22"/>
            </w:rPr>
            <w:t>.</w:t>
          </w:r>
        </w:p>
        <w:p w14:paraId="1FF362EA" w14:textId="77777777" w:rsidR="009D4D06" w:rsidRPr="00027135" w:rsidRDefault="009D4D06" w:rsidP="004925F4">
          <w:pPr>
            <w:autoSpaceDE w:val="0"/>
            <w:autoSpaceDN w:val="0"/>
            <w:ind w:hanging="480"/>
            <w:jc w:val="both"/>
            <w:divId w:val="1313682009"/>
            <w:rPr>
              <w:rFonts w:ascii="Arial" w:eastAsia="Times New Roman" w:hAnsi="Arial" w:cs="Arial"/>
              <w:sz w:val="22"/>
              <w:szCs w:val="22"/>
              <w:lang w:val="en-US"/>
            </w:rPr>
          </w:pPr>
          <w:r w:rsidRPr="00027135">
            <w:rPr>
              <w:rFonts w:ascii="Arial" w:eastAsia="Times New Roman" w:hAnsi="Arial" w:cs="Arial"/>
              <w:sz w:val="22"/>
              <w:szCs w:val="22"/>
              <w:lang w:val="en-US"/>
            </w:rPr>
            <w:t xml:space="preserve">Shiva Kumar, S., &amp; Himabindu, V. (2019). Hydrogen production by PEM water electrolysis – A review. </w:t>
          </w:r>
          <w:r w:rsidRPr="00027135">
            <w:rPr>
              <w:rFonts w:ascii="Arial" w:eastAsia="Times New Roman" w:hAnsi="Arial" w:cs="Arial"/>
              <w:i/>
              <w:iCs/>
              <w:sz w:val="22"/>
              <w:szCs w:val="22"/>
              <w:lang w:val="en-US"/>
            </w:rPr>
            <w:t>Materials Science for Energy Technologies</w:t>
          </w:r>
          <w:r w:rsidRPr="00027135">
            <w:rPr>
              <w:rFonts w:ascii="Arial" w:eastAsia="Times New Roman" w:hAnsi="Arial" w:cs="Arial"/>
              <w:sz w:val="22"/>
              <w:szCs w:val="22"/>
              <w:lang w:val="en-US"/>
            </w:rPr>
            <w:t xml:space="preserve">, </w:t>
          </w:r>
          <w:r w:rsidRPr="00027135">
            <w:rPr>
              <w:rFonts w:ascii="Arial" w:eastAsia="Times New Roman" w:hAnsi="Arial" w:cs="Arial"/>
              <w:i/>
              <w:iCs/>
              <w:sz w:val="22"/>
              <w:szCs w:val="22"/>
              <w:lang w:val="en-US"/>
            </w:rPr>
            <w:t>2</w:t>
          </w:r>
          <w:r w:rsidRPr="00027135">
            <w:rPr>
              <w:rFonts w:ascii="Arial" w:eastAsia="Times New Roman" w:hAnsi="Arial" w:cs="Arial"/>
              <w:sz w:val="22"/>
              <w:szCs w:val="22"/>
              <w:lang w:val="en-US"/>
            </w:rPr>
            <w:t>(3), 442–454. https://doi.org/10.1016/J.MSET.2019.03.002</w:t>
          </w:r>
        </w:p>
        <w:p w14:paraId="57266B5F" w14:textId="77777777" w:rsidR="009D4D06" w:rsidRPr="00027135" w:rsidRDefault="009D4D06" w:rsidP="004925F4">
          <w:pPr>
            <w:autoSpaceDE w:val="0"/>
            <w:autoSpaceDN w:val="0"/>
            <w:ind w:hanging="480"/>
            <w:jc w:val="both"/>
            <w:divId w:val="171532104"/>
            <w:rPr>
              <w:rFonts w:ascii="Arial" w:eastAsia="Times New Roman" w:hAnsi="Arial" w:cs="Arial"/>
              <w:sz w:val="22"/>
              <w:szCs w:val="22"/>
            </w:rPr>
          </w:pPr>
          <w:r w:rsidRPr="00027135">
            <w:rPr>
              <w:rFonts w:ascii="Arial" w:eastAsia="Times New Roman" w:hAnsi="Arial" w:cs="Arial"/>
              <w:sz w:val="22"/>
              <w:szCs w:val="22"/>
            </w:rPr>
            <w:t xml:space="preserve">UPME. (2020). </w:t>
          </w:r>
          <w:r w:rsidRPr="00027135">
            <w:rPr>
              <w:rFonts w:ascii="Arial" w:eastAsia="Times New Roman" w:hAnsi="Arial" w:cs="Arial"/>
              <w:i/>
              <w:iCs/>
              <w:sz w:val="22"/>
              <w:szCs w:val="22"/>
            </w:rPr>
            <w:t>Plan Energético Nacional 2020-2050</w:t>
          </w:r>
          <w:r w:rsidRPr="00027135">
            <w:rPr>
              <w:rFonts w:ascii="Arial" w:eastAsia="Times New Roman" w:hAnsi="Arial" w:cs="Arial"/>
              <w:sz w:val="22"/>
              <w:szCs w:val="22"/>
            </w:rPr>
            <w:t>.</w:t>
          </w:r>
        </w:p>
        <w:p w14:paraId="77F1F679" w14:textId="77777777" w:rsidR="009D4D06" w:rsidRPr="00027135" w:rsidRDefault="009D4D06" w:rsidP="004925F4">
          <w:pPr>
            <w:autoSpaceDE w:val="0"/>
            <w:autoSpaceDN w:val="0"/>
            <w:ind w:hanging="480"/>
            <w:jc w:val="both"/>
            <w:divId w:val="1733457055"/>
            <w:rPr>
              <w:rFonts w:ascii="Arial" w:eastAsia="Times New Roman" w:hAnsi="Arial" w:cs="Arial"/>
              <w:sz w:val="22"/>
              <w:szCs w:val="22"/>
            </w:rPr>
          </w:pPr>
          <w:r w:rsidRPr="00027135">
            <w:rPr>
              <w:rFonts w:ascii="Arial" w:eastAsia="Times New Roman" w:hAnsi="Arial" w:cs="Arial"/>
              <w:sz w:val="22"/>
              <w:szCs w:val="22"/>
            </w:rPr>
            <w:t xml:space="preserve">XM. (2023). </w:t>
          </w:r>
          <w:r w:rsidRPr="00027135">
            <w:rPr>
              <w:rFonts w:ascii="Arial" w:eastAsia="Times New Roman" w:hAnsi="Arial" w:cs="Arial"/>
              <w:i/>
              <w:iCs/>
              <w:sz w:val="22"/>
              <w:szCs w:val="22"/>
            </w:rPr>
            <w:t>No Title</w:t>
          </w:r>
          <w:r w:rsidRPr="00027135">
            <w:rPr>
              <w:rFonts w:ascii="Arial" w:eastAsia="Times New Roman" w:hAnsi="Arial" w:cs="Arial"/>
              <w:sz w:val="22"/>
              <w:szCs w:val="22"/>
            </w:rPr>
            <w:t>. xm.com.co</w:t>
          </w:r>
        </w:p>
        <w:p w14:paraId="2E830642" w14:textId="7393E987" w:rsidR="00027135" w:rsidRDefault="009D4D06" w:rsidP="00027135">
          <w:pPr>
            <w:autoSpaceDE w:val="0"/>
            <w:autoSpaceDN w:val="0"/>
            <w:ind w:hanging="480"/>
            <w:jc w:val="both"/>
            <w:rPr>
              <w:rFonts w:ascii="Arial" w:hAnsi="Arial" w:cs="Arial"/>
              <w:sz w:val="22"/>
              <w:szCs w:val="22"/>
            </w:rPr>
          </w:pPr>
          <w:r w:rsidRPr="00027135">
            <w:rPr>
              <w:rFonts w:ascii="Arial" w:eastAsia="Times New Roman" w:hAnsi="Arial" w:cs="Arial"/>
              <w:sz w:val="22"/>
              <w:szCs w:val="22"/>
            </w:rPr>
            <w:t xml:space="preserve">YONOFF, R. J. E., &amp; ARBELAEZ, S. C. (2020). MODELADO DE UN SISTEMA DE GENERACIÓN DE ENERGÍA ELÉCTRICA A TRAVÉS DE LA INTEGRACIÓN DE UN ELECTROLIZADOR Y UNA CELDA DE COMBUSTIBLE TIPO PEM. In </w:t>
          </w:r>
          <w:r w:rsidRPr="00027135">
            <w:rPr>
              <w:rFonts w:ascii="Arial" w:eastAsia="Times New Roman" w:hAnsi="Arial" w:cs="Arial"/>
              <w:i/>
              <w:iCs/>
              <w:sz w:val="22"/>
              <w:szCs w:val="22"/>
            </w:rPr>
            <w:t>Universidad del Atlántico</w:t>
          </w:r>
          <w:r w:rsidRPr="00027135">
            <w:rPr>
              <w:rFonts w:ascii="Arial" w:eastAsia="Times New Roman" w:hAnsi="Arial" w:cs="Arial"/>
              <w:sz w:val="22"/>
              <w:szCs w:val="22"/>
            </w:rPr>
            <w:t xml:space="preserve"> (Issue 1). </w:t>
          </w:r>
          <w:r w:rsidR="00027135">
            <w:rPr>
              <w:rFonts w:ascii="Arial" w:eastAsia="Times New Roman" w:hAnsi="Arial" w:cs="Arial"/>
              <w:sz w:val="22"/>
              <w:szCs w:val="22"/>
            </w:rPr>
            <w:tab/>
          </w:r>
        </w:p>
      </w:sdtContent>
    </w:sdt>
    <w:p w14:paraId="52F67736" w14:textId="78FFF0F2" w:rsidR="009C731F" w:rsidRPr="00F72748" w:rsidRDefault="009C731F" w:rsidP="00027135">
      <w:pPr>
        <w:tabs>
          <w:tab w:val="left" w:pos="426"/>
        </w:tabs>
        <w:jc w:val="both"/>
        <w:rPr>
          <w:rFonts w:ascii="Verdana" w:eastAsia="Verdana" w:hAnsi="Verdana" w:cs="Verdana"/>
          <w:sz w:val="22"/>
          <w:szCs w:val="22"/>
        </w:rPr>
      </w:pPr>
      <w:r w:rsidRPr="00F301B7">
        <w:rPr>
          <w:rFonts w:ascii="Arial" w:eastAsia="Arial" w:hAnsi="Arial" w:cs="Arial"/>
          <w:sz w:val="22"/>
          <w:szCs w:val="22"/>
          <w:lang w:val="en-US"/>
        </w:rPr>
        <w:tab/>
      </w:r>
    </w:p>
    <w:sectPr w:rsidR="009C731F" w:rsidRPr="00F72748">
      <w:headerReference w:type="even" r:id="rId22"/>
      <w:headerReference w:type="default" r:id="rId23"/>
      <w:footerReference w:type="even" r:id="rId24"/>
      <w:footerReference w:type="default" r:id="rId25"/>
      <w:headerReference w:type="first" r:id="rId26"/>
      <w:footerReference w:type="first" r:id="rId27"/>
      <w:pgSz w:w="12240" w:h="15840"/>
      <w:pgMar w:top="1701" w:right="1418" w:bottom="1588" w:left="1418" w:header="720" w:footer="720" w:gutter="0"/>
      <w:pgNumType w:start="1"/>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0229EB0" w14:textId="77777777" w:rsidR="00010B19" w:rsidRDefault="00010B19">
      <w:r>
        <w:separator/>
      </w:r>
    </w:p>
  </w:endnote>
  <w:endnote w:type="continuationSeparator" w:id="0">
    <w:p w14:paraId="3A5A9CEF" w14:textId="77777777" w:rsidR="00010B19" w:rsidRDefault="00010B1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Noto Sans Symbols">
    <w:altName w:val="Calibri"/>
    <w:charset w:val="00"/>
    <w:family w:val="auto"/>
    <w:pitch w:val="default"/>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Georgia">
    <w:panose1 w:val="02040502050405020303"/>
    <w:charset w:val="00"/>
    <w:family w:val="roman"/>
    <w:pitch w:val="variable"/>
    <w:sig w:usb0="00000287" w:usb1="00000000" w:usb2="00000000" w:usb3="00000000" w:csb0="0000009F" w:csb1="00000000"/>
  </w:font>
  <w:font w:name="Verdana">
    <w:panose1 w:val="020B0604030504040204"/>
    <w:charset w:val="00"/>
    <w:family w:val="swiss"/>
    <w:pitch w:val="variable"/>
    <w:sig w:usb0="A00006FF" w:usb1="4000205B" w:usb2="00000010" w:usb3="00000000" w:csb0="000001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AFB130" w14:textId="77777777" w:rsidR="00C40055" w:rsidRDefault="00C40055">
    <w:pPr>
      <w:pBdr>
        <w:top w:val="nil"/>
        <w:left w:val="nil"/>
        <w:bottom w:val="nil"/>
        <w:right w:val="nil"/>
        <w:between w:val="nil"/>
      </w:pBdr>
      <w:tabs>
        <w:tab w:val="center" w:pos="4680"/>
        <w:tab w:val="right" w:pos="9360"/>
      </w:tabs>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0FC6954" w14:textId="527F000E" w:rsidR="00C40055" w:rsidRDefault="00C40055">
    <w:pPr>
      <w:pBdr>
        <w:top w:val="nil"/>
        <w:left w:val="nil"/>
        <w:bottom w:val="nil"/>
        <w:right w:val="nil"/>
        <w:between w:val="nil"/>
      </w:pBdr>
      <w:tabs>
        <w:tab w:val="center" w:pos="4680"/>
        <w:tab w:val="right" w:pos="9360"/>
      </w:tabs>
      <w:jc w:val="center"/>
      <w:rPr>
        <w:rFonts w:ascii="Arial" w:eastAsia="Arial" w:hAnsi="Arial" w:cs="Arial"/>
        <w:smallCaps/>
        <w:color w:val="000000"/>
        <w:sz w:val="26"/>
        <w:szCs w:val="26"/>
      </w:rPr>
    </w:pPr>
    <w:r>
      <w:rPr>
        <w:rFonts w:ascii="Arial" w:eastAsia="Arial" w:hAnsi="Arial" w:cs="Arial"/>
        <w:smallCaps/>
        <w:color w:val="000000"/>
        <w:sz w:val="26"/>
        <w:szCs w:val="26"/>
      </w:rPr>
      <w:fldChar w:fldCharType="begin"/>
    </w:r>
    <w:r>
      <w:rPr>
        <w:rFonts w:ascii="Arial" w:eastAsia="Arial" w:hAnsi="Arial" w:cs="Arial"/>
        <w:smallCaps/>
        <w:color w:val="000000"/>
        <w:sz w:val="26"/>
        <w:szCs w:val="26"/>
      </w:rPr>
      <w:instrText>PAGE</w:instrText>
    </w:r>
    <w:r>
      <w:rPr>
        <w:rFonts w:ascii="Arial" w:eastAsia="Arial" w:hAnsi="Arial" w:cs="Arial"/>
        <w:smallCaps/>
        <w:color w:val="000000"/>
        <w:sz w:val="26"/>
        <w:szCs w:val="26"/>
      </w:rPr>
      <w:fldChar w:fldCharType="separate"/>
    </w:r>
    <w:r w:rsidR="005F19A9">
      <w:rPr>
        <w:rFonts w:ascii="Arial" w:eastAsia="Arial" w:hAnsi="Arial" w:cs="Arial"/>
        <w:smallCaps/>
        <w:noProof/>
        <w:color w:val="000000"/>
        <w:sz w:val="26"/>
        <w:szCs w:val="26"/>
      </w:rPr>
      <w:t>13</w:t>
    </w:r>
    <w:r>
      <w:rPr>
        <w:rFonts w:ascii="Arial" w:eastAsia="Arial" w:hAnsi="Arial" w:cs="Arial"/>
        <w:smallCaps/>
        <w:color w:val="000000"/>
        <w:sz w:val="26"/>
        <w:szCs w:val="26"/>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D755C1F" w14:textId="77777777" w:rsidR="00C40055" w:rsidRDefault="00C40055">
    <w:pPr>
      <w:pBdr>
        <w:top w:val="nil"/>
        <w:left w:val="nil"/>
        <w:bottom w:val="nil"/>
        <w:right w:val="nil"/>
        <w:between w:val="nil"/>
      </w:pBdr>
      <w:tabs>
        <w:tab w:val="center" w:pos="4680"/>
        <w:tab w:val="right" w:pos="9360"/>
      </w:tabs>
      <w:rPr>
        <w:rFonts w:ascii="Arial" w:eastAsia="Arial" w:hAnsi="Arial" w:cs="Arial"/>
        <w:color w:val="0070C0"/>
        <w:sz w:val="18"/>
        <w:szCs w:val="18"/>
        <w:u w:val="single"/>
      </w:rPr>
    </w:pPr>
    <w:r>
      <w:rPr>
        <w:rFonts w:ascii="Arial" w:eastAsia="Arial" w:hAnsi="Arial" w:cs="Arial"/>
        <w:color w:val="000000"/>
        <w:sz w:val="18"/>
        <w:szCs w:val="18"/>
      </w:rPr>
      <w:t xml:space="preserve">Contacto: Nombre A. Apellido, </w:t>
    </w:r>
    <w:hyperlink r:id="rId1">
      <w:r>
        <w:rPr>
          <w:rFonts w:ascii="Arial" w:eastAsia="Arial" w:hAnsi="Arial" w:cs="Arial"/>
          <w:color w:val="0563C1"/>
          <w:sz w:val="18"/>
          <w:szCs w:val="18"/>
          <w:u w:val="single"/>
        </w:rPr>
        <w:t>nombre.apellido@email.com</w:t>
      </w:r>
    </w:hyperlink>
  </w:p>
  <w:p w14:paraId="7A5BF1C4" w14:textId="77777777" w:rsidR="00C40055" w:rsidRDefault="00C40055">
    <w:pPr>
      <w:pBdr>
        <w:top w:val="nil"/>
        <w:left w:val="nil"/>
        <w:bottom w:val="nil"/>
        <w:right w:val="nil"/>
        <w:between w:val="nil"/>
      </w:pBdr>
      <w:tabs>
        <w:tab w:val="center" w:pos="4680"/>
        <w:tab w:val="right" w:pos="9360"/>
      </w:tabs>
      <w:jc w:val="center"/>
      <w:rPr>
        <w:rFonts w:ascii="Arial" w:eastAsia="Arial" w:hAnsi="Arial" w:cs="Arial"/>
        <w:color w:val="000000"/>
        <w:sz w:val="18"/>
        <w:szCs w:val="18"/>
      </w:rPr>
    </w:pPr>
  </w:p>
  <w:p w14:paraId="3456EA9C" w14:textId="77777777" w:rsidR="00C40055" w:rsidRDefault="00C40055">
    <w:pPr>
      <w:pBdr>
        <w:top w:val="nil"/>
        <w:left w:val="nil"/>
        <w:bottom w:val="nil"/>
        <w:right w:val="nil"/>
        <w:between w:val="nil"/>
      </w:pBdr>
      <w:tabs>
        <w:tab w:val="center" w:pos="4680"/>
        <w:tab w:val="right" w:pos="9360"/>
      </w:tabs>
      <w:jc w:val="center"/>
      <w:rPr>
        <w:rFonts w:ascii="Arial" w:eastAsia="Arial" w:hAnsi="Arial" w:cs="Arial"/>
        <w:color w:val="000000"/>
        <w:sz w:val="26"/>
        <w:szCs w:val="26"/>
      </w:rPr>
    </w:pPr>
    <w:r>
      <w:rPr>
        <w:rFonts w:ascii="Arial" w:eastAsia="Arial" w:hAnsi="Arial" w:cs="Arial"/>
        <w:color w:val="000000"/>
        <w:sz w:val="26"/>
        <w:szCs w:val="26"/>
      </w:rPr>
      <w:t>1</w:t>
    </w:r>
  </w:p>
  <w:p w14:paraId="057326A3" w14:textId="77777777" w:rsidR="00C40055" w:rsidRDefault="00C40055">
    <w:pPr>
      <w:pBdr>
        <w:top w:val="nil"/>
        <w:left w:val="nil"/>
        <w:bottom w:val="nil"/>
        <w:right w:val="nil"/>
        <w:between w:val="nil"/>
      </w:pBdr>
      <w:tabs>
        <w:tab w:val="center" w:pos="4680"/>
        <w:tab w:val="right" w:pos="9360"/>
      </w:tabs>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F9BB95D" w14:textId="77777777" w:rsidR="00010B19" w:rsidRDefault="00010B19">
      <w:r>
        <w:separator/>
      </w:r>
    </w:p>
  </w:footnote>
  <w:footnote w:type="continuationSeparator" w:id="0">
    <w:p w14:paraId="111B6902" w14:textId="77777777" w:rsidR="00010B19" w:rsidRDefault="00010B1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B8BCD2E" w14:textId="77777777" w:rsidR="00C40055" w:rsidRDefault="00C40055">
    <w:pPr>
      <w:pBdr>
        <w:top w:val="nil"/>
        <w:left w:val="nil"/>
        <w:bottom w:val="nil"/>
        <w:right w:val="nil"/>
        <w:between w:val="nil"/>
      </w:pBdr>
      <w:tabs>
        <w:tab w:val="center" w:pos="4680"/>
        <w:tab w:val="right" w:pos="9360"/>
      </w:tabs>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682B1B8" w14:textId="77777777" w:rsidR="00C40055" w:rsidRPr="00E2045C" w:rsidRDefault="00C40055">
    <w:pPr>
      <w:pBdr>
        <w:top w:val="nil"/>
        <w:left w:val="nil"/>
        <w:bottom w:val="nil"/>
        <w:right w:val="nil"/>
        <w:between w:val="nil"/>
      </w:pBdr>
      <w:tabs>
        <w:tab w:val="center" w:pos="4680"/>
        <w:tab w:val="right" w:pos="9360"/>
      </w:tabs>
      <w:rPr>
        <w:color w:val="000000"/>
        <w:lang w:val="en-US"/>
      </w:rPr>
    </w:pPr>
    <w:r w:rsidRPr="00E2045C">
      <w:rPr>
        <w:rFonts w:ascii="Arial" w:eastAsia="Arial" w:hAnsi="Arial" w:cs="Arial"/>
        <w:color w:val="000000"/>
        <w:sz w:val="18"/>
        <w:szCs w:val="18"/>
        <w:lang w:val="en-US"/>
      </w:rPr>
      <w:t xml:space="preserve">EDITORIAL SOPHIC 2021, DOI: </w:t>
    </w:r>
    <w:r w:rsidRPr="00E2045C">
      <w:rPr>
        <w:rFonts w:ascii="Arial" w:eastAsia="Arial" w:hAnsi="Arial" w:cs="Arial"/>
        <w:color w:val="0070C0"/>
        <w:sz w:val="18"/>
        <w:szCs w:val="18"/>
        <w:u w:val="single"/>
        <w:lang w:val="en-US"/>
      </w:rPr>
      <w:t>doi.asignado.en.zenodo-01234</w:t>
    </w:r>
    <w:r>
      <w:rPr>
        <w:noProof/>
      </w:rPr>
      <w:drawing>
        <wp:inline distT="0" distB="0" distL="0" distR="0" wp14:anchorId="39A146F4" wp14:editId="7B2BC2E6">
          <wp:extent cx="1041924" cy="396973"/>
          <wp:effectExtent l="0" t="0" r="0" b="0"/>
          <wp:docPr id="11"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a:blip r:embed="rId1"/>
                  <a:srcRect/>
                  <a:stretch>
                    <a:fillRect/>
                  </a:stretch>
                </pic:blipFill>
                <pic:spPr>
                  <a:xfrm>
                    <a:off x="0" y="0"/>
                    <a:ext cx="1041924" cy="396973"/>
                  </a:xfrm>
                  <a:prstGeom prst="rect">
                    <a:avLst/>
                  </a:prstGeom>
                  <a:ln/>
                </pic:spPr>
              </pic:pic>
            </a:graphicData>
          </a:graphic>
        </wp:inline>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E58DD79" w14:textId="77777777" w:rsidR="00C40055" w:rsidRDefault="00C40055">
    <w:pPr>
      <w:pBdr>
        <w:top w:val="nil"/>
        <w:left w:val="nil"/>
        <w:bottom w:val="nil"/>
        <w:right w:val="nil"/>
        <w:between w:val="nil"/>
      </w:pBdr>
      <w:tabs>
        <w:tab w:val="center" w:pos="4680"/>
        <w:tab w:val="right" w:pos="9360"/>
      </w:tabs>
      <w:jc w:val="center"/>
      <w:rPr>
        <w:color w:val="000000"/>
      </w:rPr>
    </w:pPr>
    <w:r>
      <w:rPr>
        <w:noProof/>
      </w:rPr>
      <w:drawing>
        <wp:inline distT="0" distB="0" distL="0" distR="0" wp14:anchorId="58E0DD9A" wp14:editId="45A23416">
          <wp:extent cx="1880566" cy="716497"/>
          <wp:effectExtent l="0" t="0" r="0" b="0"/>
          <wp:docPr id="10"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a:blip r:embed="rId1"/>
                  <a:srcRect/>
                  <a:stretch>
                    <a:fillRect/>
                  </a:stretch>
                </pic:blipFill>
                <pic:spPr>
                  <a:xfrm>
                    <a:off x="0" y="0"/>
                    <a:ext cx="1880566" cy="716497"/>
                  </a:xfrm>
                  <a:prstGeom prst="rect">
                    <a:avLst/>
                  </a:prstGeom>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4A0394"/>
    <w:multiLevelType w:val="hybridMultilevel"/>
    <w:tmpl w:val="F760D342"/>
    <w:lvl w:ilvl="0" w:tplc="200A6ED2">
      <w:start w:val="1"/>
      <w:numFmt w:val="bullet"/>
      <w:lvlText w:val="•"/>
      <w:lvlJc w:val="left"/>
      <w:pPr>
        <w:tabs>
          <w:tab w:val="num" w:pos="720"/>
        </w:tabs>
        <w:ind w:left="720" w:hanging="360"/>
      </w:pPr>
      <w:rPr>
        <w:rFonts w:ascii="Arial" w:hAnsi="Arial" w:hint="default"/>
      </w:rPr>
    </w:lvl>
    <w:lvl w:ilvl="1" w:tplc="F6E2F578" w:tentative="1">
      <w:start w:val="1"/>
      <w:numFmt w:val="bullet"/>
      <w:lvlText w:val="•"/>
      <w:lvlJc w:val="left"/>
      <w:pPr>
        <w:tabs>
          <w:tab w:val="num" w:pos="1440"/>
        </w:tabs>
        <w:ind w:left="1440" w:hanging="360"/>
      </w:pPr>
      <w:rPr>
        <w:rFonts w:ascii="Arial" w:hAnsi="Arial" w:hint="default"/>
      </w:rPr>
    </w:lvl>
    <w:lvl w:ilvl="2" w:tplc="89064A92" w:tentative="1">
      <w:start w:val="1"/>
      <w:numFmt w:val="bullet"/>
      <w:lvlText w:val="•"/>
      <w:lvlJc w:val="left"/>
      <w:pPr>
        <w:tabs>
          <w:tab w:val="num" w:pos="2160"/>
        </w:tabs>
        <w:ind w:left="2160" w:hanging="360"/>
      </w:pPr>
      <w:rPr>
        <w:rFonts w:ascii="Arial" w:hAnsi="Arial" w:hint="default"/>
      </w:rPr>
    </w:lvl>
    <w:lvl w:ilvl="3" w:tplc="459280B6" w:tentative="1">
      <w:start w:val="1"/>
      <w:numFmt w:val="bullet"/>
      <w:lvlText w:val="•"/>
      <w:lvlJc w:val="left"/>
      <w:pPr>
        <w:tabs>
          <w:tab w:val="num" w:pos="2880"/>
        </w:tabs>
        <w:ind w:left="2880" w:hanging="360"/>
      </w:pPr>
      <w:rPr>
        <w:rFonts w:ascii="Arial" w:hAnsi="Arial" w:hint="default"/>
      </w:rPr>
    </w:lvl>
    <w:lvl w:ilvl="4" w:tplc="627EFAFE" w:tentative="1">
      <w:start w:val="1"/>
      <w:numFmt w:val="bullet"/>
      <w:lvlText w:val="•"/>
      <w:lvlJc w:val="left"/>
      <w:pPr>
        <w:tabs>
          <w:tab w:val="num" w:pos="3600"/>
        </w:tabs>
        <w:ind w:left="3600" w:hanging="360"/>
      </w:pPr>
      <w:rPr>
        <w:rFonts w:ascii="Arial" w:hAnsi="Arial" w:hint="default"/>
      </w:rPr>
    </w:lvl>
    <w:lvl w:ilvl="5" w:tplc="A566B162" w:tentative="1">
      <w:start w:val="1"/>
      <w:numFmt w:val="bullet"/>
      <w:lvlText w:val="•"/>
      <w:lvlJc w:val="left"/>
      <w:pPr>
        <w:tabs>
          <w:tab w:val="num" w:pos="4320"/>
        </w:tabs>
        <w:ind w:left="4320" w:hanging="360"/>
      </w:pPr>
      <w:rPr>
        <w:rFonts w:ascii="Arial" w:hAnsi="Arial" w:hint="default"/>
      </w:rPr>
    </w:lvl>
    <w:lvl w:ilvl="6" w:tplc="7258375A" w:tentative="1">
      <w:start w:val="1"/>
      <w:numFmt w:val="bullet"/>
      <w:lvlText w:val="•"/>
      <w:lvlJc w:val="left"/>
      <w:pPr>
        <w:tabs>
          <w:tab w:val="num" w:pos="5040"/>
        </w:tabs>
        <w:ind w:left="5040" w:hanging="360"/>
      </w:pPr>
      <w:rPr>
        <w:rFonts w:ascii="Arial" w:hAnsi="Arial" w:hint="default"/>
      </w:rPr>
    </w:lvl>
    <w:lvl w:ilvl="7" w:tplc="D0D2AB14" w:tentative="1">
      <w:start w:val="1"/>
      <w:numFmt w:val="bullet"/>
      <w:lvlText w:val="•"/>
      <w:lvlJc w:val="left"/>
      <w:pPr>
        <w:tabs>
          <w:tab w:val="num" w:pos="5760"/>
        </w:tabs>
        <w:ind w:left="5760" w:hanging="360"/>
      </w:pPr>
      <w:rPr>
        <w:rFonts w:ascii="Arial" w:hAnsi="Arial" w:hint="default"/>
      </w:rPr>
    </w:lvl>
    <w:lvl w:ilvl="8" w:tplc="C036652C" w:tentative="1">
      <w:start w:val="1"/>
      <w:numFmt w:val="bullet"/>
      <w:lvlText w:val="•"/>
      <w:lvlJc w:val="left"/>
      <w:pPr>
        <w:tabs>
          <w:tab w:val="num" w:pos="6480"/>
        </w:tabs>
        <w:ind w:left="6480" w:hanging="360"/>
      </w:pPr>
      <w:rPr>
        <w:rFonts w:ascii="Arial" w:hAnsi="Arial" w:hint="default"/>
      </w:rPr>
    </w:lvl>
  </w:abstractNum>
  <w:abstractNum w:abstractNumId="1" w15:restartNumberingAfterBreak="0">
    <w:nsid w:val="060C322A"/>
    <w:multiLevelType w:val="multilevel"/>
    <w:tmpl w:val="5E323E14"/>
    <w:lvl w:ilvl="0">
      <w:start w:val="1"/>
      <w:numFmt w:val="bullet"/>
      <w:lvlText w:val="●"/>
      <w:lvlJc w:val="left"/>
      <w:pPr>
        <w:ind w:left="1146" w:hanging="360"/>
      </w:pPr>
      <w:rPr>
        <w:rFonts w:ascii="Noto Sans Symbols" w:eastAsia="Noto Sans Symbols" w:hAnsi="Noto Sans Symbols" w:cs="Noto Sans Symbols"/>
      </w:rPr>
    </w:lvl>
    <w:lvl w:ilvl="1">
      <w:start w:val="1"/>
      <w:numFmt w:val="bullet"/>
      <w:lvlText w:val="o"/>
      <w:lvlJc w:val="left"/>
      <w:pPr>
        <w:ind w:left="1866" w:hanging="360"/>
      </w:pPr>
      <w:rPr>
        <w:rFonts w:ascii="Courier New" w:eastAsia="Courier New" w:hAnsi="Courier New" w:cs="Courier New"/>
      </w:rPr>
    </w:lvl>
    <w:lvl w:ilvl="2">
      <w:start w:val="1"/>
      <w:numFmt w:val="bullet"/>
      <w:lvlText w:val="▪"/>
      <w:lvlJc w:val="left"/>
      <w:pPr>
        <w:ind w:left="2586" w:hanging="360"/>
      </w:pPr>
      <w:rPr>
        <w:rFonts w:ascii="Noto Sans Symbols" w:eastAsia="Noto Sans Symbols" w:hAnsi="Noto Sans Symbols" w:cs="Noto Sans Symbols"/>
      </w:rPr>
    </w:lvl>
    <w:lvl w:ilvl="3">
      <w:start w:val="1"/>
      <w:numFmt w:val="bullet"/>
      <w:lvlText w:val="●"/>
      <w:lvlJc w:val="left"/>
      <w:pPr>
        <w:ind w:left="3306" w:hanging="360"/>
      </w:pPr>
      <w:rPr>
        <w:rFonts w:ascii="Noto Sans Symbols" w:eastAsia="Noto Sans Symbols" w:hAnsi="Noto Sans Symbols" w:cs="Noto Sans Symbols"/>
      </w:rPr>
    </w:lvl>
    <w:lvl w:ilvl="4">
      <w:start w:val="1"/>
      <w:numFmt w:val="bullet"/>
      <w:lvlText w:val="o"/>
      <w:lvlJc w:val="left"/>
      <w:pPr>
        <w:ind w:left="4026" w:hanging="360"/>
      </w:pPr>
      <w:rPr>
        <w:rFonts w:ascii="Courier New" w:eastAsia="Courier New" w:hAnsi="Courier New" w:cs="Courier New"/>
      </w:rPr>
    </w:lvl>
    <w:lvl w:ilvl="5">
      <w:start w:val="1"/>
      <w:numFmt w:val="bullet"/>
      <w:lvlText w:val="▪"/>
      <w:lvlJc w:val="left"/>
      <w:pPr>
        <w:ind w:left="4746" w:hanging="360"/>
      </w:pPr>
      <w:rPr>
        <w:rFonts w:ascii="Noto Sans Symbols" w:eastAsia="Noto Sans Symbols" w:hAnsi="Noto Sans Symbols" w:cs="Noto Sans Symbols"/>
      </w:rPr>
    </w:lvl>
    <w:lvl w:ilvl="6">
      <w:start w:val="1"/>
      <w:numFmt w:val="bullet"/>
      <w:lvlText w:val="●"/>
      <w:lvlJc w:val="left"/>
      <w:pPr>
        <w:ind w:left="5466" w:hanging="360"/>
      </w:pPr>
      <w:rPr>
        <w:rFonts w:ascii="Noto Sans Symbols" w:eastAsia="Noto Sans Symbols" w:hAnsi="Noto Sans Symbols" w:cs="Noto Sans Symbols"/>
      </w:rPr>
    </w:lvl>
    <w:lvl w:ilvl="7">
      <w:start w:val="1"/>
      <w:numFmt w:val="bullet"/>
      <w:lvlText w:val="o"/>
      <w:lvlJc w:val="left"/>
      <w:pPr>
        <w:ind w:left="6186" w:hanging="360"/>
      </w:pPr>
      <w:rPr>
        <w:rFonts w:ascii="Courier New" w:eastAsia="Courier New" w:hAnsi="Courier New" w:cs="Courier New"/>
      </w:rPr>
    </w:lvl>
    <w:lvl w:ilvl="8">
      <w:start w:val="1"/>
      <w:numFmt w:val="bullet"/>
      <w:lvlText w:val="▪"/>
      <w:lvlJc w:val="left"/>
      <w:pPr>
        <w:ind w:left="6906" w:hanging="360"/>
      </w:pPr>
      <w:rPr>
        <w:rFonts w:ascii="Noto Sans Symbols" w:eastAsia="Noto Sans Symbols" w:hAnsi="Noto Sans Symbols" w:cs="Noto Sans Symbols"/>
      </w:rPr>
    </w:lvl>
  </w:abstractNum>
  <w:abstractNum w:abstractNumId="2" w15:restartNumberingAfterBreak="0">
    <w:nsid w:val="1981310A"/>
    <w:multiLevelType w:val="hybridMultilevel"/>
    <w:tmpl w:val="372E70AC"/>
    <w:lvl w:ilvl="0" w:tplc="F30472D6">
      <w:start w:val="1"/>
      <w:numFmt w:val="bullet"/>
      <w:lvlText w:val="•"/>
      <w:lvlJc w:val="left"/>
      <w:pPr>
        <w:tabs>
          <w:tab w:val="num" w:pos="720"/>
        </w:tabs>
        <w:ind w:left="720" w:hanging="360"/>
      </w:pPr>
      <w:rPr>
        <w:rFonts w:ascii="Arial" w:hAnsi="Arial" w:hint="default"/>
      </w:rPr>
    </w:lvl>
    <w:lvl w:ilvl="1" w:tplc="F04C168A" w:tentative="1">
      <w:start w:val="1"/>
      <w:numFmt w:val="bullet"/>
      <w:lvlText w:val="•"/>
      <w:lvlJc w:val="left"/>
      <w:pPr>
        <w:tabs>
          <w:tab w:val="num" w:pos="1440"/>
        </w:tabs>
        <w:ind w:left="1440" w:hanging="360"/>
      </w:pPr>
      <w:rPr>
        <w:rFonts w:ascii="Arial" w:hAnsi="Arial" w:hint="default"/>
      </w:rPr>
    </w:lvl>
    <w:lvl w:ilvl="2" w:tplc="3118D756" w:tentative="1">
      <w:start w:val="1"/>
      <w:numFmt w:val="bullet"/>
      <w:lvlText w:val="•"/>
      <w:lvlJc w:val="left"/>
      <w:pPr>
        <w:tabs>
          <w:tab w:val="num" w:pos="2160"/>
        </w:tabs>
        <w:ind w:left="2160" w:hanging="360"/>
      </w:pPr>
      <w:rPr>
        <w:rFonts w:ascii="Arial" w:hAnsi="Arial" w:hint="default"/>
      </w:rPr>
    </w:lvl>
    <w:lvl w:ilvl="3" w:tplc="AD565C7E" w:tentative="1">
      <w:start w:val="1"/>
      <w:numFmt w:val="bullet"/>
      <w:lvlText w:val="•"/>
      <w:lvlJc w:val="left"/>
      <w:pPr>
        <w:tabs>
          <w:tab w:val="num" w:pos="2880"/>
        </w:tabs>
        <w:ind w:left="2880" w:hanging="360"/>
      </w:pPr>
      <w:rPr>
        <w:rFonts w:ascii="Arial" w:hAnsi="Arial" w:hint="default"/>
      </w:rPr>
    </w:lvl>
    <w:lvl w:ilvl="4" w:tplc="CF7EC2CE" w:tentative="1">
      <w:start w:val="1"/>
      <w:numFmt w:val="bullet"/>
      <w:lvlText w:val="•"/>
      <w:lvlJc w:val="left"/>
      <w:pPr>
        <w:tabs>
          <w:tab w:val="num" w:pos="3600"/>
        </w:tabs>
        <w:ind w:left="3600" w:hanging="360"/>
      </w:pPr>
      <w:rPr>
        <w:rFonts w:ascii="Arial" w:hAnsi="Arial" w:hint="default"/>
      </w:rPr>
    </w:lvl>
    <w:lvl w:ilvl="5" w:tplc="F8E61076" w:tentative="1">
      <w:start w:val="1"/>
      <w:numFmt w:val="bullet"/>
      <w:lvlText w:val="•"/>
      <w:lvlJc w:val="left"/>
      <w:pPr>
        <w:tabs>
          <w:tab w:val="num" w:pos="4320"/>
        </w:tabs>
        <w:ind w:left="4320" w:hanging="360"/>
      </w:pPr>
      <w:rPr>
        <w:rFonts w:ascii="Arial" w:hAnsi="Arial" w:hint="default"/>
      </w:rPr>
    </w:lvl>
    <w:lvl w:ilvl="6" w:tplc="D22808D2" w:tentative="1">
      <w:start w:val="1"/>
      <w:numFmt w:val="bullet"/>
      <w:lvlText w:val="•"/>
      <w:lvlJc w:val="left"/>
      <w:pPr>
        <w:tabs>
          <w:tab w:val="num" w:pos="5040"/>
        </w:tabs>
        <w:ind w:left="5040" w:hanging="360"/>
      </w:pPr>
      <w:rPr>
        <w:rFonts w:ascii="Arial" w:hAnsi="Arial" w:hint="default"/>
      </w:rPr>
    </w:lvl>
    <w:lvl w:ilvl="7" w:tplc="DE2CBE56" w:tentative="1">
      <w:start w:val="1"/>
      <w:numFmt w:val="bullet"/>
      <w:lvlText w:val="•"/>
      <w:lvlJc w:val="left"/>
      <w:pPr>
        <w:tabs>
          <w:tab w:val="num" w:pos="5760"/>
        </w:tabs>
        <w:ind w:left="5760" w:hanging="360"/>
      </w:pPr>
      <w:rPr>
        <w:rFonts w:ascii="Arial" w:hAnsi="Arial" w:hint="default"/>
      </w:rPr>
    </w:lvl>
    <w:lvl w:ilvl="8" w:tplc="6BDEB28A" w:tentative="1">
      <w:start w:val="1"/>
      <w:numFmt w:val="bullet"/>
      <w:lvlText w:val="•"/>
      <w:lvlJc w:val="left"/>
      <w:pPr>
        <w:tabs>
          <w:tab w:val="num" w:pos="6480"/>
        </w:tabs>
        <w:ind w:left="6480" w:hanging="360"/>
      </w:pPr>
      <w:rPr>
        <w:rFonts w:ascii="Arial" w:hAnsi="Arial" w:hint="default"/>
      </w:rPr>
    </w:lvl>
  </w:abstractNum>
  <w:abstractNum w:abstractNumId="3" w15:restartNumberingAfterBreak="0">
    <w:nsid w:val="1C77474D"/>
    <w:multiLevelType w:val="hybridMultilevel"/>
    <w:tmpl w:val="45D2D752"/>
    <w:lvl w:ilvl="0" w:tplc="EA2C2E80">
      <w:start w:val="1"/>
      <w:numFmt w:val="bullet"/>
      <w:lvlText w:val="•"/>
      <w:lvlJc w:val="left"/>
      <w:pPr>
        <w:tabs>
          <w:tab w:val="num" w:pos="720"/>
        </w:tabs>
        <w:ind w:left="720" w:hanging="360"/>
      </w:pPr>
      <w:rPr>
        <w:rFonts w:ascii="Arial" w:hAnsi="Arial" w:hint="default"/>
      </w:rPr>
    </w:lvl>
    <w:lvl w:ilvl="1" w:tplc="3496EAE8" w:tentative="1">
      <w:start w:val="1"/>
      <w:numFmt w:val="bullet"/>
      <w:lvlText w:val="•"/>
      <w:lvlJc w:val="left"/>
      <w:pPr>
        <w:tabs>
          <w:tab w:val="num" w:pos="1440"/>
        </w:tabs>
        <w:ind w:left="1440" w:hanging="360"/>
      </w:pPr>
      <w:rPr>
        <w:rFonts w:ascii="Arial" w:hAnsi="Arial" w:hint="default"/>
      </w:rPr>
    </w:lvl>
    <w:lvl w:ilvl="2" w:tplc="5D1A0C1E" w:tentative="1">
      <w:start w:val="1"/>
      <w:numFmt w:val="bullet"/>
      <w:lvlText w:val="•"/>
      <w:lvlJc w:val="left"/>
      <w:pPr>
        <w:tabs>
          <w:tab w:val="num" w:pos="2160"/>
        </w:tabs>
        <w:ind w:left="2160" w:hanging="360"/>
      </w:pPr>
      <w:rPr>
        <w:rFonts w:ascii="Arial" w:hAnsi="Arial" w:hint="default"/>
      </w:rPr>
    </w:lvl>
    <w:lvl w:ilvl="3" w:tplc="561E110E" w:tentative="1">
      <w:start w:val="1"/>
      <w:numFmt w:val="bullet"/>
      <w:lvlText w:val="•"/>
      <w:lvlJc w:val="left"/>
      <w:pPr>
        <w:tabs>
          <w:tab w:val="num" w:pos="2880"/>
        </w:tabs>
        <w:ind w:left="2880" w:hanging="360"/>
      </w:pPr>
      <w:rPr>
        <w:rFonts w:ascii="Arial" w:hAnsi="Arial" w:hint="default"/>
      </w:rPr>
    </w:lvl>
    <w:lvl w:ilvl="4" w:tplc="8A16D5A8" w:tentative="1">
      <w:start w:val="1"/>
      <w:numFmt w:val="bullet"/>
      <w:lvlText w:val="•"/>
      <w:lvlJc w:val="left"/>
      <w:pPr>
        <w:tabs>
          <w:tab w:val="num" w:pos="3600"/>
        </w:tabs>
        <w:ind w:left="3600" w:hanging="360"/>
      </w:pPr>
      <w:rPr>
        <w:rFonts w:ascii="Arial" w:hAnsi="Arial" w:hint="default"/>
      </w:rPr>
    </w:lvl>
    <w:lvl w:ilvl="5" w:tplc="504E2F9C" w:tentative="1">
      <w:start w:val="1"/>
      <w:numFmt w:val="bullet"/>
      <w:lvlText w:val="•"/>
      <w:lvlJc w:val="left"/>
      <w:pPr>
        <w:tabs>
          <w:tab w:val="num" w:pos="4320"/>
        </w:tabs>
        <w:ind w:left="4320" w:hanging="360"/>
      </w:pPr>
      <w:rPr>
        <w:rFonts w:ascii="Arial" w:hAnsi="Arial" w:hint="default"/>
      </w:rPr>
    </w:lvl>
    <w:lvl w:ilvl="6" w:tplc="01903EC0" w:tentative="1">
      <w:start w:val="1"/>
      <w:numFmt w:val="bullet"/>
      <w:lvlText w:val="•"/>
      <w:lvlJc w:val="left"/>
      <w:pPr>
        <w:tabs>
          <w:tab w:val="num" w:pos="5040"/>
        </w:tabs>
        <w:ind w:left="5040" w:hanging="360"/>
      </w:pPr>
      <w:rPr>
        <w:rFonts w:ascii="Arial" w:hAnsi="Arial" w:hint="default"/>
      </w:rPr>
    </w:lvl>
    <w:lvl w:ilvl="7" w:tplc="DE2CD30E" w:tentative="1">
      <w:start w:val="1"/>
      <w:numFmt w:val="bullet"/>
      <w:lvlText w:val="•"/>
      <w:lvlJc w:val="left"/>
      <w:pPr>
        <w:tabs>
          <w:tab w:val="num" w:pos="5760"/>
        </w:tabs>
        <w:ind w:left="5760" w:hanging="360"/>
      </w:pPr>
      <w:rPr>
        <w:rFonts w:ascii="Arial" w:hAnsi="Arial" w:hint="default"/>
      </w:rPr>
    </w:lvl>
    <w:lvl w:ilvl="8" w:tplc="5AAA85A4" w:tentative="1">
      <w:start w:val="1"/>
      <w:numFmt w:val="bullet"/>
      <w:lvlText w:val="•"/>
      <w:lvlJc w:val="left"/>
      <w:pPr>
        <w:tabs>
          <w:tab w:val="num" w:pos="6480"/>
        </w:tabs>
        <w:ind w:left="6480" w:hanging="360"/>
      </w:pPr>
      <w:rPr>
        <w:rFonts w:ascii="Arial" w:hAnsi="Arial" w:hint="default"/>
      </w:rPr>
    </w:lvl>
  </w:abstractNum>
  <w:abstractNum w:abstractNumId="4" w15:restartNumberingAfterBreak="0">
    <w:nsid w:val="25654554"/>
    <w:multiLevelType w:val="hybridMultilevel"/>
    <w:tmpl w:val="3496EBC8"/>
    <w:lvl w:ilvl="0" w:tplc="EA2C2E80">
      <w:start w:val="1"/>
      <w:numFmt w:val="bullet"/>
      <w:lvlText w:val="•"/>
      <w:lvlJc w:val="left"/>
      <w:pPr>
        <w:ind w:left="720" w:hanging="360"/>
      </w:pPr>
      <w:rPr>
        <w:rFonts w:ascii="Arial" w:hAnsi="Aria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5" w15:restartNumberingAfterBreak="0">
    <w:nsid w:val="2AD60931"/>
    <w:multiLevelType w:val="multilevel"/>
    <w:tmpl w:val="7C3CAD9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6" w15:restartNumberingAfterBreak="0">
    <w:nsid w:val="2B2E4981"/>
    <w:multiLevelType w:val="hybridMultilevel"/>
    <w:tmpl w:val="8190DE9C"/>
    <w:lvl w:ilvl="0" w:tplc="EA2C2E80">
      <w:start w:val="1"/>
      <w:numFmt w:val="bullet"/>
      <w:lvlText w:val="•"/>
      <w:lvlJc w:val="left"/>
      <w:pPr>
        <w:ind w:left="720" w:hanging="360"/>
      </w:pPr>
      <w:rPr>
        <w:rFonts w:ascii="Arial" w:hAnsi="Aria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7" w15:restartNumberingAfterBreak="0">
    <w:nsid w:val="31507C36"/>
    <w:multiLevelType w:val="hybridMultilevel"/>
    <w:tmpl w:val="AC3285B2"/>
    <w:lvl w:ilvl="0" w:tplc="C8DEAA48">
      <w:numFmt w:val="bullet"/>
      <w:lvlText w:val="-"/>
      <w:lvlJc w:val="left"/>
      <w:pPr>
        <w:ind w:left="1004" w:hanging="360"/>
      </w:pPr>
      <w:rPr>
        <w:rFonts w:ascii="Arial" w:eastAsia="Arial" w:hAnsi="Arial" w:cs="Arial" w:hint="default"/>
      </w:rPr>
    </w:lvl>
    <w:lvl w:ilvl="1" w:tplc="240A0003" w:tentative="1">
      <w:start w:val="1"/>
      <w:numFmt w:val="bullet"/>
      <w:lvlText w:val="o"/>
      <w:lvlJc w:val="left"/>
      <w:pPr>
        <w:ind w:left="1724" w:hanging="360"/>
      </w:pPr>
      <w:rPr>
        <w:rFonts w:ascii="Courier New" w:hAnsi="Courier New" w:cs="Courier New" w:hint="default"/>
      </w:rPr>
    </w:lvl>
    <w:lvl w:ilvl="2" w:tplc="240A0005" w:tentative="1">
      <w:start w:val="1"/>
      <w:numFmt w:val="bullet"/>
      <w:lvlText w:val=""/>
      <w:lvlJc w:val="left"/>
      <w:pPr>
        <w:ind w:left="2444" w:hanging="360"/>
      </w:pPr>
      <w:rPr>
        <w:rFonts w:ascii="Wingdings" w:hAnsi="Wingdings" w:hint="default"/>
      </w:rPr>
    </w:lvl>
    <w:lvl w:ilvl="3" w:tplc="240A0001" w:tentative="1">
      <w:start w:val="1"/>
      <w:numFmt w:val="bullet"/>
      <w:lvlText w:val=""/>
      <w:lvlJc w:val="left"/>
      <w:pPr>
        <w:ind w:left="3164" w:hanging="360"/>
      </w:pPr>
      <w:rPr>
        <w:rFonts w:ascii="Symbol" w:hAnsi="Symbol" w:hint="default"/>
      </w:rPr>
    </w:lvl>
    <w:lvl w:ilvl="4" w:tplc="240A0003" w:tentative="1">
      <w:start w:val="1"/>
      <w:numFmt w:val="bullet"/>
      <w:lvlText w:val="o"/>
      <w:lvlJc w:val="left"/>
      <w:pPr>
        <w:ind w:left="3884" w:hanging="360"/>
      </w:pPr>
      <w:rPr>
        <w:rFonts w:ascii="Courier New" w:hAnsi="Courier New" w:cs="Courier New" w:hint="default"/>
      </w:rPr>
    </w:lvl>
    <w:lvl w:ilvl="5" w:tplc="240A0005" w:tentative="1">
      <w:start w:val="1"/>
      <w:numFmt w:val="bullet"/>
      <w:lvlText w:val=""/>
      <w:lvlJc w:val="left"/>
      <w:pPr>
        <w:ind w:left="4604" w:hanging="360"/>
      </w:pPr>
      <w:rPr>
        <w:rFonts w:ascii="Wingdings" w:hAnsi="Wingdings" w:hint="default"/>
      </w:rPr>
    </w:lvl>
    <w:lvl w:ilvl="6" w:tplc="240A0001" w:tentative="1">
      <w:start w:val="1"/>
      <w:numFmt w:val="bullet"/>
      <w:lvlText w:val=""/>
      <w:lvlJc w:val="left"/>
      <w:pPr>
        <w:ind w:left="5324" w:hanging="360"/>
      </w:pPr>
      <w:rPr>
        <w:rFonts w:ascii="Symbol" w:hAnsi="Symbol" w:hint="default"/>
      </w:rPr>
    </w:lvl>
    <w:lvl w:ilvl="7" w:tplc="240A0003" w:tentative="1">
      <w:start w:val="1"/>
      <w:numFmt w:val="bullet"/>
      <w:lvlText w:val="o"/>
      <w:lvlJc w:val="left"/>
      <w:pPr>
        <w:ind w:left="6044" w:hanging="360"/>
      </w:pPr>
      <w:rPr>
        <w:rFonts w:ascii="Courier New" w:hAnsi="Courier New" w:cs="Courier New" w:hint="default"/>
      </w:rPr>
    </w:lvl>
    <w:lvl w:ilvl="8" w:tplc="240A0005" w:tentative="1">
      <w:start w:val="1"/>
      <w:numFmt w:val="bullet"/>
      <w:lvlText w:val=""/>
      <w:lvlJc w:val="left"/>
      <w:pPr>
        <w:ind w:left="6764" w:hanging="360"/>
      </w:pPr>
      <w:rPr>
        <w:rFonts w:ascii="Wingdings" w:hAnsi="Wingdings" w:hint="default"/>
      </w:rPr>
    </w:lvl>
  </w:abstractNum>
  <w:abstractNum w:abstractNumId="8" w15:restartNumberingAfterBreak="0">
    <w:nsid w:val="3A952642"/>
    <w:multiLevelType w:val="hybridMultilevel"/>
    <w:tmpl w:val="BD10827E"/>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9" w15:restartNumberingAfterBreak="0">
    <w:nsid w:val="3EDE791A"/>
    <w:multiLevelType w:val="hybridMultilevel"/>
    <w:tmpl w:val="4D087BC0"/>
    <w:lvl w:ilvl="0" w:tplc="C8DEAA48">
      <w:numFmt w:val="bullet"/>
      <w:lvlText w:val="-"/>
      <w:lvlJc w:val="left"/>
      <w:pPr>
        <w:ind w:left="720" w:hanging="360"/>
      </w:pPr>
      <w:rPr>
        <w:rFonts w:ascii="Arial" w:eastAsia="Arial" w:hAnsi="Arial" w:cs="Aria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0" w15:restartNumberingAfterBreak="0">
    <w:nsid w:val="479C742D"/>
    <w:multiLevelType w:val="hybridMultilevel"/>
    <w:tmpl w:val="CBAE6E52"/>
    <w:lvl w:ilvl="0" w:tplc="240A000B">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1" w15:restartNumberingAfterBreak="0">
    <w:nsid w:val="5172474E"/>
    <w:multiLevelType w:val="hybridMultilevel"/>
    <w:tmpl w:val="38522726"/>
    <w:lvl w:ilvl="0" w:tplc="392CABB4">
      <w:start w:val="1"/>
      <w:numFmt w:val="decimal"/>
      <w:lvlText w:val="%1."/>
      <w:lvlJc w:val="left"/>
      <w:pPr>
        <w:tabs>
          <w:tab w:val="num" w:pos="720"/>
        </w:tabs>
        <w:ind w:left="720" w:hanging="360"/>
      </w:pPr>
      <w:rPr>
        <w:rFonts w:hint="default"/>
      </w:rPr>
    </w:lvl>
    <w:lvl w:ilvl="1" w:tplc="B9D009A8">
      <w:numFmt w:val="none"/>
      <w:lvlText w:val=""/>
      <w:lvlJc w:val="left"/>
      <w:pPr>
        <w:tabs>
          <w:tab w:val="num" w:pos="360"/>
        </w:tabs>
      </w:pPr>
    </w:lvl>
    <w:lvl w:ilvl="2" w:tplc="C712A614">
      <w:numFmt w:val="none"/>
      <w:lvlText w:val=""/>
      <w:lvlJc w:val="left"/>
      <w:pPr>
        <w:tabs>
          <w:tab w:val="num" w:pos="360"/>
        </w:tabs>
      </w:pPr>
    </w:lvl>
    <w:lvl w:ilvl="3" w:tplc="E11C8EBA">
      <w:numFmt w:val="none"/>
      <w:lvlText w:val=""/>
      <w:lvlJc w:val="left"/>
      <w:pPr>
        <w:tabs>
          <w:tab w:val="num" w:pos="360"/>
        </w:tabs>
      </w:pPr>
    </w:lvl>
    <w:lvl w:ilvl="4" w:tplc="F08A8D60">
      <w:numFmt w:val="none"/>
      <w:lvlText w:val=""/>
      <w:lvlJc w:val="left"/>
      <w:pPr>
        <w:tabs>
          <w:tab w:val="num" w:pos="360"/>
        </w:tabs>
      </w:pPr>
    </w:lvl>
    <w:lvl w:ilvl="5" w:tplc="0AACAC5E">
      <w:numFmt w:val="none"/>
      <w:lvlText w:val=""/>
      <w:lvlJc w:val="left"/>
      <w:pPr>
        <w:tabs>
          <w:tab w:val="num" w:pos="360"/>
        </w:tabs>
      </w:pPr>
    </w:lvl>
    <w:lvl w:ilvl="6" w:tplc="02280412">
      <w:numFmt w:val="none"/>
      <w:lvlText w:val=""/>
      <w:lvlJc w:val="left"/>
      <w:pPr>
        <w:tabs>
          <w:tab w:val="num" w:pos="360"/>
        </w:tabs>
      </w:pPr>
    </w:lvl>
    <w:lvl w:ilvl="7" w:tplc="9A427CE4">
      <w:numFmt w:val="none"/>
      <w:lvlText w:val=""/>
      <w:lvlJc w:val="left"/>
      <w:pPr>
        <w:tabs>
          <w:tab w:val="num" w:pos="360"/>
        </w:tabs>
      </w:pPr>
    </w:lvl>
    <w:lvl w:ilvl="8" w:tplc="A23C7876">
      <w:numFmt w:val="none"/>
      <w:lvlText w:val=""/>
      <w:lvlJc w:val="left"/>
      <w:pPr>
        <w:tabs>
          <w:tab w:val="num" w:pos="360"/>
        </w:tabs>
      </w:pPr>
    </w:lvl>
  </w:abstractNum>
  <w:abstractNum w:abstractNumId="12" w15:restartNumberingAfterBreak="0">
    <w:nsid w:val="5A2348CD"/>
    <w:multiLevelType w:val="hybridMultilevel"/>
    <w:tmpl w:val="5A14440E"/>
    <w:lvl w:ilvl="0" w:tplc="4B00C4CC">
      <w:start w:val="1"/>
      <w:numFmt w:val="bullet"/>
      <w:lvlText w:val="•"/>
      <w:lvlJc w:val="left"/>
      <w:pPr>
        <w:tabs>
          <w:tab w:val="num" w:pos="720"/>
        </w:tabs>
        <w:ind w:left="720" w:hanging="360"/>
      </w:pPr>
      <w:rPr>
        <w:rFonts w:ascii="Arial" w:hAnsi="Arial" w:hint="default"/>
      </w:rPr>
    </w:lvl>
    <w:lvl w:ilvl="1" w:tplc="637A94FE" w:tentative="1">
      <w:start w:val="1"/>
      <w:numFmt w:val="bullet"/>
      <w:lvlText w:val="•"/>
      <w:lvlJc w:val="left"/>
      <w:pPr>
        <w:tabs>
          <w:tab w:val="num" w:pos="1440"/>
        </w:tabs>
        <w:ind w:left="1440" w:hanging="360"/>
      </w:pPr>
      <w:rPr>
        <w:rFonts w:ascii="Arial" w:hAnsi="Arial" w:hint="default"/>
      </w:rPr>
    </w:lvl>
    <w:lvl w:ilvl="2" w:tplc="6FC0B548" w:tentative="1">
      <w:start w:val="1"/>
      <w:numFmt w:val="bullet"/>
      <w:lvlText w:val="•"/>
      <w:lvlJc w:val="left"/>
      <w:pPr>
        <w:tabs>
          <w:tab w:val="num" w:pos="2160"/>
        </w:tabs>
        <w:ind w:left="2160" w:hanging="360"/>
      </w:pPr>
      <w:rPr>
        <w:rFonts w:ascii="Arial" w:hAnsi="Arial" w:hint="default"/>
      </w:rPr>
    </w:lvl>
    <w:lvl w:ilvl="3" w:tplc="1AE4FECC" w:tentative="1">
      <w:start w:val="1"/>
      <w:numFmt w:val="bullet"/>
      <w:lvlText w:val="•"/>
      <w:lvlJc w:val="left"/>
      <w:pPr>
        <w:tabs>
          <w:tab w:val="num" w:pos="2880"/>
        </w:tabs>
        <w:ind w:left="2880" w:hanging="360"/>
      </w:pPr>
      <w:rPr>
        <w:rFonts w:ascii="Arial" w:hAnsi="Arial" w:hint="default"/>
      </w:rPr>
    </w:lvl>
    <w:lvl w:ilvl="4" w:tplc="7A209E42" w:tentative="1">
      <w:start w:val="1"/>
      <w:numFmt w:val="bullet"/>
      <w:lvlText w:val="•"/>
      <w:lvlJc w:val="left"/>
      <w:pPr>
        <w:tabs>
          <w:tab w:val="num" w:pos="3600"/>
        </w:tabs>
        <w:ind w:left="3600" w:hanging="360"/>
      </w:pPr>
      <w:rPr>
        <w:rFonts w:ascii="Arial" w:hAnsi="Arial" w:hint="default"/>
      </w:rPr>
    </w:lvl>
    <w:lvl w:ilvl="5" w:tplc="B1024430" w:tentative="1">
      <w:start w:val="1"/>
      <w:numFmt w:val="bullet"/>
      <w:lvlText w:val="•"/>
      <w:lvlJc w:val="left"/>
      <w:pPr>
        <w:tabs>
          <w:tab w:val="num" w:pos="4320"/>
        </w:tabs>
        <w:ind w:left="4320" w:hanging="360"/>
      </w:pPr>
      <w:rPr>
        <w:rFonts w:ascii="Arial" w:hAnsi="Arial" w:hint="default"/>
      </w:rPr>
    </w:lvl>
    <w:lvl w:ilvl="6" w:tplc="522024C4" w:tentative="1">
      <w:start w:val="1"/>
      <w:numFmt w:val="bullet"/>
      <w:lvlText w:val="•"/>
      <w:lvlJc w:val="left"/>
      <w:pPr>
        <w:tabs>
          <w:tab w:val="num" w:pos="5040"/>
        </w:tabs>
        <w:ind w:left="5040" w:hanging="360"/>
      </w:pPr>
      <w:rPr>
        <w:rFonts w:ascii="Arial" w:hAnsi="Arial" w:hint="default"/>
      </w:rPr>
    </w:lvl>
    <w:lvl w:ilvl="7" w:tplc="CC404232" w:tentative="1">
      <w:start w:val="1"/>
      <w:numFmt w:val="bullet"/>
      <w:lvlText w:val="•"/>
      <w:lvlJc w:val="left"/>
      <w:pPr>
        <w:tabs>
          <w:tab w:val="num" w:pos="5760"/>
        </w:tabs>
        <w:ind w:left="5760" w:hanging="360"/>
      </w:pPr>
      <w:rPr>
        <w:rFonts w:ascii="Arial" w:hAnsi="Arial" w:hint="default"/>
      </w:rPr>
    </w:lvl>
    <w:lvl w:ilvl="8" w:tplc="CA0CC1FA" w:tentative="1">
      <w:start w:val="1"/>
      <w:numFmt w:val="bullet"/>
      <w:lvlText w:val="•"/>
      <w:lvlJc w:val="left"/>
      <w:pPr>
        <w:tabs>
          <w:tab w:val="num" w:pos="6480"/>
        </w:tabs>
        <w:ind w:left="6480" w:hanging="360"/>
      </w:pPr>
      <w:rPr>
        <w:rFonts w:ascii="Arial" w:hAnsi="Arial" w:hint="default"/>
      </w:rPr>
    </w:lvl>
  </w:abstractNum>
  <w:abstractNum w:abstractNumId="13" w15:restartNumberingAfterBreak="0">
    <w:nsid w:val="5E1B6B82"/>
    <w:multiLevelType w:val="hybridMultilevel"/>
    <w:tmpl w:val="614E85CC"/>
    <w:lvl w:ilvl="0" w:tplc="8460D3A2">
      <w:start w:val="1"/>
      <w:numFmt w:val="bullet"/>
      <w:lvlText w:val="•"/>
      <w:lvlJc w:val="left"/>
      <w:pPr>
        <w:tabs>
          <w:tab w:val="num" w:pos="720"/>
        </w:tabs>
        <w:ind w:left="720" w:hanging="360"/>
      </w:pPr>
      <w:rPr>
        <w:rFonts w:ascii="Arial" w:hAnsi="Arial" w:hint="default"/>
      </w:rPr>
    </w:lvl>
    <w:lvl w:ilvl="1" w:tplc="7DC0D368" w:tentative="1">
      <w:start w:val="1"/>
      <w:numFmt w:val="bullet"/>
      <w:lvlText w:val="•"/>
      <w:lvlJc w:val="left"/>
      <w:pPr>
        <w:tabs>
          <w:tab w:val="num" w:pos="1440"/>
        </w:tabs>
        <w:ind w:left="1440" w:hanging="360"/>
      </w:pPr>
      <w:rPr>
        <w:rFonts w:ascii="Arial" w:hAnsi="Arial" w:hint="default"/>
      </w:rPr>
    </w:lvl>
    <w:lvl w:ilvl="2" w:tplc="B8BED26C" w:tentative="1">
      <w:start w:val="1"/>
      <w:numFmt w:val="bullet"/>
      <w:lvlText w:val="•"/>
      <w:lvlJc w:val="left"/>
      <w:pPr>
        <w:tabs>
          <w:tab w:val="num" w:pos="2160"/>
        </w:tabs>
        <w:ind w:left="2160" w:hanging="360"/>
      </w:pPr>
      <w:rPr>
        <w:rFonts w:ascii="Arial" w:hAnsi="Arial" w:hint="default"/>
      </w:rPr>
    </w:lvl>
    <w:lvl w:ilvl="3" w:tplc="0AEC6872" w:tentative="1">
      <w:start w:val="1"/>
      <w:numFmt w:val="bullet"/>
      <w:lvlText w:val="•"/>
      <w:lvlJc w:val="left"/>
      <w:pPr>
        <w:tabs>
          <w:tab w:val="num" w:pos="2880"/>
        </w:tabs>
        <w:ind w:left="2880" w:hanging="360"/>
      </w:pPr>
      <w:rPr>
        <w:rFonts w:ascii="Arial" w:hAnsi="Arial" w:hint="default"/>
      </w:rPr>
    </w:lvl>
    <w:lvl w:ilvl="4" w:tplc="3A5AFDAE" w:tentative="1">
      <w:start w:val="1"/>
      <w:numFmt w:val="bullet"/>
      <w:lvlText w:val="•"/>
      <w:lvlJc w:val="left"/>
      <w:pPr>
        <w:tabs>
          <w:tab w:val="num" w:pos="3600"/>
        </w:tabs>
        <w:ind w:left="3600" w:hanging="360"/>
      </w:pPr>
      <w:rPr>
        <w:rFonts w:ascii="Arial" w:hAnsi="Arial" w:hint="default"/>
      </w:rPr>
    </w:lvl>
    <w:lvl w:ilvl="5" w:tplc="81C0072E" w:tentative="1">
      <w:start w:val="1"/>
      <w:numFmt w:val="bullet"/>
      <w:lvlText w:val="•"/>
      <w:lvlJc w:val="left"/>
      <w:pPr>
        <w:tabs>
          <w:tab w:val="num" w:pos="4320"/>
        </w:tabs>
        <w:ind w:left="4320" w:hanging="360"/>
      </w:pPr>
      <w:rPr>
        <w:rFonts w:ascii="Arial" w:hAnsi="Arial" w:hint="default"/>
      </w:rPr>
    </w:lvl>
    <w:lvl w:ilvl="6" w:tplc="F476E45C" w:tentative="1">
      <w:start w:val="1"/>
      <w:numFmt w:val="bullet"/>
      <w:lvlText w:val="•"/>
      <w:lvlJc w:val="left"/>
      <w:pPr>
        <w:tabs>
          <w:tab w:val="num" w:pos="5040"/>
        </w:tabs>
        <w:ind w:left="5040" w:hanging="360"/>
      </w:pPr>
      <w:rPr>
        <w:rFonts w:ascii="Arial" w:hAnsi="Arial" w:hint="default"/>
      </w:rPr>
    </w:lvl>
    <w:lvl w:ilvl="7" w:tplc="26EC7860" w:tentative="1">
      <w:start w:val="1"/>
      <w:numFmt w:val="bullet"/>
      <w:lvlText w:val="•"/>
      <w:lvlJc w:val="left"/>
      <w:pPr>
        <w:tabs>
          <w:tab w:val="num" w:pos="5760"/>
        </w:tabs>
        <w:ind w:left="5760" w:hanging="360"/>
      </w:pPr>
      <w:rPr>
        <w:rFonts w:ascii="Arial" w:hAnsi="Arial" w:hint="default"/>
      </w:rPr>
    </w:lvl>
    <w:lvl w:ilvl="8" w:tplc="72A6C49A" w:tentative="1">
      <w:start w:val="1"/>
      <w:numFmt w:val="bullet"/>
      <w:lvlText w:val="•"/>
      <w:lvlJc w:val="left"/>
      <w:pPr>
        <w:tabs>
          <w:tab w:val="num" w:pos="6480"/>
        </w:tabs>
        <w:ind w:left="6480" w:hanging="360"/>
      </w:pPr>
      <w:rPr>
        <w:rFonts w:ascii="Arial" w:hAnsi="Arial" w:hint="default"/>
      </w:rPr>
    </w:lvl>
  </w:abstractNum>
  <w:num w:numId="1" w16cid:durableId="281309648">
    <w:abstractNumId w:val="1"/>
  </w:num>
  <w:num w:numId="2" w16cid:durableId="2066448294">
    <w:abstractNumId w:val="5"/>
  </w:num>
  <w:num w:numId="3" w16cid:durableId="438960248">
    <w:abstractNumId w:val="3"/>
  </w:num>
  <w:num w:numId="4" w16cid:durableId="26609167">
    <w:abstractNumId w:val="13"/>
  </w:num>
  <w:num w:numId="5" w16cid:durableId="1386835954">
    <w:abstractNumId w:val="2"/>
  </w:num>
  <w:num w:numId="6" w16cid:durableId="375546453">
    <w:abstractNumId w:val="0"/>
  </w:num>
  <w:num w:numId="7" w16cid:durableId="302856148">
    <w:abstractNumId w:val="12"/>
  </w:num>
  <w:num w:numId="8" w16cid:durableId="341051757">
    <w:abstractNumId w:val="7"/>
  </w:num>
  <w:num w:numId="9" w16cid:durableId="112554335">
    <w:abstractNumId w:val="9"/>
  </w:num>
  <w:num w:numId="10" w16cid:durableId="1503816455">
    <w:abstractNumId w:val="11"/>
  </w:num>
  <w:num w:numId="11" w16cid:durableId="249124052">
    <w:abstractNumId w:val="8"/>
  </w:num>
  <w:num w:numId="12" w16cid:durableId="1983802180">
    <w:abstractNumId w:val="6"/>
  </w:num>
  <w:num w:numId="13" w16cid:durableId="333000669">
    <w:abstractNumId w:val="10"/>
  </w:num>
  <w:num w:numId="14" w16cid:durableId="1294751144">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70"/>
  <w:defaultTabStop w:val="720"/>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534B4"/>
    <w:rsid w:val="00004409"/>
    <w:rsid w:val="00010B19"/>
    <w:rsid w:val="000110D9"/>
    <w:rsid w:val="00017FE8"/>
    <w:rsid w:val="000210FF"/>
    <w:rsid w:val="00027135"/>
    <w:rsid w:val="0003779A"/>
    <w:rsid w:val="00040070"/>
    <w:rsid w:val="000523D5"/>
    <w:rsid w:val="00052901"/>
    <w:rsid w:val="00053D08"/>
    <w:rsid w:val="00065ADC"/>
    <w:rsid w:val="00083D64"/>
    <w:rsid w:val="000979A8"/>
    <w:rsid w:val="000A0DAB"/>
    <w:rsid w:val="000A50E3"/>
    <w:rsid w:val="000B43F8"/>
    <w:rsid w:val="000B7C64"/>
    <w:rsid w:val="000C3100"/>
    <w:rsid w:val="000C54EE"/>
    <w:rsid w:val="000D09F5"/>
    <w:rsid w:val="000D327E"/>
    <w:rsid w:val="000F6301"/>
    <w:rsid w:val="000F7AAA"/>
    <w:rsid w:val="001038B9"/>
    <w:rsid w:val="00105E8A"/>
    <w:rsid w:val="00106F8C"/>
    <w:rsid w:val="00113C98"/>
    <w:rsid w:val="00114C92"/>
    <w:rsid w:val="00133E71"/>
    <w:rsid w:val="00135D24"/>
    <w:rsid w:val="00135EC3"/>
    <w:rsid w:val="00135F4E"/>
    <w:rsid w:val="0014088C"/>
    <w:rsid w:val="00144B8B"/>
    <w:rsid w:val="00146378"/>
    <w:rsid w:val="001534B4"/>
    <w:rsid w:val="0016098C"/>
    <w:rsid w:val="00185907"/>
    <w:rsid w:val="00186E5B"/>
    <w:rsid w:val="001906C7"/>
    <w:rsid w:val="001917CB"/>
    <w:rsid w:val="00197F77"/>
    <w:rsid w:val="001A38FD"/>
    <w:rsid w:val="001A39FD"/>
    <w:rsid w:val="001B06E3"/>
    <w:rsid w:val="001B3887"/>
    <w:rsid w:val="001B46CE"/>
    <w:rsid w:val="001C1A95"/>
    <w:rsid w:val="001C3F20"/>
    <w:rsid w:val="001D21B6"/>
    <w:rsid w:val="001D7996"/>
    <w:rsid w:val="001E69BC"/>
    <w:rsid w:val="001E6F73"/>
    <w:rsid w:val="001E74D4"/>
    <w:rsid w:val="001F27B9"/>
    <w:rsid w:val="0020013C"/>
    <w:rsid w:val="002007C6"/>
    <w:rsid w:val="002123C0"/>
    <w:rsid w:val="00213053"/>
    <w:rsid w:val="002160B0"/>
    <w:rsid w:val="00217FEB"/>
    <w:rsid w:val="002235D6"/>
    <w:rsid w:val="00223B9E"/>
    <w:rsid w:val="002303B7"/>
    <w:rsid w:val="00230FB1"/>
    <w:rsid w:val="00237B7D"/>
    <w:rsid w:val="00242EB5"/>
    <w:rsid w:val="00251E48"/>
    <w:rsid w:val="00255AA8"/>
    <w:rsid w:val="00277594"/>
    <w:rsid w:val="00283D70"/>
    <w:rsid w:val="00284B6E"/>
    <w:rsid w:val="00297254"/>
    <w:rsid w:val="002A12CF"/>
    <w:rsid w:val="002B0588"/>
    <w:rsid w:val="002C426F"/>
    <w:rsid w:val="002C51FB"/>
    <w:rsid w:val="002E6B8A"/>
    <w:rsid w:val="002F2CE0"/>
    <w:rsid w:val="002F3F7C"/>
    <w:rsid w:val="002F4437"/>
    <w:rsid w:val="002F4691"/>
    <w:rsid w:val="0030097A"/>
    <w:rsid w:val="00305143"/>
    <w:rsid w:val="003202E8"/>
    <w:rsid w:val="003217AF"/>
    <w:rsid w:val="00331AE0"/>
    <w:rsid w:val="00355C8B"/>
    <w:rsid w:val="00357AC0"/>
    <w:rsid w:val="00372420"/>
    <w:rsid w:val="00373FC9"/>
    <w:rsid w:val="00384427"/>
    <w:rsid w:val="00391CB0"/>
    <w:rsid w:val="003A1133"/>
    <w:rsid w:val="003A4670"/>
    <w:rsid w:val="003B059F"/>
    <w:rsid w:val="003B49B9"/>
    <w:rsid w:val="003B4A33"/>
    <w:rsid w:val="003B691A"/>
    <w:rsid w:val="003C0AF7"/>
    <w:rsid w:val="003C1E23"/>
    <w:rsid w:val="003C1F40"/>
    <w:rsid w:val="003C73E0"/>
    <w:rsid w:val="003D09BD"/>
    <w:rsid w:val="003D2BA8"/>
    <w:rsid w:val="003D755E"/>
    <w:rsid w:val="003E104A"/>
    <w:rsid w:val="003F1FFB"/>
    <w:rsid w:val="003F3535"/>
    <w:rsid w:val="004050C1"/>
    <w:rsid w:val="00407B1F"/>
    <w:rsid w:val="004115AF"/>
    <w:rsid w:val="004169DF"/>
    <w:rsid w:val="00430197"/>
    <w:rsid w:val="00430FB0"/>
    <w:rsid w:val="00432568"/>
    <w:rsid w:val="004369BC"/>
    <w:rsid w:val="00443B1F"/>
    <w:rsid w:val="00452E75"/>
    <w:rsid w:val="00456919"/>
    <w:rsid w:val="0046421E"/>
    <w:rsid w:val="0046577C"/>
    <w:rsid w:val="004663C4"/>
    <w:rsid w:val="004746DF"/>
    <w:rsid w:val="0047482F"/>
    <w:rsid w:val="00475C80"/>
    <w:rsid w:val="00480F17"/>
    <w:rsid w:val="004820EE"/>
    <w:rsid w:val="00485747"/>
    <w:rsid w:val="004870E0"/>
    <w:rsid w:val="00487B94"/>
    <w:rsid w:val="00490121"/>
    <w:rsid w:val="00490974"/>
    <w:rsid w:val="004925F4"/>
    <w:rsid w:val="004A33E0"/>
    <w:rsid w:val="004A73DE"/>
    <w:rsid w:val="004B1356"/>
    <w:rsid w:val="004B542D"/>
    <w:rsid w:val="004C1461"/>
    <w:rsid w:val="004C1CE6"/>
    <w:rsid w:val="004C421B"/>
    <w:rsid w:val="004C6A05"/>
    <w:rsid w:val="004D0C1A"/>
    <w:rsid w:val="004D122E"/>
    <w:rsid w:val="004D23D8"/>
    <w:rsid w:val="004E2195"/>
    <w:rsid w:val="004E6D94"/>
    <w:rsid w:val="004F7D17"/>
    <w:rsid w:val="005017D9"/>
    <w:rsid w:val="0050426C"/>
    <w:rsid w:val="00512A7A"/>
    <w:rsid w:val="00516D1D"/>
    <w:rsid w:val="00523746"/>
    <w:rsid w:val="00532899"/>
    <w:rsid w:val="00542FA6"/>
    <w:rsid w:val="00543455"/>
    <w:rsid w:val="005469B9"/>
    <w:rsid w:val="005505C8"/>
    <w:rsid w:val="00553794"/>
    <w:rsid w:val="00555617"/>
    <w:rsid w:val="00557FF6"/>
    <w:rsid w:val="0056005A"/>
    <w:rsid w:val="0056283B"/>
    <w:rsid w:val="005806FF"/>
    <w:rsid w:val="00580926"/>
    <w:rsid w:val="005828FB"/>
    <w:rsid w:val="00586E10"/>
    <w:rsid w:val="005908AA"/>
    <w:rsid w:val="00592A43"/>
    <w:rsid w:val="00596792"/>
    <w:rsid w:val="005A1C21"/>
    <w:rsid w:val="005A225B"/>
    <w:rsid w:val="005A2EF4"/>
    <w:rsid w:val="005A4117"/>
    <w:rsid w:val="005A7345"/>
    <w:rsid w:val="005B392A"/>
    <w:rsid w:val="005D1403"/>
    <w:rsid w:val="005D761D"/>
    <w:rsid w:val="005E38DB"/>
    <w:rsid w:val="005E755D"/>
    <w:rsid w:val="005F19A9"/>
    <w:rsid w:val="005F5A4F"/>
    <w:rsid w:val="005F7F2D"/>
    <w:rsid w:val="006052CB"/>
    <w:rsid w:val="006137FB"/>
    <w:rsid w:val="0061716C"/>
    <w:rsid w:val="00624D64"/>
    <w:rsid w:val="0062527B"/>
    <w:rsid w:val="00630EB4"/>
    <w:rsid w:val="006507E4"/>
    <w:rsid w:val="00650CC9"/>
    <w:rsid w:val="006562F2"/>
    <w:rsid w:val="00693745"/>
    <w:rsid w:val="00694637"/>
    <w:rsid w:val="00695D4F"/>
    <w:rsid w:val="006B677D"/>
    <w:rsid w:val="006C2FF5"/>
    <w:rsid w:val="006C4306"/>
    <w:rsid w:val="006D0DEC"/>
    <w:rsid w:val="006D5ECE"/>
    <w:rsid w:val="006D765F"/>
    <w:rsid w:val="006F21BE"/>
    <w:rsid w:val="006F26E6"/>
    <w:rsid w:val="00703409"/>
    <w:rsid w:val="007132E9"/>
    <w:rsid w:val="00714EA2"/>
    <w:rsid w:val="00720016"/>
    <w:rsid w:val="00721A80"/>
    <w:rsid w:val="00721E0C"/>
    <w:rsid w:val="00723417"/>
    <w:rsid w:val="00725D08"/>
    <w:rsid w:val="00762089"/>
    <w:rsid w:val="00762270"/>
    <w:rsid w:val="007A2275"/>
    <w:rsid w:val="007A418D"/>
    <w:rsid w:val="007A687F"/>
    <w:rsid w:val="007B3D9F"/>
    <w:rsid w:val="007B5D2B"/>
    <w:rsid w:val="007C5C02"/>
    <w:rsid w:val="007D6601"/>
    <w:rsid w:val="007D6ADD"/>
    <w:rsid w:val="007E7B98"/>
    <w:rsid w:val="007F5A37"/>
    <w:rsid w:val="0081346D"/>
    <w:rsid w:val="0081494E"/>
    <w:rsid w:val="008149C4"/>
    <w:rsid w:val="00817678"/>
    <w:rsid w:val="00824974"/>
    <w:rsid w:val="00827407"/>
    <w:rsid w:val="00842CCE"/>
    <w:rsid w:val="008431CB"/>
    <w:rsid w:val="00846642"/>
    <w:rsid w:val="00850592"/>
    <w:rsid w:val="008650FE"/>
    <w:rsid w:val="00870212"/>
    <w:rsid w:val="00872D29"/>
    <w:rsid w:val="0087512D"/>
    <w:rsid w:val="00882E4B"/>
    <w:rsid w:val="00883E13"/>
    <w:rsid w:val="0088590B"/>
    <w:rsid w:val="008879BA"/>
    <w:rsid w:val="00890863"/>
    <w:rsid w:val="00896162"/>
    <w:rsid w:val="008A01BA"/>
    <w:rsid w:val="008A57A3"/>
    <w:rsid w:val="008B2AE1"/>
    <w:rsid w:val="008B75B6"/>
    <w:rsid w:val="008C4221"/>
    <w:rsid w:val="008D1980"/>
    <w:rsid w:val="008D45A1"/>
    <w:rsid w:val="008D743D"/>
    <w:rsid w:val="008E319E"/>
    <w:rsid w:val="008E3716"/>
    <w:rsid w:val="008E4DAC"/>
    <w:rsid w:val="008F7EFB"/>
    <w:rsid w:val="009020F9"/>
    <w:rsid w:val="00903584"/>
    <w:rsid w:val="00904468"/>
    <w:rsid w:val="009054B7"/>
    <w:rsid w:val="00916A9F"/>
    <w:rsid w:val="00917E2B"/>
    <w:rsid w:val="00933B94"/>
    <w:rsid w:val="00934A1A"/>
    <w:rsid w:val="009414F4"/>
    <w:rsid w:val="00941A9D"/>
    <w:rsid w:val="009534C4"/>
    <w:rsid w:val="00955062"/>
    <w:rsid w:val="00962B40"/>
    <w:rsid w:val="00962B97"/>
    <w:rsid w:val="00971A1A"/>
    <w:rsid w:val="00982694"/>
    <w:rsid w:val="009965A8"/>
    <w:rsid w:val="0099680C"/>
    <w:rsid w:val="009A098D"/>
    <w:rsid w:val="009A2231"/>
    <w:rsid w:val="009A5661"/>
    <w:rsid w:val="009A57A2"/>
    <w:rsid w:val="009A70B3"/>
    <w:rsid w:val="009B2C89"/>
    <w:rsid w:val="009B415E"/>
    <w:rsid w:val="009C464D"/>
    <w:rsid w:val="009C731F"/>
    <w:rsid w:val="009D1120"/>
    <w:rsid w:val="009D338D"/>
    <w:rsid w:val="009D4D06"/>
    <w:rsid w:val="009D58DD"/>
    <w:rsid w:val="009D5A90"/>
    <w:rsid w:val="009F0CFD"/>
    <w:rsid w:val="00A00754"/>
    <w:rsid w:val="00A27430"/>
    <w:rsid w:val="00A30C49"/>
    <w:rsid w:val="00A35523"/>
    <w:rsid w:val="00A35571"/>
    <w:rsid w:val="00A372DB"/>
    <w:rsid w:val="00A529A8"/>
    <w:rsid w:val="00A52A5C"/>
    <w:rsid w:val="00A56493"/>
    <w:rsid w:val="00A57989"/>
    <w:rsid w:val="00A60BC9"/>
    <w:rsid w:val="00A6127A"/>
    <w:rsid w:val="00A64BF1"/>
    <w:rsid w:val="00A80856"/>
    <w:rsid w:val="00A939A3"/>
    <w:rsid w:val="00A96682"/>
    <w:rsid w:val="00AA2BA8"/>
    <w:rsid w:val="00AA35F8"/>
    <w:rsid w:val="00AC4A6E"/>
    <w:rsid w:val="00AC77D0"/>
    <w:rsid w:val="00AD0EBF"/>
    <w:rsid w:val="00AE664A"/>
    <w:rsid w:val="00AF0893"/>
    <w:rsid w:val="00AF41AF"/>
    <w:rsid w:val="00AF6820"/>
    <w:rsid w:val="00AF78A7"/>
    <w:rsid w:val="00B008F8"/>
    <w:rsid w:val="00B109F4"/>
    <w:rsid w:val="00B11A3B"/>
    <w:rsid w:val="00B13EEA"/>
    <w:rsid w:val="00B16095"/>
    <w:rsid w:val="00B65B51"/>
    <w:rsid w:val="00B715FE"/>
    <w:rsid w:val="00B7661C"/>
    <w:rsid w:val="00B77575"/>
    <w:rsid w:val="00B8246F"/>
    <w:rsid w:val="00BA0499"/>
    <w:rsid w:val="00BA4E3C"/>
    <w:rsid w:val="00BB2198"/>
    <w:rsid w:val="00BC3936"/>
    <w:rsid w:val="00BC4253"/>
    <w:rsid w:val="00BC7585"/>
    <w:rsid w:val="00BD6AED"/>
    <w:rsid w:val="00BE0004"/>
    <w:rsid w:val="00BE0830"/>
    <w:rsid w:val="00BE5C27"/>
    <w:rsid w:val="00BF5C26"/>
    <w:rsid w:val="00BF785E"/>
    <w:rsid w:val="00C057D1"/>
    <w:rsid w:val="00C05D98"/>
    <w:rsid w:val="00C132D0"/>
    <w:rsid w:val="00C40055"/>
    <w:rsid w:val="00C56679"/>
    <w:rsid w:val="00C5693B"/>
    <w:rsid w:val="00C642D0"/>
    <w:rsid w:val="00C74164"/>
    <w:rsid w:val="00C77975"/>
    <w:rsid w:val="00C8556F"/>
    <w:rsid w:val="00C858DD"/>
    <w:rsid w:val="00C875D3"/>
    <w:rsid w:val="00C92DB9"/>
    <w:rsid w:val="00CD5D50"/>
    <w:rsid w:val="00CE120D"/>
    <w:rsid w:val="00CE3986"/>
    <w:rsid w:val="00CF3F6A"/>
    <w:rsid w:val="00D01548"/>
    <w:rsid w:val="00D03510"/>
    <w:rsid w:val="00D06E4C"/>
    <w:rsid w:val="00D0766E"/>
    <w:rsid w:val="00D13027"/>
    <w:rsid w:val="00D22A52"/>
    <w:rsid w:val="00D24CCF"/>
    <w:rsid w:val="00D255BB"/>
    <w:rsid w:val="00D45C63"/>
    <w:rsid w:val="00D470A8"/>
    <w:rsid w:val="00D50781"/>
    <w:rsid w:val="00D51991"/>
    <w:rsid w:val="00D61EE5"/>
    <w:rsid w:val="00D67944"/>
    <w:rsid w:val="00D81DC5"/>
    <w:rsid w:val="00D91DF8"/>
    <w:rsid w:val="00D97BF2"/>
    <w:rsid w:val="00DA1DD8"/>
    <w:rsid w:val="00DA4F5C"/>
    <w:rsid w:val="00DB0BB5"/>
    <w:rsid w:val="00DB3E85"/>
    <w:rsid w:val="00DB4657"/>
    <w:rsid w:val="00DB6A87"/>
    <w:rsid w:val="00DB7BA9"/>
    <w:rsid w:val="00DE20A2"/>
    <w:rsid w:val="00DE3BC6"/>
    <w:rsid w:val="00DF04D0"/>
    <w:rsid w:val="00E01600"/>
    <w:rsid w:val="00E03A26"/>
    <w:rsid w:val="00E05A22"/>
    <w:rsid w:val="00E062F3"/>
    <w:rsid w:val="00E12901"/>
    <w:rsid w:val="00E12DD9"/>
    <w:rsid w:val="00E12FD4"/>
    <w:rsid w:val="00E2045C"/>
    <w:rsid w:val="00E25100"/>
    <w:rsid w:val="00E271B6"/>
    <w:rsid w:val="00E342ED"/>
    <w:rsid w:val="00E42AEC"/>
    <w:rsid w:val="00E46024"/>
    <w:rsid w:val="00E46A6C"/>
    <w:rsid w:val="00E544D8"/>
    <w:rsid w:val="00E57B04"/>
    <w:rsid w:val="00E57FC5"/>
    <w:rsid w:val="00E60CE9"/>
    <w:rsid w:val="00E634D4"/>
    <w:rsid w:val="00E71E27"/>
    <w:rsid w:val="00E73E3D"/>
    <w:rsid w:val="00E751AE"/>
    <w:rsid w:val="00E81CCA"/>
    <w:rsid w:val="00E83DAF"/>
    <w:rsid w:val="00E84185"/>
    <w:rsid w:val="00E93771"/>
    <w:rsid w:val="00E94122"/>
    <w:rsid w:val="00E956A0"/>
    <w:rsid w:val="00EA4DE1"/>
    <w:rsid w:val="00EB5D59"/>
    <w:rsid w:val="00EC26DE"/>
    <w:rsid w:val="00ED01F7"/>
    <w:rsid w:val="00ED0FB8"/>
    <w:rsid w:val="00ED58BB"/>
    <w:rsid w:val="00EE3454"/>
    <w:rsid w:val="00EE4657"/>
    <w:rsid w:val="00EE5FD1"/>
    <w:rsid w:val="00EF047B"/>
    <w:rsid w:val="00F019E2"/>
    <w:rsid w:val="00F021DD"/>
    <w:rsid w:val="00F02BD0"/>
    <w:rsid w:val="00F0409D"/>
    <w:rsid w:val="00F047E6"/>
    <w:rsid w:val="00F20454"/>
    <w:rsid w:val="00F24013"/>
    <w:rsid w:val="00F301B7"/>
    <w:rsid w:val="00F3472E"/>
    <w:rsid w:val="00F44752"/>
    <w:rsid w:val="00F53593"/>
    <w:rsid w:val="00F61468"/>
    <w:rsid w:val="00F6344A"/>
    <w:rsid w:val="00F72748"/>
    <w:rsid w:val="00F73E97"/>
    <w:rsid w:val="00F816C4"/>
    <w:rsid w:val="00F8393A"/>
    <w:rsid w:val="00F83D05"/>
    <w:rsid w:val="00F8459D"/>
    <w:rsid w:val="00F848B9"/>
    <w:rsid w:val="00F84DA0"/>
    <w:rsid w:val="00F92982"/>
    <w:rsid w:val="00F92AB4"/>
    <w:rsid w:val="00F948FB"/>
    <w:rsid w:val="00F97B52"/>
    <w:rsid w:val="00FA279F"/>
    <w:rsid w:val="00FC3B9A"/>
    <w:rsid w:val="00FC3CA8"/>
    <w:rsid w:val="00FD3B16"/>
    <w:rsid w:val="00FE2A52"/>
    <w:rsid w:val="00FE701E"/>
    <w:rsid w:val="00FF435C"/>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FB411A1"/>
  <w15:docId w15:val="{F0A729DD-6B6D-4E51-98F4-76D10F51CA7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Calibri"/>
        <w:sz w:val="24"/>
        <w:szCs w:val="24"/>
        <w:lang w:val="es-CO" w:eastAsia="es-CO"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806FF"/>
  </w:style>
  <w:style w:type="paragraph" w:styleId="Ttulo1">
    <w:name w:val="heading 1"/>
    <w:basedOn w:val="Normal"/>
    <w:next w:val="Normal"/>
    <w:uiPriority w:val="9"/>
    <w:qFormat/>
    <w:pPr>
      <w:keepNext/>
      <w:keepLines/>
      <w:spacing w:before="480" w:after="120"/>
      <w:outlineLvl w:val="0"/>
    </w:pPr>
    <w:rPr>
      <w:b/>
      <w:sz w:val="48"/>
      <w:szCs w:val="48"/>
    </w:rPr>
  </w:style>
  <w:style w:type="paragraph" w:styleId="Ttulo2">
    <w:name w:val="heading 2"/>
    <w:basedOn w:val="Normal"/>
    <w:next w:val="Normal"/>
    <w:uiPriority w:val="9"/>
    <w:semiHidden/>
    <w:unhideWhenUsed/>
    <w:qFormat/>
    <w:pPr>
      <w:keepNext/>
      <w:keepLines/>
      <w:spacing w:before="360" w:after="80"/>
      <w:outlineLvl w:val="1"/>
    </w:pPr>
    <w:rPr>
      <w:b/>
      <w:sz w:val="36"/>
      <w:szCs w:val="36"/>
    </w:rPr>
  </w:style>
  <w:style w:type="paragraph" w:styleId="Ttulo3">
    <w:name w:val="heading 3"/>
    <w:basedOn w:val="Normal"/>
    <w:next w:val="Normal"/>
    <w:uiPriority w:val="9"/>
    <w:semiHidden/>
    <w:unhideWhenUsed/>
    <w:qFormat/>
    <w:pPr>
      <w:keepNext/>
      <w:keepLines/>
      <w:spacing w:before="280" w:after="80"/>
      <w:outlineLvl w:val="2"/>
    </w:pPr>
    <w:rPr>
      <w:b/>
      <w:sz w:val="28"/>
      <w:szCs w:val="28"/>
    </w:rPr>
  </w:style>
  <w:style w:type="paragraph" w:styleId="Ttulo4">
    <w:name w:val="heading 4"/>
    <w:basedOn w:val="Normal"/>
    <w:next w:val="Normal"/>
    <w:uiPriority w:val="9"/>
    <w:semiHidden/>
    <w:unhideWhenUsed/>
    <w:qFormat/>
    <w:pPr>
      <w:keepNext/>
      <w:keepLines/>
      <w:spacing w:before="240" w:after="40"/>
      <w:outlineLvl w:val="3"/>
    </w:pPr>
    <w:rPr>
      <w:b/>
    </w:rPr>
  </w:style>
  <w:style w:type="paragraph" w:styleId="Ttulo5">
    <w:name w:val="heading 5"/>
    <w:basedOn w:val="Normal"/>
    <w:next w:val="Normal"/>
    <w:uiPriority w:val="9"/>
    <w:semiHidden/>
    <w:unhideWhenUsed/>
    <w:qFormat/>
    <w:pPr>
      <w:keepNext/>
      <w:keepLines/>
      <w:spacing w:before="220" w:after="40"/>
      <w:outlineLvl w:val="4"/>
    </w:pPr>
    <w:rPr>
      <w:b/>
      <w:sz w:val="22"/>
      <w:szCs w:val="22"/>
    </w:rPr>
  </w:style>
  <w:style w:type="paragraph" w:styleId="Ttulo6">
    <w:name w:val="heading 6"/>
    <w:basedOn w:val="Normal"/>
    <w:next w:val="Normal"/>
    <w:uiPriority w:val="9"/>
    <w:semiHidden/>
    <w:unhideWhenUsed/>
    <w:qFormat/>
    <w:pPr>
      <w:keepNext/>
      <w:keepLines/>
      <w:spacing w:before="200" w:after="40"/>
      <w:outlineLvl w:val="5"/>
    </w:pPr>
    <w:rPr>
      <w:b/>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tulo">
    <w:name w:val="Title"/>
    <w:basedOn w:val="Normal"/>
    <w:next w:val="Normal"/>
    <w:uiPriority w:val="10"/>
    <w:qFormat/>
    <w:pPr>
      <w:keepNext/>
      <w:keepLines/>
      <w:spacing w:before="480" w:after="120"/>
    </w:pPr>
    <w:rPr>
      <w:b/>
      <w:sz w:val="72"/>
      <w:szCs w:val="72"/>
    </w:rPr>
  </w:style>
  <w:style w:type="paragraph" w:styleId="Piedepgina">
    <w:name w:val="footer"/>
    <w:basedOn w:val="Normal"/>
    <w:link w:val="PiedepginaCar"/>
    <w:uiPriority w:val="99"/>
    <w:unhideWhenUsed/>
    <w:rsid w:val="00207D64"/>
    <w:pPr>
      <w:tabs>
        <w:tab w:val="center" w:pos="4680"/>
        <w:tab w:val="right" w:pos="9360"/>
      </w:tabs>
    </w:pPr>
    <w:rPr>
      <w:rFonts w:asciiTheme="minorHAnsi" w:eastAsiaTheme="minorEastAsia" w:hAnsiTheme="minorHAnsi" w:cs="Times New Roman"/>
      <w:sz w:val="22"/>
      <w:szCs w:val="22"/>
    </w:rPr>
  </w:style>
  <w:style w:type="character" w:customStyle="1" w:styleId="PiedepginaCar">
    <w:name w:val="Pie de página Car"/>
    <w:basedOn w:val="Fuentedeprrafopredeter"/>
    <w:link w:val="Piedepgina"/>
    <w:uiPriority w:val="99"/>
    <w:rsid w:val="00207D64"/>
    <w:rPr>
      <w:rFonts w:eastAsiaTheme="minorEastAsia" w:cs="Times New Roman"/>
      <w:lang w:eastAsia="es-CO"/>
    </w:rPr>
  </w:style>
  <w:style w:type="character" w:styleId="Hipervnculo">
    <w:name w:val="Hyperlink"/>
    <w:basedOn w:val="Fuentedeprrafopredeter"/>
    <w:uiPriority w:val="99"/>
    <w:unhideWhenUsed/>
    <w:rsid w:val="00B31ECF"/>
    <w:rPr>
      <w:color w:val="0563C1" w:themeColor="hyperlink"/>
      <w:u w:val="single"/>
    </w:rPr>
  </w:style>
  <w:style w:type="character" w:customStyle="1" w:styleId="Mencinsinresolver1">
    <w:name w:val="Mención sin resolver1"/>
    <w:basedOn w:val="Fuentedeprrafopredeter"/>
    <w:uiPriority w:val="99"/>
    <w:semiHidden/>
    <w:unhideWhenUsed/>
    <w:rsid w:val="00B31ECF"/>
    <w:rPr>
      <w:color w:val="808080"/>
      <w:shd w:val="clear" w:color="auto" w:fill="E6E6E6"/>
    </w:rPr>
  </w:style>
  <w:style w:type="paragraph" w:styleId="Prrafodelista">
    <w:name w:val="List Paragraph"/>
    <w:basedOn w:val="Normal"/>
    <w:uiPriority w:val="34"/>
    <w:qFormat/>
    <w:rsid w:val="003E6077"/>
    <w:pPr>
      <w:ind w:left="720"/>
      <w:contextualSpacing/>
    </w:pPr>
  </w:style>
  <w:style w:type="character" w:styleId="Textodelmarcadordeposicin">
    <w:name w:val="Placeholder Text"/>
    <w:basedOn w:val="Fuentedeprrafopredeter"/>
    <w:uiPriority w:val="99"/>
    <w:semiHidden/>
    <w:rsid w:val="001325BE"/>
    <w:rPr>
      <w:color w:val="808080"/>
    </w:rPr>
  </w:style>
  <w:style w:type="paragraph" w:styleId="Descripcin">
    <w:name w:val="caption"/>
    <w:basedOn w:val="Normal"/>
    <w:next w:val="Normal"/>
    <w:uiPriority w:val="35"/>
    <w:unhideWhenUsed/>
    <w:qFormat/>
    <w:rsid w:val="000160CB"/>
    <w:pPr>
      <w:spacing w:after="200"/>
      <w:jc w:val="center"/>
    </w:pPr>
    <w:rPr>
      <w:rFonts w:ascii="Arial" w:hAnsi="Arial"/>
      <w:iCs/>
      <w:color w:val="000000" w:themeColor="text1"/>
      <w:sz w:val="20"/>
      <w:szCs w:val="18"/>
    </w:rPr>
  </w:style>
  <w:style w:type="table" w:styleId="Tablaconcuadrcula">
    <w:name w:val="Table Grid"/>
    <w:basedOn w:val="Tablanormal"/>
    <w:uiPriority w:val="39"/>
    <w:rsid w:val="00AB2C4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anormal2">
    <w:name w:val="Plain Table 2"/>
    <w:basedOn w:val="Tablanormal"/>
    <w:uiPriority w:val="42"/>
    <w:rsid w:val="00AB2C46"/>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paragraph" w:styleId="Subttulo">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1">
    <w:name w:val="1"/>
    <w:basedOn w:val="Tablanormal"/>
    <w:tblPr>
      <w:tblStyleRowBandSize w:val="1"/>
      <w:tblStyleColBandSize w:val="1"/>
    </w:tblPr>
    <w:tblStylePr w:type="firstRow">
      <w:rPr>
        <w:b/>
      </w:rPr>
      <w:tblPr/>
      <w:tcPr>
        <w:tcBorders>
          <w:bottom w:val="single" w:sz="4" w:space="0" w:color="7F7F7F"/>
        </w:tcBorders>
      </w:tcPr>
    </w:tblStylePr>
    <w:tblStylePr w:type="lastRow">
      <w:rPr>
        <w:b/>
      </w:rPr>
      <w:tblPr/>
      <w:tcPr>
        <w:tcBorders>
          <w:top w:val="single" w:sz="4" w:space="0" w:color="7F7F7F"/>
        </w:tcBorders>
      </w:tcPr>
    </w:tblStylePr>
    <w:tblStylePr w:type="firstCol">
      <w:rPr>
        <w:b/>
      </w:rPr>
    </w:tblStylePr>
    <w:tblStylePr w:type="lastCol">
      <w:rPr>
        <w:b/>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styleId="Tablaconcuadrcula2-nfasis5">
    <w:name w:val="Grid Table 2 Accent 5"/>
    <w:basedOn w:val="Tablanormal"/>
    <w:uiPriority w:val="47"/>
    <w:rsid w:val="00721E0C"/>
    <w:tblPr>
      <w:tblStyleRowBandSize w:val="1"/>
      <w:tblStyleColBandSize w:val="1"/>
      <w:tblBorders>
        <w:top w:val="single" w:sz="2" w:space="0" w:color="9CC2E5" w:themeColor="accent5" w:themeTint="99"/>
        <w:bottom w:val="single" w:sz="2" w:space="0" w:color="9CC2E5" w:themeColor="accent5" w:themeTint="99"/>
        <w:insideH w:val="single" w:sz="2" w:space="0" w:color="9CC2E5" w:themeColor="accent5" w:themeTint="99"/>
        <w:insideV w:val="single" w:sz="2" w:space="0" w:color="9CC2E5" w:themeColor="accent5" w:themeTint="99"/>
      </w:tblBorders>
    </w:tblPr>
    <w:tblStylePr w:type="firstRow">
      <w:rPr>
        <w:b/>
        <w:bCs/>
      </w:rPr>
      <w:tblPr/>
      <w:tcPr>
        <w:tcBorders>
          <w:top w:val="nil"/>
          <w:bottom w:val="single" w:sz="12" w:space="0" w:color="9CC2E5" w:themeColor="accent5" w:themeTint="99"/>
          <w:insideH w:val="nil"/>
          <w:insideV w:val="nil"/>
        </w:tcBorders>
        <w:shd w:val="clear" w:color="auto" w:fill="FFFFFF" w:themeFill="background1"/>
      </w:tcPr>
    </w:tblStylePr>
    <w:tblStylePr w:type="lastRow">
      <w:rPr>
        <w:b/>
        <w:bCs/>
      </w:rPr>
      <w:tblPr/>
      <w:tcPr>
        <w:tcBorders>
          <w:top w:val="double" w:sz="2" w:space="0" w:color="9CC2E5"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character" w:styleId="Refdecomentario">
    <w:name w:val="annotation reference"/>
    <w:basedOn w:val="Fuentedeprrafopredeter"/>
    <w:uiPriority w:val="99"/>
    <w:semiHidden/>
    <w:unhideWhenUsed/>
    <w:rsid w:val="00934A1A"/>
    <w:rPr>
      <w:sz w:val="16"/>
      <w:szCs w:val="16"/>
    </w:rPr>
  </w:style>
  <w:style w:type="paragraph" w:styleId="Textocomentario">
    <w:name w:val="annotation text"/>
    <w:basedOn w:val="Normal"/>
    <w:link w:val="TextocomentarioCar"/>
    <w:uiPriority w:val="99"/>
    <w:semiHidden/>
    <w:unhideWhenUsed/>
    <w:rsid w:val="00934A1A"/>
    <w:rPr>
      <w:sz w:val="20"/>
      <w:szCs w:val="20"/>
    </w:rPr>
  </w:style>
  <w:style w:type="character" w:customStyle="1" w:styleId="TextocomentarioCar">
    <w:name w:val="Texto comentario Car"/>
    <w:basedOn w:val="Fuentedeprrafopredeter"/>
    <w:link w:val="Textocomentario"/>
    <w:uiPriority w:val="99"/>
    <w:semiHidden/>
    <w:rsid w:val="00934A1A"/>
    <w:rPr>
      <w:sz w:val="20"/>
      <w:szCs w:val="20"/>
    </w:rPr>
  </w:style>
  <w:style w:type="paragraph" w:styleId="Asuntodelcomentario">
    <w:name w:val="annotation subject"/>
    <w:basedOn w:val="Textocomentario"/>
    <w:next w:val="Textocomentario"/>
    <w:link w:val="AsuntodelcomentarioCar"/>
    <w:uiPriority w:val="99"/>
    <w:semiHidden/>
    <w:unhideWhenUsed/>
    <w:rsid w:val="00934A1A"/>
    <w:rPr>
      <w:b/>
      <w:bCs/>
    </w:rPr>
  </w:style>
  <w:style w:type="character" w:customStyle="1" w:styleId="AsuntodelcomentarioCar">
    <w:name w:val="Asunto del comentario Car"/>
    <w:basedOn w:val="TextocomentarioCar"/>
    <w:link w:val="Asuntodelcomentario"/>
    <w:uiPriority w:val="99"/>
    <w:semiHidden/>
    <w:rsid w:val="00934A1A"/>
    <w:rPr>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021942">
      <w:bodyDiv w:val="1"/>
      <w:marLeft w:val="0"/>
      <w:marRight w:val="0"/>
      <w:marTop w:val="0"/>
      <w:marBottom w:val="0"/>
      <w:divBdr>
        <w:top w:val="none" w:sz="0" w:space="0" w:color="auto"/>
        <w:left w:val="none" w:sz="0" w:space="0" w:color="auto"/>
        <w:bottom w:val="none" w:sz="0" w:space="0" w:color="auto"/>
        <w:right w:val="none" w:sz="0" w:space="0" w:color="auto"/>
      </w:divBdr>
      <w:divsChild>
        <w:div w:id="923760332">
          <w:marLeft w:val="480"/>
          <w:marRight w:val="0"/>
          <w:marTop w:val="0"/>
          <w:marBottom w:val="0"/>
          <w:divBdr>
            <w:top w:val="none" w:sz="0" w:space="0" w:color="auto"/>
            <w:left w:val="none" w:sz="0" w:space="0" w:color="auto"/>
            <w:bottom w:val="none" w:sz="0" w:space="0" w:color="auto"/>
            <w:right w:val="none" w:sz="0" w:space="0" w:color="auto"/>
          </w:divBdr>
        </w:div>
        <w:div w:id="700977532">
          <w:marLeft w:val="480"/>
          <w:marRight w:val="0"/>
          <w:marTop w:val="0"/>
          <w:marBottom w:val="0"/>
          <w:divBdr>
            <w:top w:val="none" w:sz="0" w:space="0" w:color="auto"/>
            <w:left w:val="none" w:sz="0" w:space="0" w:color="auto"/>
            <w:bottom w:val="none" w:sz="0" w:space="0" w:color="auto"/>
            <w:right w:val="none" w:sz="0" w:space="0" w:color="auto"/>
          </w:divBdr>
        </w:div>
        <w:div w:id="1350254048">
          <w:marLeft w:val="480"/>
          <w:marRight w:val="0"/>
          <w:marTop w:val="0"/>
          <w:marBottom w:val="0"/>
          <w:divBdr>
            <w:top w:val="none" w:sz="0" w:space="0" w:color="auto"/>
            <w:left w:val="none" w:sz="0" w:space="0" w:color="auto"/>
            <w:bottom w:val="none" w:sz="0" w:space="0" w:color="auto"/>
            <w:right w:val="none" w:sz="0" w:space="0" w:color="auto"/>
          </w:divBdr>
        </w:div>
        <w:div w:id="1643390879">
          <w:marLeft w:val="480"/>
          <w:marRight w:val="0"/>
          <w:marTop w:val="0"/>
          <w:marBottom w:val="0"/>
          <w:divBdr>
            <w:top w:val="none" w:sz="0" w:space="0" w:color="auto"/>
            <w:left w:val="none" w:sz="0" w:space="0" w:color="auto"/>
            <w:bottom w:val="none" w:sz="0" w:space="0" w:color="auto"/>
            <w:right w:val="none" w:sz="0" w:space="0" w:color="auto"/>
          </w:divBdr>
        </w:div>
        <w:div w:id="201137875">
          <w:marLeft w:val="480"/>
          <w:marRight w:val="0"/>
          <w:marTop w:val="0"/>
          <w:marBottom w:val="0"/>
          <w:divBdr>
            <w:top w:val="none" w:sz="0" w:space="0" w:color="auto"/>
            <w:left w:val="none" w:sz="0" w:space="0" w:color="auto"/>
            <w:bottom w:val="none" w:sz="0" w:space="0" w:color="auto"/>
            <w:right w:val="none" w:sz="0" w:space="0" w:color="auto"/>
          </w:divBdr>
        </w:div>
        <w:div w:id="259489055">
          <w:marLeft w:val="480"/>
          <w:marRight w:val="0"/>
          <w:marTop w:val="0"/>
          <w:marBottom w:val="0"/>
          <w:divBdr>
            <w:top w:val="none" w:sz="0" w:space="0" w:color="auto"/>
            <w:left w:val="none" w:sz="0" w:space="0" w:color="auto"/>
            <w:bottom w:val="none" w:sz="0" w:space="0" w:color="auto"/>
            <w:right w:val="none" w:sz="0" w:space="0" w:color="auto"/>
          </w:divBdr>
        </w:div>
        <w:div w:id="717436431">
          <w:marLeft w:val="480"/>
          <w:marRight w:val="0"/>
          <w:marTop w:val="0"/>
          <w:marBottom w:val="0"/>
          <w:divBdr>
            <w:top w:val="none" w:sz="0" w:space="0" w:color="auto"/>
            <w:left w:val="none" w:sz="0" w:space="0" w:color="auto"/>
            <w:bottom w:val="none" w:sz="0" w:space="0" w:color="auto"/>
            <w:right w:val="none" w:sz="0" w:space="0" w:color="auto"/>
          </w:divBdr>
        </w:div>
        <w:div w:id="546234">
          <w:marLeft w:val="480"/>
          <w:marRight w:val="0"/>
          <w:marTop w:val="0"/>
          <w:marBottom w:val="0"/>
          <w:divBdr>
            <w:top w:val="none" w:sz="0" w:space="0" w:color="auto"/>
            <w:left w:val="none" w:sz="0" w:space="0" w:color="auto"/>
            <w:bottom w:val="none" w:sz="0" w:space="0" w:color="auto"/>
            <w:right w:val="none" w:sz="0" w:space="0" w:color="auto"/>
          </w:divBdr>
        </w:div>
        <w:div w:id="1967813701">
          <w:marLeft w:val="480"/>
          <w:marRight w:val="0"/>
          <w:marTop w:val="0"/>
          <w:marBottom w:val="0"/>
          <w:divBdr>
            <w:top w:val="none" w:sz="0" w:space="0" w:color="auto"/>
            <w:left w:val="none" w:sz="0" w:space="0" w:color="auto"/>
            <w:bottom w:val="none" w:sz="0" w:space="0" w:color="auto"/>
            <w:right w:val="none" w:sz="0" w:space="0" w:color="auto"/>
          </w:divBdr>
        </w:div>
        <w:div w:id="426657662">
          <w:marLeft w:val="480"/>
          <w:marRight w:val="0"/>
          <w:marTop w:val="0"/>
          <w:marBottom w:val="0"/>
          <w:divBdr>
            <w:top w:val="none" w:sz="0" w:space="0" w:color="auto"/>
            <w:left w:val="none" w:sz="0" w:space="0" w:color="auto"/>
            <w:bottom w:val="none" w:sz="0" w:space="0" w:color="auto"/>
            <w:right w:val="none" w:sz="0" w:space="0" w:color="auto"/>
          </w:divBdr>
        </w:div>
        <w:div w:id="1515614130">
          <w:marLeft w:val="480"/>
          <w:marRight w:val="0"/>
          <w:marTop w:val="0"/>
          <w:marBottom w:val="0"/>
          <w:divBdr>
            <w:top w:val="none" w:sz="0" w:space="0" w:color="auto"/>
            <w:left w:val="none" w:sz="0" w:space="0" w:color="auto"/>
            <w:bottom w:val="none" w:sz="0" w:space="0" w:color="auto"/>
            <w:right w:val="none" w:sz="0" w:space="0" w:color="auto"/>
          </w:divBdr>
        </w:div>
        <w:div w:id="540556185">
          <w:marLeft w:val="480"/>
          <w:marRight w:val="0"/>
          <w:marTop w:val="0"/>
          <w:marBottom w:val="0"/>
          <w:divBdr>
            <w:top w:val="none" w:sz="0" w:space="0" w:color="auto"/>
            <w:left w:val="none" w:sz="0" w:space="0" w:color="auto"/>
            <w:bottom w:val="none" w:sz="0" w:space="0" w:color="auto"/>
            <w:right w:val="none" w:sz="0" w:space="0" w:color="auto"/>
          </w:divBdr>
        </w:div>
        <w:div w:id="2034185441">
          <w:marLeft w:val="480"/>
          <w:marRight w:val="0"/>
          <w:marTop w:val="0"/>
          <w:marBottom w:val="0"/>
          <w:divBdr>
            <w:top w:val="none" w:sz="0" w:space="0" w:color="auto"/>
            <w:left w:val="none" w:sz="0" w:space="0" w:color="auto"/>
            <w:bottom w:val="none" w:sz="0" w:space="0" w:color="auto"/>
            <w:right w:val="none" w:sz="0" w:space="0" w:color="auto"/>
          </w:divBdr>
        </w:div>
        <w:div w:id="639193236">
          <w:marLeft w:val="480"/>
          <w:marRight w:val="0"/>
          <w:marTop w:val="0"/>
          <w:marBottom w:val="0"/>
          <w:divBdr>
            <w:top w:val="none" w:sz="0" w:space="0" w:color="auto"/>
            <w:left w:val="none" w:sz="0" w:space="0" w:color="auto"/>
            <w:bottom w:val="none" w:sz="0" w:space="0" w:color="auto"/>
            <w:right w:val="none" w:sz="0" w:space="0" w:color="auto"/>
          </w:divBdr>
        </w:div>
        <w:div w:id="1310599683">
          <w:marLeft w:val="480"/>
          <w:marRight w:val="0"/>
          <w:marTop w:val="0"/>
          <w:marBottom w:val="0"/>
          <w:divBdr>
            <w:top w:val="none" w:sz="0" w:space="0" w:color="auto"/>
            <w:left w:val="none" w:sz="0" w:space="0" w:color="auto"/>
            <w:bottom w:val="none" w:sz="0" w:space="0" w:color="auto"/>
            <w:right w:val="none" w:sz="0" w:space="0" w:color="auto"/>
          </w:divBdr>
        </w:div>
        <w:div w:id="1345597706">
          <w:marLeft w:val="480"/>
          <w:marRight w:val="0"/>
          <w:marTop w:val="0"/>
          <w:marBottom w:val="0"/>
          <w:divBdr>
            <w:top w:val="none" w:sz="0" w:space="0" w:color="auto"/>
            <w:left w:val="none" w:sz="0" w:space="0" w:color="auto"/>
            <w:bottom w:val="none" w:sz="0" w:space="0" w:color="auto"/>
            <w:right w:val="none" w:sz="0" w:space="0" w:color="auto"/>
          </w:divBdr>
        </w:div>
        <w:div w:id="1474374596">
          <w:marLeft w:val="480"/>
          <w:marRight w:val="0"/>
          <w:marTop w:val="0"/>
          <w:marBottom w:val="0"/>
          <w:divBdr>
            <w:top w:val="none" w:sz="0" w:space="0" w:color="auto"/>
            <w:left w:val="none" w:sz="0" w:space="0" w:color="auto"/>
            <w:bottom w:val="none" w:sz="0" w:space="0" w:color="auto"/>
            <w:right w:val="none" w:sz="0" w:space="0" w:color="auto"/>
          </w:divBdr>
        </w:div>
        <w:div w:id="553322529">
          <w:marLeft w:val="480"/>
          <w:marRight w:val="0"/>
          <w:marTop w:val="0"/>
          <w:marBottom w:val="0"/>
          <w:divBdr>
            <w:top w:val="none" w:sz="0" w:space="0" w:color="auto"/>
            <w:left w:val="none" w:sz="0" w:space="0" w:color="auto"/>
            <w:bottom w:val="none" w:sz="0" w:space="0" w:color="auto"/>
            <w:right w:val="none" w:sz="0" w:space="0" w:color="auto"/>
          </w:divBdr>
        </w:div>
        <w:div w:id="1441873501">
          <w:marLeft w:val="480"/>
          <w:marRight w:val="0"/>
          <w:marTop w:val="0"/>
          <w:marBottom w:val="0"/>
          <w:divBdr>
            <w:top w:val="none" w:sz="0" w:space="0" w:color="auto"/>
            <w:left w:val="none" w:sz="0" w:space="0" w:color="auto"/>
            <w:bottom w:val="none" w:sz="0" w:space="0" w:color="auto"/>
            <w:right w:val="none" w:sz="0" w:space="0" w:color="auto"/>
          </w:divBdr>
        </w:div>
        <w:div w:id="351759064">
          <w:marLeft w:val="480"/>
          <w:marRight w:val="0"/>
          <w:marTop w:val="0"/>
          <w:marBottom w:val="0"/>
          <w:divBdr>
            <w:top w:val="none" w:sz="0" w:space="0" w:color="auto"/>
            <w:left w:val="none" w:sz="0" w:space="0" w:color="auto"/>
            <w:bottom w:val="none" w:sz="0" w:space="0" w:color="auto"/>
            <w:right w:val="none" w:sz="0" w:space="0" w:color="auto"/>
          </w:divBdr>
        </w:div>
      </w:divsChild>
    </w:div>
    <w:div w:id="8990930">
      <w:bodyDiv w:val="1"/>
      <w:marLeft w:val="0"/>
      <w:marRight w:val="0"/>
      <w:marTop w:val="0"/>
      <w:marBottom w:val="0"/>
      <w:divBdr>
        <w:top w:val="none" w:sz="0" w:space="0" w:color="auto"/>
        <w:left w:val="none" w:sz="0" w:space="0" w:color="auto"/>
        <w:bottom w:val="none" w:sz="0" w:space="0" w:color="auto"/>
        <w:right w:val="none" w:sz="0" w:space="0" w:color="auto"/>
      </w:divBdr>
    </w:div>
    <w:div w:id="9066866">
      <w:bodyDiv w:val="1"/>
      <w:marLeft w:val="0"/>
      <w:marRight w:val="0"/>
      <w:marTop w:val="0"/>
      <w:marBottom w:val="0"/>
      <w:divBdr>
        <w:top w:val="none" w:sz="0" w:space="0" w:color="auto"/>
        <w:left w:val="none" w:sz="0" w:space="0" w:color="auto"/>
        <w:bottom w:val="none" w:sz="0" w:space="0" w:color="auto"/>
        <w:right w:val="none" w:sz="0" w:space="0" w:color="auto"/>
      </w:divBdr>
    </w:div>
    <w:div w:id="31925675">
      <w:bodyDiv w:val="1"/>
      <w:marLeft w:val="0"/>
      <w:marRight w:val="0"/>
      <w:marTop w:val="0"/>
      <w:marBottom w:val="0"/>
      <w:divBdr>
        <w:top w:val="none" w:sz="0" w:space="0" w:color="auto"/>
        <w:left w:val="none" w:sz="0" w:space="0" w:color="auto"/>
        <w:bottom w:val="none" w:sz="0" w:space="0" w:color="auto"/>
        <w:right w:val="none" w:sz="0" w:space="0" w:color="auto"/>
      </w:divBdr>
    </w:div>
    <w:div w:id="34085735">
      <w:bodyDiv w:val="1"/>
      <w:marLeft w:val="0"/>
      <w:marRight w:val="0"/>
      <w:marTop w:val="0"/>
      <w:marBottom w:val="0"/>
      <w:divBdr>
        <w:top w:val="none" w:sz="0" w:space="0" w:color="auto"/>
        <w:left w:val="none" w:sz="0" w:space="0" w:color="auto"/>
        <w:bottom w:val="none" w:sz="0" w:space="0" w:color="auto"/>
        <w:right w:val="none" w:sz="0" w:space="0" w:color="auto"/>
      </w:divBdr>
    </w:div>
    <w:div w:id="34895481">
      <w:bodyDiv w:val="1"/>
      <w:marLeft w:val="0"/>
      <w:marRight w:val="0"/>
      <w:marTop w:val="0"/>
      <w:marBottom w:val="0"/>
      <w:divBdr>
        <w:top w:val="none" w:sz="0" w:space="0" w:color="auto"/>
        <w:left w:val="none" w:sz="0" w:space="0" w:color="auto"/>
        <w:bottom w:val="none" w:sz="0" w:space="0" w:color="auto"/>
        <w:right w:val="none" w:sz="0" w:space="0" w:color="auto"/>
      </w:divBdr>
    </w:div>
    <w:div w:id="38358103">
      <w:bodyDiv w:val="1"/>
      <w:marLeft w:val="0"/>
      <w:marRight w:val="0"/>
      <w:marTop w:val="0"/>
      <w:marBottom w:val="0"/>
      <w:divBdr>
        <w:top w:val="none" w:sz="0" w:space="0" w:color="auto"/>
        <w:left w:val="none" w:sz="0" w:space="0" w:color="auto"/>
        <w:bottom w:val="none" w:sz="0" w:space="0" w:color="auto"/>
        <w:right w:val="none" w:sz="0" w:space="0" w:color="auto"/>
      </w:divBdr>
    </w:div>
    <w:div w:id="41489874">
      <w:bodyDiv w:val="1"/>
      <w:marLeft w:val="0"/>
      <w:marRight w:val="0"/>
      <w:marTop w:val="0"/>
      <w:marBottom w:val="0"/>
      <w:divBdr>
        <w:top w:val="none" w:sz="0" w:space="0" w:color="auto"/>
        <w:left w:val="none" w:sz="0" w:space="0" w:color="auto"/>
        <w:bottom w:val="none" w:sz="0" w:space="0" w:color="auto"/>
        <w:right w:val="none" w:sz="0" w:space="0" w:color="auto"/>
      </w:divBdr>
    </w:div>
    <w:div w:id="42290077">
      <w:bodyDiv w:val="1"/>
      <w:marLeft w:val="0"/>
      <w:marRight w:val="0"/>
      <w:marTop w:val="0"/>
      <w:marBottom w:val="0"/>
      <w:divBdr>
        <w:top w:val="none" w:sz="0" w:space="0" w:color="auto"/>
        <w:left w:val="none" w:sz="0" w:space="0" w:color="auto"/>
        <w:bottom w:val="none" w:sz="0" w:space="0" w:color="auto"/>
        <w:right w:val="none" w:sz="0" w:space="0" w:color="auto"/>
      </w:divBdr>
    </w:div>
    <w:div w:id="46345376">
      <w:bodyDiv w:val="1"/>
      <w:marLeft w:val="0"/>
      <w:marRight w:val="0"/>
      <w:marTop w:val="0"/>
      <w:marBottom w:val="0"/>
      <w:divBdr>
        <w:top w:val="none" w:sz="0" w:space="0" w:color="auto"/>
        <w:left w:val="none" w:sz="0" w:space="0" w:color="auto"/>
        <w:bottom w:val="none" w:sz="0" w:space="0" w:color="auto"/>
        <w:right w:val="none" w:sz="0" w:space="0" w:color="auto"/>
      </w:divBdr>
      <w:divsChild>
        <w:div w:id="1725444178">
          <w:marLeft w:val="480"/>
          <w:marRight w:val="0"/>
          <w:marTop w:val="0"/>
          <w:marBottom w:val="0"/>
          <w:divBdr>
            <w:top w:val="none" w:sz="0" w:space="0" w:color="auto"/>
            <w:left w:val="none" w:sz="0" w:space="0" w:color="auto"/>
            <w:bottom w:val="none" w:sz="0" w:space="0" w:color="auto"/>
            <w:right w:val="none" w:sz="0" w:space="0" w:color="auto"/>
          </w:divBdr>
        </w:div>
        <w:div w:id="1091009915">
          <w:marLeft w:val="480"/>
          <w:marRight w:val="0"/>
          <w:marTop w:val="0"/>
          <w:marBottom w:val="0"/>
          <w:divBdr>
            <w:top w:val="none" w:sz="0" w:space="0" w:color="auto"/>
            <w:left w:val="none" w:sz="0" w:space="0" w:color="auto"/>
            <w:bottom w:val="none" w:sz="0" w:space="0" w:color="auto"/>
            <w:right w:val="none" w:sz="0" w:space="0" w:color="auto"/>
          </w:divBdr>
        </w:div>
        <w:div w:id="373778126">
          <w:marLeft w:val="480"/>
          <w:marRight w:val="0"/>
          <w:marTop w:val="0"/>
          <w:marBottom w:val="0"/>
          <w:divBdr>
            <w:top w:val="none" w:sz="0" w:space="0" w:color="auto"/>
            <w:left w:val="none" w:sz="0" w:space="0" w:color="auto"/>
            <w:bottom w:val="none" w:sz="0" w:space="0" w:color="auto"/>
            <w:right w:val="none" w:sz="0" w:space="0" w:color="auto"/>
          </w:divBdr>
        </w:div>
        <w:div w:id="305167652">
          <w:marLeft w:val="480"/>
          <w:marRight w:val="0"/>
          <w:marTop w:val="0"/>
          <w:marBottom w:val="0"/>
          <w:divBdr>
            <w:top w:val="none" w:sz="0" w:space="0" w:color="auto"/>
            <w:left w:val="none" w:sz="0" w:space="0" w:color="auto"/>
            <w:bottom w:val="none" w:sz="0" w:space="0" w:color="auto"/>
            <w:right w:val="none" w:sz="0" w:space="0" w:color="auto"/>
          </w:divBdr>
        </w:div>
        <w:div w:id="2117166735">
          <w:marLeft w:val="480"/>
          <w:marRight w:val="0"/>
          <w:marTop w:val="0"/>
          <w:marBottom w:val="0"/>
          <w:divBdr>
            <w:top w:val="none" w:sz="0" w:space="0" w:color="auto"/>
            <w:left w:val="none" w:sz="0" w:space="0" w:color="auto"/>
            <w:bottom w:val="none" w:sz="0" w:space="0" w:color="auto"/>
            <w:right w:val="none" w:sz="0" w:space="0" w:color="auto"/>
          </w:divBdr>
        </w:div>
        <w:div w:id="298807979">
          <w:marLeft w:val="480"/>
          <w:marRight w:val="0"/>
          <w:marTop w:val="0"/>
          <w:marBottom w:val="0"/>
          <w:divBdr>
            <w:top w:val="none" w:sz="0" w:space="0" w:color="auto"/>
            <w:left w:val="none" w:sz="0" w:space="0" w:color="auto"/>
            <w:bottom w:val="none" w:sz="0" w:space="0" w:color="auto"/>
            <w:right w:val="none" w:sz="0" w:space="0" w:color="auto"/>
          </w:divBdr>
        </w:div>
        <w:div w:id="801966844">
          <w:marLeft w:val="480"/>
          <w:marRight w:val="0"/>
          <w:marTop w:val="0"/>
          <w:marBottom w:val="0"/>
          <w:divBdr>
            <w:top w:val="none" w:sz="0" w:space="0" w:color="auto"/>
            <w:left w:val="none" w:sz="0" w:space="0" w:color="auto"/>
            <w:bottom w:val="none" w:sz="0" w:space="0" w:color="auto"/>
            <w:right w:val="none" w:sz="0" w:space="0" w:color="auto"/>
          </w:divBdr>
        </w:div>
        <w:div w:id="2022003378">
          <w:marLeft w:val="480"/>
          <w:marRight w:val="0"/>
          <w:marTop w:val="0"/>
          <w:marBottom w:val="0"/>
          <w:divBdr>
            <w:top w:val="none" w:sz="0" w:space="0" w:color="auto"/>
            <w:left w:val="none" w:sz="0" w:space="0" w:color="auto"/>
            <w:bottom w:val="none" w:sz="0" w:space="0" w:color="auto"/>
            <w:right w:val="none" w:sz="0" w:space="0" w:color="auto"/>
          </w:divBdr>
        </w:div>
        <w:div w:id="378826279">
          <w:marLeft w:val="480"/>
          <w:marRight w:val="0"/>
          <w:marTop w:val="0"/>
          <w:marBottom w:val="0"/>
          <w:divBdr>
            <w:top w:val="none" w:sz="0" w:space="0" w:color="auto"/>
            <w:left w:val="none" w:sz="0" w:space="0" w:color="auto"/>
            <w:bottom w:val="none" w:sz="0" w:space="0" w:color="auto"/>
            <w:right w:val="none" w:sz="0" w:space="0" w:color="auto"/>
          </w:divBdr>
        </w:div>
        <w:div w:id="1751659118">
          <w:marLeft w:val="480"/>
          <w:marRight w:val="0"/>
          <w:marTop w:val="0"/>
          <w:marBottom w:val="0"/>
          <w:divBdr>
            <w:top w:val="none" w:sz="0" w:space="0" w:color="auto"/>
            <w:left w:val="none" w:sz="0" w:space="0" w:color="auto"/>
            <w:bottom w:val="none" w:sz="0" w:space="0" w:color="auto"/>
            <w:right w:val="none" w:sz="0" w:space="0" w:color="auto"/>
          </w:divBdr>
        </w:div>
        <w:div w:id="948387613">
          <w:marLeft w:val="480"/>
          <w:marRight w:val="0"/>
          <w:marTop w:val="0"/>
          <w:marBottom w:val="0"/>
          <w:divBdr>
            <w:top w:val="none" w:sz="0" w:space="0" w:color="auto"/>
            <w:left w:val="none" w:sz="0" w:space="0" w:color="auto"/>
            <w:bottom w:val="none" w:sz="0" w:space="0" w:color="auto"/>
            <w:right w:val="none" w:sz="0" w:space="0" w:color="auto"/>
          </w:divBdr>
        </w:div>
        <w:div w:id="1184903176">
          <w:marLeft w:val="480"/>
          <w:marRight w:val="0"/>
          <w:marTop w:val="0"/>
          <w:marBottom w:val="0"/>
          <w:divBdr>
            <w:top w:val="none" w:sz="0" w:space="0" w:color="auto"/>
            <w:left w:val="none" w:sz="0" w:space="0" w:color="auto"/>
            <w:bottom w:val="none" w:sz="0" w:space="0" w:color="auto"/>
            <w:right w:val="none" w:sz="0" w:space="0" w:color="auto"/>
          </w:divBdr>
        </w:div>
        <w:div w:id="805657001">
          <w:marLeft w:val="480"/>
          <w:marRight w:val="0"/>
          <w:marTop w:val="0"/>
          <w:marBottom w:val="0"/>
          <w:divBdr>
            <w:top w:val="none" w:sz="0" w:space="0" w:color="auto"/>
            <w:left w:val="none" w:sz="0" w:space="0" w:color="auto"/>
            <w:bottom w:val="none" w:sz="0" w:space="0" w:color="auto"/>
            <w:right w:val="none" w:sz="0" w:space="0" w:color="auto"/>
          </w:divBdr>
        </w:div>
        <w:div w:id="1564951926">
          <w:marLeft w:val="480"/>
          <w:marRight w:val="0"/>
          <w:marTop w:val="0"/>
          <w:marBottom w:val="0"/>
          <w:divBdr>
            <w:top w:val="none" w:sz="0" w:space="0" w:color="auto"/>
            <w:left w:val="none" w:sz="0" w:space="0" w:color="auto"/>
            <w:bottom w:val="none" w:sz="0" w:space="0" w:color="auto"/>
            <w:right w:val="none" w:sz="0" w:space="0" w:color="auto"/>
          </w:divBdr>
        </w:div>
        <w:div w:id="1498689576">
          <w:marLeft w:val="480"/>
          <w:marRight w:val="0"/>
          <w:marTop w:val="0"/>
          <w:marBottom w:val="0"/>
          <w:divBdr>
            <w:top w:val="none" w:sz="0" w:space="0" w:color="auto"/>
            <w:left w:val="none" w:sz="0" w:space="0" w:color="auto"/>
            <w:bottom w:val="none" w:sz="0" w:space="0" w:color="auto"/>
            <w:right w:val="none" w:sz="0" w:space="0" w:color="auto"/>
          </w:divBdr>
        </w:div>
        <w:div w:id="223031034">
          <w:marLeft w:val="480"/>
          <w:marRight w:val="0"/>
          <w:marTop w:val="0"/>
          <w:marBottom w:val="0"/>
          <w:divBdr>
            <w:top w:val="none" w:sz="0" w:space="0" w:color="auto"/>
            <w:left w:val="none" w:sz="0" w:space="0" w:color="auto"/>
            <w:bottom w:val="none" w:sz="0" w:space="0" w:color="auto"/>
            <w:right w:val="none" w:sz="0" w:space="0" w:color="auto"/>
          </w:divBdr>
        </w:div>
        <w:div w:id="1338996100">
          <w:marLeft w:val="480"/>
          <w:marRight w:val="0"/>
          <w:marTop w:val="0"/>
          <w:marBottom w:val="0"/>
          <w:divBdr>
            <w:top w:val="none" w:sz="0" w:space="0" w:color="auto"/>
            <w:left w:val="none" w:sz="0" w:space="0" w:color="auto"/>
            <w:bottom w:val="none" w:sz="0" w:space="0" w:color="auto"/>
            <w:right w:val="none" w:sz="0" w:space="0" w:color="auto"/>
          </w:divBdr>
        </w:div>
        <w:div w:id="1821727972">
          <w:marLeft w:val="480"/>
          <w:marRight w:val="0"/>
          <w:marTop w:val="0"/>
          <w:marBottom w:val="0"/>
          <w:divBdr>
            <w:top w:val="none" w:sz="0" w:space="0" w:color="auto"/>
            <w:left w:val="none" w:sz="0" w:space="0" w:color="auto"/>
            <w:bottom w:val="none" w:sz="0" w:space="0" w:color="auto"/>
            <w:right w:val="none" w:sz="0" w:space="0" w:color="auto"/>
          </w:divBdr>
        </w:div>
        <w:div w:id="975916445">
          <w:marLeft w:val="480"/>
          <w:marRight w:val="0"/>
          <w:marTop w:val="0"/>
          <w:marBottom w:val="0"/>
          <w:divBdr>
            <w:top w:val="none" w:sz="0" w:space="0" w:color="auto"/>
            <w:left w:val="none" w:sz="0" w:space="0" w:color="auto"/>
            <w:bottom w:val="none" w:sz="0" w:space="0" w:color="auto"/>
            <w:right w:val="none" w:sz="0" w:space="0" w:color="auto"/>
          </w:divBdr>
        </w:div>
        <w:div w:id="736824340">
          <w:marLeft w:val="480"/>
          <w:marRight w:val="0"/>
          <w:marTop w:val="0"/>
          <w:marBottom w:val="0"/>
          <w:divBdr>
            <w:top w:val="none" w:sz="0" w:space="0" w:color="auto"/>
            <w:left w:val="none" w:sz="0" w:space="0" w:color="auto"/>
            <w:bottom w:val="none" w:sz="0" w:space="0" w:color="auto"/>
            <w:right w:val="none" w:sz="0" w:space="0" w:color="auto"/>
          </w:divBdr>
        </w:div>
        <w:div w:id="1566529269">
          <w:marLeft w:val="480"/>
          <w:marRight w:val="0"/>
          <w:marTop w:val="0"/>
          <w:marBottom w:val="0"/>
          <w:divBdr>
            <w:top w:val="none" w:sz="0" w:space="0" w:color="auto"/>
            <w:left w:val="none" w:sz="0" w:space="0" w:color="auto"/>
            <w:bottom w:val="none" w:sz="0" w:space="0" w:color="auto"/>
            <w:right w:val="none" w:sz="0" w:space="0" w:color="auto"/>
          </w:divBdr>
        </w:div>
        <w:div w:id="508494438">
          <w:marLeft w:val="480"/>
          <w:marRight w:val="0"/>
          <w:marTop w:val="0"/>
          <w:marBottom w:val="0"/>
          <w:divBdr>
            <w:top w:val="none" w:sz="0" w:space="0" w:color="auto"/>
            <w:left w:val="none" w:sz="0" w:space="0" w:color="auto"/>
            <w:bottom w:val="none" w:sz="0" w:space="0" w:color="auto"/>
            <w:right w:val="none" w:sz="0" w:space="0" w:color="auto"/>
          </w:divBdr>
        </w:div>
      </w:divsChild>
    </w:div>
    <w:div w:id="53553945">
      <w:bodyDiv w:val="1"/>
      <w:marLeft w:val="0"/>
      <w:marRight w:val="0"/>
      <w:marTop w:val="0"/>
      <w:marBottom w:val="0"/>
      <w:divBdr>
        <w:top w:val="none" w:sz="0" w:space="0" w:color="auto"/>
        <w:left w:val="none" w:sz="0" w:space="0" w:color="auto"/>
        <w:bottom w:val="none" w:sz="0" w:space="0" w:color="auto"/>
        <w:right w:val="none" w:sz="0" w:space="0" w:color="auto"/>
      </w:divBdr>
    </w:div>
    <w:div w:id="63572086">
      <w:bodyDiv w:val="1"/>
      <w:marLeft w:val="0"/>
      <w:marRight w:val="0"/>
      <w:marTop w:val="0"/>
      <w:marBottom w:val="0"/>
      <w:divBdr>
        <w:top w:val="none" w:sz="0" w:space="0" w:color="auto"/>
        <w:left w:val="none" w:sz="0" w:space="0" w:color="auto"/>
        <w:bottom w:val="none" w:sz="0" w:space="0" w:color="auto"/>
        <w:right w:val="none" w:sz="0" w:space="0" w:color="auto"/>
      </w:divBdr>
    </w:div>
    <w:div w:id="74518604">
      <w:bodyDiv w:val="1"/>
      <w:marLeft w:val="0"/>
      <w:marRight w:val="0"/>
      <w:marTop w:val="0"/>
      <w:marBottom w:val="0"/>
      <w:divBdr>
        <w:top w:val="none" w:sz="0" w:space="0" w:color="auto"/>
        <w:left w:val="none" w:sz="0" w:space="0" w:color="auto"/>
        <w:bottom w:val="none" w:sz="0" w:space="0" w:color="auto"/>
        <w:right w:val="none" w:sz="0" w:space="0" w:color="auto"/>
      </w:divBdr>
    </w:div>
    <w:div w:id="75055316">
      <w:bodyDiv w:val="1"/>
      <w:marLeft w:val="0"/>
      <w:marRight w:val="0"/>
      <w:marTop w:val="0"/>
      <w:marBottom w:val="0"/>
      <w:divBdr>
        <w:top w:val="none" w:sz="0" w:space="0" w:color="auto"/>
        <w:left w:val="none" w:sz="0" w:space="0" w:color="auto"/>
        <w:bottom w:val="none" w:sz="0" w:space="0" w:color="auto"/>
        <w:right w:val="none" w:sz="0" w:space="0" w:color="auto"/>
      </w:divBdr>
    </w:div>
    <w:div w:id="77757683">
      <w:bodyDiv w:val="1"/>
      <w:marLeft w:val="0"/>
      <w:marRight w:val="0"/>
      <w:marTop w:val="0"/>
      <w:marBottom w:val="0"/>
      <w:divBdr>
        <w:top w:val="none" w:sz="0" w:space="0" w:color="auto"/>
        <w:left w:val="none" w:sz="0" w:space="0" w:color="auto"/>
        <w:bottom w:val="none" w:sz="0" w:space="0" w:color="auto"/>
        <w:right w:val="none" w:sz="0" w:space="0" w:color="auto"/>
      </w:divBdr>
      <w:divsChild>
        <w:div w:id="1693603518">
          <w:marLeft w:val="480"/>
          <w:marRight w:val="0"/>
          <w:marTop w:val="0"/>
          <w:marBottom w:val="0"/>
          <w:divBdr>
            <w:top w:val="none" w:sz="0" w:space="0" w:color="auto"/>
            <w:left w:val="none" w:sz="0" w:space="0" w:color="auto"/>
            <w:bottom w:val="none" w:sz="0" w:space="0" w:color="auto"/>
            <w:right w:val="none" w:sz="0" w:space="0" w:color="auto"/>
          </w:divBdr>
        </w:div>
        <w:div w:id="1806972008">
          <w:marLeft w:val="480"/>
          <w:marRight w:val="0"/>
          <w:marTop w:val="0"/>
          <w:marBottom w:val="0"/>
          <w:divBdr>
            <w:top w:val="none" w:sz="0" w:space="0" w:color="auto"/>
            <w:left w:val="none" w:sz="0" w:space="0" w:color="auto"/>
            <w:bottom w:val="none" w:sz="0" w:space="0" w:color="auto"/>
            <w:right w:val="none" w:sz="0" w:space="0" w:color="auto"/>
          </w:divBdr>
        </w:div>
        <w:div w:id="468400642">
          <w:marLeft w:val="480"/>
          <w:marRight w:val="0"/>
          <w:marTop w:val="0"/>
          <w:marBottom w:val="0"/>
          <w:divBdr>
            <w:top w:val="none" w:sz="0" w:space="0" w:color="auto"/>
            <w:left w:val="none" w:sz="0" w:space="0" w:color="auto"/>
            <w:bottom w:val="none" w:sz="0" w:space="0" w:color="auto"/>
            <w:right w:val="none" w:sz="0" w:space="0" w:color="auto"/>
          </w:divBdr>
        </w:div>
        <w:div w:id="2076003350">
          <w:marLeft w:val="480"/>
          <w:marRight w:val="0"/>
          <w:marTop w:val="0"/>
          <w:marBottom w:val="0"/>
          <w:divBdr>
            <w:top w:val="none" w:sz="0" w:space="0" w:color="auto"/>
            <w:left w:val="none" w:sz="0" w:space="0" w:color="auto"/>
            <w:bottom w:val="none" w:sz="0" w:space="0" w:color="auto"/>
            <w:right w:val="none" w:sz="0" w:space="0" w:color="auto"/>
          </w:divBdr>
        </w:div>
        <w:div w:id="232391744">
          <w:marLeft w:val="480"/>
          <w:marRight w:val="0"/>
          <w:marTop w:val="0"/>
          <w:marBottom w:val="0"/>
          <w:divBdr>
            <w:top w:val="none" w:sz="0" w:space="0" w:color="auto"/>
            <w:left w:val="none" w:sz="0" w:space="0" w:color="auto"/>
            <w:bottom w:val="none" w:sz="0" w:space="0" w:color="auto"/>
            <w:right w:val="none" w:sz="0" w:space="0" w:color="auto"/>
          </w:divBdr>
        </w:div>
        <w:div w:id="358555367">
          <w:marLeft w:val="480"/>
          <w:marRight w:val="0"/>
          <w:marTop w:val="0"/>
          <w:marBottom w:val="0"/>
          <w:divBdr>
            <w:top w:val="none" w:sz="0" w:space="0" w:color="auto"/>
            <w:left w:val="none" w:sz="0" w:space="0" w:color="auto"/>
            <w:bottom w:val="none" w:sz="0" w:space="0" w:color="auto"/>
            <w:right w:val="none" w:sz="0" w:space="0" w:color="auto"/>
          </w:divBdr>
        </w:div>
        <w:div w:id="584925225">
          <w:marLeft w:val="480"/>
          <w:marRight w:val="0"/>
          <w:marTop w:val="0"/>
          <w:marBottom w:val="0"/>
          <w:divBdr>
            <w:top w:val="none" w:sz="0" w:space="0" w:color="auto"/>
            <w:left w:val="none" w:sz="0" w:space="0" w:color="auto"/>
            <w:bottom w:val="none" w:sz="0" w:space="0" w:color="auto"/>
            <w:right w:val="none" w:sz="0" w:space="0" w:color="auto"/>
          </w:divBdr>
        </w:div>
        <w:div w:id="178545226">
          <w:marLeft w:val="480"/>
          <w:marRight w:val="0"/>
          <w:marTop w:val="0"/>
          <w:marBottom w:val="0"/>
          <w:divBdr>
            <w:top w:val="none" w:sz="0" w:space="0" w:color="auto"/>
            <w:left w:val="none" w:sz="0" w:space="0" w:color="auto"/>
            <w:bottom w:val="none" w:sz="0" w:space="0" w:color="auto"/>
            <w:right w:val="none" w:sz="0" w:space="0" w:color="auto"/>
          </w:divBdr>
        </w:div>
        <w:div w:id="1462571378">
          <w:marLeft w:val="480"/>
          <w:marRight w:val="0"/>
          <w:marTop w:val="0"/>
          <w:marBottom w:val="0"/>
          <w:divBdr>
            <w:top w:val="none" w:sz="0" w:space="0" w:color="auto"/>
            <w:left w:val="none" w:sz="0" w:space="0" w:color="auto"/>
            <w:bottom w:val="none" w:sz="0" w:space="0" w:color="auto"/>
            <w:right w:val="none" w:sz="0" w:space="0" w:color="auto"/>
          </w:divBdr>
        </w:div>
        <w:div w:id="1498226040">
          <w:marLeft w:val="480"/>
          <w:marRight w:val="0"/>
          <w:marTop w:val="0"/>
          <w:marBottom w:val="0"/>
          <w:divBdr>
            <w:top w:val="none" w:sz="0" w:space="0" w:color="auto"/>
            <w:left w:val="none" w:sz="0" w:space="0" w:color="auto"/>
            <w:bottom w:val="none" w:sz="0" w:space="0" w:color="auto"/>
            <w:right w:val="none" w:sz="0" w:space="0" w:color="auto"/>
          </w:divBdr>
        </w:div>
        <w:div w:id="324404810">
          <w:marLeft w:val="480"/>
          <w:marRight w:val="0"/>
          <w:marTop w:val="0"/>
          <w:marBottom w:val="0"/>
          <w:divBdr>
            <w:top w:val="none" w:sz="0" w:space="0" w:color="auto"/>
            <w:left w:val="none" w:sz="0" w:space="0" w:color="auto"/>
            <w:bottom w:val="none" w:sz="0" w:space="0" w:color="auto"/>
            <w:right w:val="none" w:sz="0" w:space="0" w:color="auto"/>
          </w:divBdr>
        </w:div>
        <w:div w:id="1120143880">
          <w:marLeft w:val="480"/>
          <w:marRight w:val="0"/>
          <w:marTop w:val="0"/>
          <w:marBottom w:val="0"/>
          <w:divBdr>
            <w:top w:val="none" w:sz="0" w:space="0" w:color="auto"/>
            <w:left w:val="none" w:sz="0" w:space="0" w:color="auto"/>
            <w:bottom w:val="none" w:sz="0" w:space="0" w:color="auto"/>
            <w:right w:val="none" w:sz="0" w:space="0" w:color="auto"/>
          </w:divBdr>
        </w:div>
        <w:div w:id="1807580365">
          <w:marLeft w:val="480"/>
          <w:marRight w:val="0"/>
          <w:marTop w:val="0"/>
          <w:marBottom w:val="0"/>
          <w:divBdr>
            <w:top w:val="none" w:sz="0" w:space="0" w:color="auto"/>
            <w:left w:val="none" w:sz="0" w:space="0" w:color="auto"/>
            <w:bottom w:val="none" w:sz="0" w:space="0" w:color="auto"/>
            <w:right w:val="none" w:sz="0" w:space="0" w:color="auto"/>
          </w:divBdr>
        </w:div>
        <w:div w:id="1939872197">
          <w:marLeft w:val="480"/>
          <w:marRight w:val="0"/>
          <w:marTop w:val="0"/>
          <w:marBottom w:val="0"/>
          <w:divBdr>
            <w:top w:val="none" w:sz="0" w:space="0" w:color="auto"/>
            <w:left w:val="none" w:sz="0" w:space="0" w:color="auto"/>
            <w:bottom w:val="none" w:sz="0" w:space="0" w:color="auto"/>
            <w:right w:val="none" w:sz="0" w:space="0" w:color="auto"/>
          </w:divBdr>
        </w:div>
        <w:div w:id="494154869">
          <w:marLeft w:val="480"/>
          <w:marRight w:val="0"/>
          <w:marTop w:val="0"/>
          <w:marBottom w:val="0"/>
          <w:divBdr>
            <w:top w:val="none" w:sz="0" w:space="0" w:color="auto"/>
            <w:left w:val="none" w:sz="0" w:space="0" w:color="auto"/>
            <w:bottom w:val="none" w:sz="0" w:space="0" w:color="auto"/>
            <w:right w:val="none" w:sz="0" w:space="0" w:color="auto"/>
          </w:divBdr>
        </w:div>
        <w:div w:id="151415794">
          <w:marLeft w:val="480"/>
          <w:marRight w:val="0"/>
          <w:marTop w:val="0"/>
          <w:marBottom w:val="0"/>
          <w:divBdr>
            <w:top w:val="none" w:sz="0" w:space="0" w:color="auto"/>
            <w:left w:val="none" w:sz="0" w:space="0" w:color="auto"/>
            <w:bottom w:val="none" w:sz="0" w:space="0" w:color="auto"/>
            <w:right w:val="none" w:sz="0" w:space="0" w:color="auto"/>
          </w:divBdr>
        </w:div>
        <w:div w:id="1163005856">
          <w:marLeft w:val="480"/>
          <w:marRight w:val="0"/>
          <w:marTop w:val="0"/>
          <w:marBottom w:val="0"/>
          <w:divBdr>
            <w:top w:val="none" w:sz="0" w:space="0" w:color="auto"/>
            <w:left w:val="none" w:sz="0" w:space="0" w:color="auto"/>
            <w:bottom w:val="none" w:sz="0" w:space="0" w:color="auto"/>
            <w:right w:val="none" w:sz="0" w:space="0" w:color="auto"/>
          </w:divBdr>
        </w:div>
        <w:div w:id="1900945210">
          <w:marLeft w:val="480"/>
          <w:marRight w:val="0"/>
          <w:marTop w:val="0"/>
          <w:marBottom w:val="0"/>
          <w:divBdr>
            <w:top w:val="none" w:sz="0" w:space="0" w:color="auto"/>
            <w:left w:val="none" w:sz="0" w:space="0" w:color="auto"/>
            <w:bottom w:val="none" w:sz="0" w:space="0" w:color="auto"/>
            <w:right w:val="none" w:sz="0" w:space="0" w:color="auto"/>
          </w:divBdr>
        </w:div>
        <w:div w:id="1920629869">
          <w:marLeft w:val="480"/>
          <w:marRight w:val="0"/>
          <w:marTop w:val="0"/>
          <w:marBottom w:val="0"/>
          <w:divBdr>
            <w:top w:val="none" w:sz="0" w:space="0" w:color="auto"/>
            <w:left w:val="none" w:sz="0" w:space="0" w:color="auto"/>
            <w:bottom w:val="none" w:sz="0" w:space="0" w:color="auto"/>
            <w:right w:val="none" w:sz="0" w:space="0" w:color="auto"/>
          </w:divBdr>
        </w:div>
        <w:div w:id="567617752">
          <w:marLeft w:val="480"/>
          <w:marRight w:val="0"/>
          <w:marTop w:val="0"/>
          <w:marBottom w:val="0"/>
          <w:divBdr>
            <w:top w:val="none" w:sz="0" w:space="0" w:color="auto"/>
            <w:left w:val="none" w:sz="0" w:space="0" w:color="auto"/>
            <w:bottom w:val="none" w:sz="0" w:space="0" w:color="auto"/>
            <w:right w:val="none" w:sz="0" w:space="0" w:color="auto"/>
          </w:divBdr>
        </w:div>
        <w:div w:id="1967275183">
          <w:marLeft w:val="480"/>
          <w:marRight w:val="0"/>
          <w:marTop w:val="0"/>
          <w:marBottom w:val="0"/>
          <w:divBdr>
            <w:top w:val="none" w:sz="0" w:space="0" w:color="auto"/>
            <w:left w:val="none" w:sz="0" w:space="0" w:color="auto"/>
            <w:bottom w:val="none" w:sz="0" w:space="0" w:color="auto"/>
            <w:right w:val="none" w:sz="0" w:space="0" w:color="auto"/>
          </w:divBdr>
        </w:div>
        <w:div w:id="810050735">
          <w:marLeft w:val="480"/>
          <w:marRight w:val="0"/>
          <w:marTop w:val="0"/>
          <w:marBottom w:val="0"/>
          <w:divBdr>
            <w:top w:val="none" w:sz="0" w:space="0" w:color="auto"/>
            <w:left w:val="none" w:sz="0" w:space="0" w:color="auto"/>
            <w:bottom w:val="none" w:sz="0" w:space="0" w:color="auto"/>
            <w:right w:val="none" w:sz="0" w:space="0" w:color="auto"/>
          </w:divBdr>
        </w:div>
        <w:div w:id="924411427">
          <w:marLeft w:val="480"/>
          <w:marRight w:val="0"/>
          <w:marTop w:val="0"/>
          <w:marBottom w:val="0"/>
          <w:divBdr>
            <w:top w:val="none" w:sz="0" w:space="0" w:color="auto"/>
            <w:left w:val="none" w:sz="0" w:space="0" w:color="auto"/>
            <w:bottom w:val="none" w:sz="0" w:space="0" w:color="auto"/>
            <w:right w:val="none" w:sz="0" w:space="0" w:color="auto"/>
          </w:divBdr>
        </w:div>
        <w:div w:id="1763523548">
          <w:marLeft w:val="480"/>
          <w:marRight w:val="0"/>
          <w:marTop w:val="0"/>
          <w:marBottom w:val="0"/>
          <w:divBdr>
            <w:top w:val="none" w:sz="0" w:space="0" w:color="auto"/>
            <w:left w:val="none" w:sz="0" w:space="0" w:color="auto"/>
            <w:bottom w:val="none" w:sz="0" w:space="0" w:color="auto"/>
            <w:right w:val="none" w:sz="0" w:space="0" w:color="auto"/>
          </w:divBdr>
        </w:div>
        <w:div w:id="230969051">
          <w:marLeft w:val="480"/>
          <w:marRight w:val="0"/>
          <w:marTop w:val="0"/>
          <w:marBottom w:val="0"/>
          <w:divBdr>
            <w:top w:val="none" w:sz="0" w:space="0" w:color="auto"/>
            <w:left w:val="none" w:sz="0" w:space="0" w:color="auto"/>
            <w:bottom w:val="none" w:sz="0" w:space="0" w:color="auto"/>
            <w:right w:val="none" w:sz="0" w:space="0" w:color="auto"/>
          </w:divBdr>
        </w:div>
        <w:div w:id="1176186783">
          <w:marLeft w:val="480"/>
          <w:marRight w:val="0"/>
          <w:marTop w:val="0"/>
          <w:marBottom w:val="0"/>
          <w:divBdr>
            <w:top w:val="none" w:sz="0" w:space="0" w:color="auto"/>
            <w:left w:val="none" w:sz="0" w:space="0" w:color="auto"/>
            <w:bottom w:val="none" w:sz="0" w:space="0" w:color="auto"/>
            <w:right w:val="none" w:sz="0" w:space="0" w:color="auto"/>
          </w:divBdr>
        </w:div>
        <w:div w:id="2108966274">
          <w:marLeft w:val="480"/>
          <w:marRight w:val="0"/>
          <w:marTop w:val="0"/>
          <w:marBottom w:val="0"/>
          <w:divBdr>
            <w:top w:val="none" w:sz="0" w:space="0" w:color="auto"/>
            <w:left w:val="none" w:sz="0" w:space="0" w:color="auto"/>
            <w:bottom w:val="none" w:sz="0" w:space="0" w:color="auto"/>
            <w:right w:val="none" w:sz="0" w:space="0" w:color="auto"/>
          </w:divBdr>
        </w:div>
        <w:div w:id="734594332">
          <w:marLeft w:val="480"/>
          <w:marRight w:val="0"/>
          <w:marTop w:val="0"/>
          <w:marBottom w:val="0"/>
          <w:divBdr>
            <w:top w:val="none" w:sz="0" w:space="0" w:color="auto"/>
            <w:left w:val="none" w:sz="0" w:space="0" w:color="auto"/>
            <w:bottom w:val="none" w:sz="0" w:space="0" w:color="auto"/>
            <w:right w:val="none" w:sz="0" w:space="0" w:color="auto"/>
          </w:divBdr>
        </w:div>
      </w:divsChild>
    </w:div>
    <w:div w:id="77942617">
      <w:bodyDiv w:val="1"/>
      <w:marLeft w:val="0"/>
      <w:marRight w:val="0"/>
      <w:marTop w:val="0"/>
      <w:marBottom w:val="0"/>
      <w:divBdr>
        <w:top w:val="none" w:sz="0" w:space="0" w:color="auto"/>
        <w:left w:val="none" w:sz="0" w:space="0" w:color="auto"/>
        <w:bottom w:val="none" w:sz="0" w:space="0" w:color="auto"/>
        <w:right w:val="none" w:sz="0" w:space="0" w:color="auto"/>
      </w:divBdr>
    </w:div>
    <w:div w:id="81536898">
      <w:bodyDiv w:val="1"/>
      <w:marLeft w:val="0"/>
      <w:marRight w:val="0"/>
      <w:marTop w:val="0"/>
      <w:marBottom w:val="0"/>
      <w:divBdr>
        <w:top w:val="none" w:sz="0" w:space="0" w:color="auto"/>
        <w:left w:val="none" w:sz="0" w:space="0" w:color="auto"/>
        <w:bottom w:val="none" w:sz="0" w:space="0" w:color="auto"/>
        <w:right w:val="none" w:sz="0" w:space="0" w:color="auto"/>
      </w:divBdr>
    </w:div>
    <w:div w:id="86463987">
      <w:bodyDiv w:val="1"/>
      <w:marLeft w:val="0"/>
      <w:marRight w:val="0"/>
      <w:marTop w:val="0"/>
      <w:marBottom w:val="0"/>
      <w:divBdr>
        <w:top w:val="none" w:sz="0" w:space="0" w:color="auto"/>
        <w:left w:val="none" w:sz="0" w:space="0" w:color="auto"/>
        <w:bottom w:val="none" w:sz="0" w:space="0" w:color="auto"/>
        <w:right w:val="none" w:sz="0" w:space="0" w:color="auto"/>
      </w:divBdr>
    </w:div>
    <w:div w:id="96680744">
      <w:bodyDiv w:val="1"/>
      <w:marLeft w:val="0"/>
      <w:marRight w:val="0"/>
      <w:marTop w:val="0"/>
      <w:marBottom w:val="0"/>
      <w:divBdr>
        <w:top w:val="none" w:sz="0" w:space="0" w:color="auto"/>
        <w:left w:val="none" w:sz="0" w:space="0" w:color="auto"/>
        <w:bottom w:val="none" w:sz="0" w:space="0" w:color="auto"/>
        <w:right w:val="none" w:sz="0" w:space="0" w:color="auto"/>
      </w:divBdr>
    </w:div>
    <w:div w:id="102849617">
      <w:bodyDiv w:val="1"/>
      <w:marLeft w:val="0"/>
      <w:marRight w:val="0"/>
      <w:marTop w:val="0"/>
      <w:marBottom w:val="0"/>
      <w:divBdr>
        <w:top w:val="none" w:sz="0" w:space="0" w:color="auto"/>
        <w:left w:val="none" w:sz="0" w:space="0" w:color="auto"/>
        <w:bottom w:val="none" w:sz="0" w:space="0" w:color="auto"/>
        <w:right w:val="none" w:sz="0" w:space="0" w:color="auto"/>
      </w:divBdr>
    </w:div>
    <w:div w:id="112019069">
      <w:bodyDiv w:val="1"/>
      <w:marLeft w:val="0"/>
      <w:marRight w:val="0"/>
      <w:marTop w:val="0"/>
      <w:marBottom w:val="0"/>
      <w:divBdr>
        <w:top w:val="none" w:sz="0" w:space="0" w:color="auto"/>
        <w:left w:val="none" w:sz="0" w:space="0" w:color="auto"/>
        <w:bottom w:val="none" w:sz="0" w:space="0" w:color="auto"/>
        <w:right w:val="none" w:sz="0" w:space="0" w:color="auto"/>
      </w:divBdr>
    </w:div>
    <w:div w:id="121701903">
      <w:bodyDiv w:val="1"/>
      <w:marLeft w:val="0"/>
      <w:marRight w:val="0"/>
      <w:marTop w:val="0"/>
      <w:marBottom w:val="0"/>
      <w:divBdr>
        <w:top w:val="none" w:sz="0" w:space="0" w:color="auto"/>
        <w:left w:val="none" w:sz="0" w:space="0" w:color="auto"/>
        <w:bottom w:val="none" w:sz="0" w:space="0" w:color="auto"/>
        <w:right w:val="none" w:sz="0" w:space="0" w:color="auto"/>
      </w:divBdr>
      <w:divsChild>
        <w:div w:id="550578931">
          <w:marLeft w:val="480"/>
          <w:marRight w:val="0"/>
          <w:marTop w:val="0"/>
          <w:marBottom w:val="0"/>
          <w:divBdr>
            <w:top w:val="none" w:sz="0" w:space="0" w:color="auto"/>
            <w:left w:val="none" w:sz="0" w:space="0" w:color="auto"/>
            <w:bottom w:val="none" w:sz="0" w:space="0" w:color="auto"/>
            <w:right w:val="none" w:sz="0" w:space="0" w:color="auto"/>
          </w:divBdr>
        </w:div>
        <w:div w:id="905804035">
          <w:marLeft w:val="480"/>
          <w:marRight w:val="0"/>
          <w:marTop w:val="0"/>
          <w:marBottom w:val="0"/>
          <w:divBdr>
            <w:top w:val="none" w:sz="0" w:space="0" w:color="auto"/>
            <w:left w:val="none" w:sz="0" w:space="0" w:color="auto"/>
            <w:bottom w:val="none" w:sz="0" w:space="0" w:color="auto"/>
            <w:right w:val="none" w:sz="0" w:space="0" w:color="auto"/>
          </w:divBdr>
        </w:div>
        <w:div w:id="139079908">
          <w:marLeft w:val="480"/>
          <w:marRight w:val="0"/>
          <w:marTop w:val="0"/>
          <w:marBottom w:val="0"/>
          <w:divBdr>
            <w:top w:val="none" w:sz="0" w:space="0" w:color="auto"/>
            <w:left w:val="none" w:sz="0" w:space="0" w:color="auto"/>
            <w:bottom w:val="none" w:sz="0" w:space="0" w:color="auto"/>
            <w:right w:val="none" w:sz="0" w:space="0" w:color="auto"/>
          </w:divBdr>
        </w:div>
        <w:div w:id="642154252">
          <w:marLeft w:val="480"/>
          <w:marRight w:val="0"/>
          <w:marTop w:val="0"/>
          <w:marBottom w:val="0"/>
          <w:divBdr>
            <w:top w:val="none" w:sz="0" w:space="0" w:color="auto"/>
            <w:left w:val="none" w:sz="0" w:space="0" w:color="auto"/>
            <w:bottom w:val="none" w:sz="0" w:space="0" w:color="auto"/>
            <w:right w:val="none" w:sz="0" w:space="0" w:color="auto"/>
          </w:divBdr>
        </w:div>
        <w:div w:id="486018473">
          <w:marLeft w:val="480"/>
          <w:marRight w:val="0"/>
          <w:marTop w:val="0"/>
          <w:marBottom w:val="0"/>
          <w:divBdr>
            <w:top w:val="none" w:sz="0" w:space="0" w:color="auto"/>
            <w:left w:val="none" w:sz="0" w:space="0" w:color="auto"/>
            <w:bottom w:val="none" w:sz="0" w:space="0" w:color="auto"/>
            <w:right w:val="none" w:sz="0" w:space="0" w:color="auto"/>
          </w:divBdr>
        </w:div>
        <w:div w:id="340812822">
          <w:marLeft w:val="480"/>
          <w:marRight w:val="0"/>
          <w:marTop w:val="0"/>
          <w:marBottom w:val="0"/>
          <w:divBdr>
            <w:top w:val="none" w:sz="0" w:space="0" w:color="auto"/>
            <w:left w:val="none" w:sz="0" w:space="0" w:color="auto"/>
            <w:bottom w:val="none" w:sz="0" w:space="0" w:color="auto"/>
            <w:right w:val="none" w:sz="0" w:space="0" w:color="auto"/>
          </w:divBdr>
        </w:div>
        <w:div w:id="1186358649">
          <w:marLeft w:val="480"/>
          <w:marRight w:val="0"/>
          <w:marTop w:val="0"/>
          <w:marBottom w:val="0"/>
          <w:divBdr>
            <w:top w:val="none" w:sz="0" w:space="0" w:color="auto"/>
            <w:left w:val="none" w:sz="0" w:space="0" w:color="auto"/>
            <w:bottom w:val="none" w:sz="0" w:space="0" w:color="auto"/>
            <w:right w:val="none" w:sz="0" w:space="0" w:color="auto"/>
          </w:divBdr>
        </w:div>
        <w:div w:id="1804615636">
          <w:marLeft w:val="480"/>
          <w:marRight w:val="0"/>
          <w:marTop w:val="0"/>
          <w:marBottom w:val="0"/>
          <w:divBdr>
            <w:top w:val="none" w:sz="0" w:space="0" w:color="auto"/>
            <w:left w:val="none" w:sz="0" w:space="0" w:color="auto"/>
            <w:bottom w:val="none" w:sz="0" w:space="0" w:color="auto"/>
            <w:right w:val="none" w:sz="0" w:space="0" w:color="auto"/>
          </w:divBdr>
        </w:div>
        <w:div w:id="1437558131">
          <w:marLeft w:val="480"/>
          <w:marRight w:val="0"/>
          <w:marTop w:val="0"/>
          <w:marBottom w:val="0"/>
          <w:divBdr>
            <w:top w:val="none" w:sz="0" w:space="0" w:color="auto"/>
            <w:left w:val="none" w:sz="0" w:space="0" w:color="auto"/>
            <w:bottom w:val="none" w:sz="0" w:space="0" w:color="auto"/>
            <w:right w:val="none" w:sz="0" w:space="0" w:color="auto"/>
          </w:divBdr>
        </w:div>
        <w:div w:id="528689245">
          <w:marLeft w:val="480"/>
          <w:marRight w:val="0"/>
          <w:marTop w:val="0"/>
          <w:marBottom w:val="0"/>
          <w:divBdr>
            <w:top w:val="none" w:sz="0" w:space="0" w:color="auto"/>
            <w:left w:val="none" w:sz="0" w:space="0" w:color="auto"/>
            <w:bottom w:val="none" w:sz="0" w:space="0" w:color="auto"/>
            <w:right w:val="none" w:sz="0" w:space="0" w:color="auto"/>
          </w:divBdr>
        </w:div>
        <w:div w:id="361785322">
          <w:marLeft w:val="480"/>
          <w:marRight w:val="0"/>
          <w:marTop w:val="0"/>
          <w:marBottom w:val="0"/>
          <w:divBdr>
            <w:top w:val="none" w:sz="0" w:space="0" w:color="auto"/>
            <w:left w:val="none" w:sz="0" w:space="0" w:color="auto"/>
            <w:bottom w:val="none" w:sz="0" w:space="0" w:color="auto"/>
            <w:right w:val="none" w:sz="0" w:space="0" w:color="auto"/>
          </w:divBdr>
        </w:div>
        <w:div w:id="746269703">
          <w:marLeft w:val="480"/>
          <w:marRight w:val="0"/>
          <w:marTop w:val="0"/>
          <w:marBottom w:val="0"/>
          <w:divBdr>
            <w:top w:val="none" w:sz="0" w:space="0" w:color="auto"/>
            <w:left w:val="none" w:sz="0" w:space="0" w:color="auto"/>
            <w:bottom w:val="none" w:sz="0" w:space="0" w:color="auto"/>
            <w:right w:val="none" w:sz="0" w:space="0" w:color="auto"/>
          </w:divBdr>
        </w:div>
        <w:div w:id="617566480">
          <w:marLeft w:val="480"/>
          <w:marRight w:val="0"/>
          <w:marTop w:val="0"/>
          <w:marBottom w:val="0"/>
          <w:divBdr>
            <w:top w:val="none" w:sz="0" w:space="0" w:color="auto"/>
            <w:left w:val="none" w:sz="0" w:space="0" w:color="auto"/>
            <w:bottom w:val="none" w:sz="0" w:space="0" w:color="auto"/>
            <w:right w:val="none" w:sz="0" w:space="0" w:color="auto"/>
          </w:divBdr>
        </w:div>
        <w:div w:id="1702895090">
          <w:marLeft w:val="480"/>
          <w:marRight w:val="0"/>
          <w:marTop w:val="0"/>
          <w:marBottom w:val="0"/>
          <w:divBdr>
            <w:top w:val="none" w:sz="0" w:space="0" w:color="auto"/>
            <w:left w:val="none" w:sz="0" w:space="0" w:color="auto"/>
            <w:bottom w:val="none" w:sz="0" w:space="0" w:color="auto"/>
            <w:right w:val="none" w:sz="0" w:space="0" w:color="auto"/>
          </w:divBdr>
        </w:div>
        <w:div w:id="1342929436">
          <w:marLeft w:val="480"/>
          <w:marRight w:val="0"/>
          <w:marTop w:val="0"/>
          <w:marBottom w:val="0"/>
          <w:divBdr>
            <w:top w:val="none" w:sz="0" w:space="0" w:color="auto"/>
            <w:left w:val="none" w:sz="0" w:space="0" w:color="auto"/>
            <w:bottom w:val="none" w:sz="0" w:space="0" w:color="auto"/>
            <w:right w:val="none" w:sz="0" w:space="0" w:color="auto"/>
          </w:divBdr>
        </w:div>
        <w:div w:id="852492707">
          <w:marLeft w:val="480"/>
          <w:marRight w:val="0"/>
          <w:marTop w:val="0"/>
          <w:marBottom w:val="0"/>
          <w:divBdr>
            <w:top w:val="none" w:sz="0" w:space="0" w:color="auto"/>
            <w:left w:val="none" w:sz="0" w:space="0" w:color="auto"/>
            <w:bottom w:val="none" w:sz="0" w:space="0" w:color="auto"/>
            <w:right w:val="none" w:sz="0" w:space="0" w:color="auto"/>
          </w:divBdr>
        </w:div>
        <w:div w:id="1364751928">
          <w:marLeft w:val="480"/>
          <w:marRight w:val="0"/>
          <w:marTop w:val="0"/>
          <w:marBottom w:val="0"/>
          <w:divBdr>
            <w:top w:val="none" w:sz="0" w:space="0" w:color="auto"/>
            <w:left w:val="none" w:sz="0" w:space="0" w:color="auto"/>
            <w:bottom w:val="none" w:sz="0" w:space="0" w:color="auto"/>
            <w:right w:val="none" w:sz="0" w:space="0" w:color="auto"/>
          </w:divBdr>
        </w:div>
        <w:div w:id="1576862217">
          <w:marLeft w:val="480"/>
          <w:marRight w:val="0"/>
          <w:marTop w:val="0"/>
          <w:marBottom w:val="0"/>
          <w:divBdr>
            <w:top w:val="none" w:sz="0" w:space="0" w:color="auto"/>
            <w:left w:val="none" w:sz="0" w:space="0" w:color="auto"/>
            <w:bottom w:val="none" w:sz="0" w:space="0" w:color="auto"/>
            <w:right w:val="none" w:sz="0" w:space="0" w:color="auto"/>
          </w:divBdr>
        </w:div>
        <w:div w:id="242375601">
          <w:marLeft w:val="480"/>
          <w:marRight w:val="0"/>
          <w:marTop w:val="0"/>
          <w:marBottom w:val="0"/>
          <w:divBdr>
            <w:top w:val="none" w:sz="0" w:space="0" w:color="auto"/>
            <w:left w:val="none" w:sz="0" w:space="0" w:color="auto"/>
            <w:bottom w:val="none" w:sz="0" w:space="0" w:color="auto"/>
            <w:right w:val="none" w:sz="0" w:space="0" w:color="auto"/>
          </w:divBdr>
        </w:div>
        <w:div w:id="910697693">
          <w:marLeft w:val="480"/>
          <w:marRight w:val="0"/>
          <w:marTop w:val="0"/>
          <w:marBottom w:val="0"/>
          <w:divBdr>
            <w:top w:val="none" w:sz="0" w:space="0" w:color="auto"/>
            <w:left w:val="none" w:sz="0" w:space="0" w:color="auto"/>
            <w:bottom w:val="none" w:sz="0" w:space="0" w:color="auto"/>
            <w:right w:val="none" w:sz="0" w:space="0" w:color="auto"/>
          </w:divBdr>
        </w:div>
        <w:div w:id="1160851728">
          <w:marLeft w:val="480"/>
          <w:marRight w:val="0"/>
          <w:marTop w:val="0"/>
          <w:marBottom w:val="0"/>
          <w:divBdr>
            <w:top w:val="none" w:sz="0" w:space="0" w:color="auto"/>
            <w:left w:val="none" w:sz="0" w:space="0" w:color="auto"/>
            <w:bottom w:val="none" w:sz="0" w:space="0" w:color="auto"/>
            <w:right w:val="none" w:sz="0" w:space="0" w:color="auto"/>
          </w:divBdr>
        </w:div>
        <w:div w:id="1164055362">
          <w:marLeft w:val="480"/>
          <w:marRight w:val="0"/>
          <w:marTop w:val="0"/>
          <w:marBottom w:val="0"/>
          <w:divBdr>
            <w:top w:val="none" w:sz="0" w:space="0" w:color="auto"/>
            <w:left w:val="none" w:sz="0" w:space="0" w:color="auto"/>
            <w:bottom w:val="none" w:sz="0" w:space="0" w:color="auto"/>
            <w:right w:val="none" w:sz="0" w:space="0" w:color="auto"/>
          </w:divBdr>
        </w:div>
        <w:div w:id="1387989545">
          <w:marLeft w:val="480"/>
          <w:marRight w:val="0"/>
          <w:marTop w:val="0"/>
          <w:marBottom w:val="0"/>
          <w:divBdr>
            <w:top w:val="none" w:sz="0" w:space="0" w:color="auto"/>
            <w:left w:val="none" w:sz="0" w:space="0" w:color="auto"/>
            <w:bottom w:val="none" w:sz="0" w:space="0" w:color="auto"/>
            <w:right w:val="none" w:sz="0" w:space="0" w:color="auto"/>
          </w:divBdr>
        </w:div>
        <w:div w:id="1403285752">
          <w:marLeft w:val="480"/>
          <w:marRight w:val="0"/>
          <w:marTop w:val="0"/>
          <w:marBottom w:val="0"/>
          <w:divBdr>
            <w:top w:val="none" w:sz="0" w:space="0" w:color="auto"/>
            <w:left w:val="none" w:sz="0" w:space="0" w:color="auto"/>
            <w:bottom w:val="none" w:sz="0" w:space="0" w:color="auto"/>
            <w:right w:val="none" w:sz="0" w:space="0" w:color="auto"/>
          </w:divBdr>
        </w:div>
        <w:div w:id="286159864">
          <w:marLeft w:val="480"/>
          <w:marRight w:val="0"/>
          <w:marTop w:val="0"/>
          <w:marBottom w:val="0"/>
          <w:divBdr>
            <w:top w:val="none" w:sz="0" w:space="0" w:color="auto"/>
            <w:left w:val="none" w:sz="0" w:space="0" w:color="auto"/>
            <w:bottom w:val="none" w:sz="0" w:space="0" w:color="auto"/>
            <w:right w:val="none" w:sz="0" w:space="0" w:color="auto"/>
          </w:divBdr>
        </w:div>
        <w:div w:id="222642121">
          <w:marLeft w:val="480"/>
          <w:marRight w:val="0"/>
          <w:marTop w:val="0"/>
          <w:marBottom w:val="0"/>
          <w:divBdr>
            <w:top w:val="none" w:sz="0" w:space="0" w:color="auto"/>
            <w:left w:val="none" w:sz="0" w:space="0" w:color="auto"/>
            <w:bottom w:val="none" w:sz="0" w:space="0" w:color="auto"/>
            <w:right w:val="none" w:sz="0" w:space="0" w:color="auto"/>
          </w:divBdr>
        </w:div>
        <w:div w:id="630551277">
          <w:marLeft w:val="480"/>
          <w:marRight w:val="0"/>
          <w:marTop w:val="0"/>
          <w:marBottom w:val="0"/>
          <w:divBdr>
            <w:top w:val="none" w:sz="0" w:space="0" w:color="auto"/>
            <w:left w:val="none" w:sz="0" w:space="0" w:color="auto"/>
            <w:bottom w:val="none" w:sz="0" w:space="0" w:color="auto"/>
            <w:right w:val="none" w:sz="0" w:space="0" w:color="auto"/>
          </w:divBdr>
        </w:div>
      </w:divsChild>
    </w:div>
    <w:div w:id="129713212">
      <w:bodyDiv w:val="1"/>
      <w:marLeft w:val="0"/>
      <w:marRight w:val="0"/>
      <w:marTop w:val="0"/>
      <w:marBottom w:val="0"/>
      <w:divBdr>
        <w:top w:val="none" w:sz="0" w:space="0" w:color="auto"/>
        <w:left w:val="none" w:sz="0" w:space="0" w:color="auto"/>
        <w:bottom w:val="none" w:sz="0" w:space="0" w:color="auto"/>
        <w:right w:val="none" w:sz="0" w:space="0" w:color="auto"/>
      </w:divBdr>
    </w:div>
    <w:div w:id="131169827">
      <w:bodyDiv w:val="1"/>
      <w:marLeft w:val="0"/>
      <w:marRight w:val="0"/>
      <w:marTop w:val="0"/>
      <w:marBottom w:val="0"/>
      <w:divBdr>
        <w:top w:val="none" w:sz="0" w:space="0" w:color="auto"/>
        <w:left w:val="none" w:sz="0" w:space="0" w:color="auto"/>
        <w:bottom w:val="none" w:sz="0" w:space="0" w:color="auto"/>
        <w:right w:val="none" w:sz="0" w:space="0" w:color="auto"/>
      </w:divBdr>
    </w:div>
    <w:div w:id="137035868">
      <w:bodyDiv w:val="1"/>
      <w:marLeft w:val="0"/>
      <w:marRight w:val="0"/>
      <w:marTop w:val="0"/>
      <w:marBottom w:val="0"/>
      <w:divBdr>
        <w:top w:val="none" w:sz="0" w:space="0" w:color="auto"/>
        <w:left w:val="none" w:sz="0" w:space="0" w:color="auto"/>
        <w:bottom w:val="none" w:sz="0" w:space="0" w:color="auto"/>
        <w:right w:val="none" w:sz="0" w:space="0" w:color="auto"/>
      </w:divBdr>
      <w:divsChild>
        <w:div w:id="1038431974">
          <w:marLeft w:val="480"/>
          <w:marRight w:val="0"/>
          <w:marTop w:val="0"/>
          <w:marBottom w:val="0"/>
          <w:divBdr>
            <w:top w:val="none" w:sz="0" w:space="0" w:color="auto"/>
            <w:left w:val="none" w:sz="0" w:space="0" w:color="auto"/>
            <w:bottom w:val="none" w:sz="0" w:space="0" w:color="auto"/>
            <w:right w:val="none" w:sz="0" w:space="0" w:color="auto"/>
          </w:divBdr>
        </w:div>
        <w:div w:id="566960063">
          <w:marLeft w:val="480"/>
          <w:marRight w:val="0"/>
          <w:marTop w:val="0"/>
          <w:marBottom w:val="0"/>
          <w:divBdr>
            <w:top w:val="none" w:sz="0" w:space="0" w:color="auto"/>
            <w:left w:val="none" w:sz="0" w:space="0" w:color="auto"/>
            <w:bottom w:val="none" w:sz="0" w:space="0" w:color="auto"/>
            <w:right w:val="none" w:sz="0" w:space="0" w:color="auto"/>
          </w:divBdr>
        </w:div>
        <w:div w:id="8260199">
          <w:marLeft w:val="480"/>
          <w:marRight w:val="0"/>
          <w:marTop w:val="0"/>
          <w:marBottom w:val="0"/>
          <w:divBdr>
            <w:top w:val="none" w:sz="0" w:space="0" w:color="auto"/>
            <w:left w:val="none" w:sz="0" w:space="0" w:color="auto"/>
            <w:bottom w:val="none" w:sz="0" w:space="0" w:color="auto"/>
            <w:right w:val="none" w:sz="0" w:space="0" w:color="auto"/>
          </w:divBdr>
        </w:div>
        <w:div w:id="600377060">
          <w:marLeft w:val="480"/>
          <w:marRight w:val="0"/>
          <w:marTop w:val="0"/>
          <w:marBottom w:val="0"/>
          <w:divBdr>
            <w:top w:val="none" w:sz="0" w:space="0" w:color="auto"/>
            <w:left w:val="none" w:sz="0" w:space="0" w:color="auto"/>
            <w:bottom w:val="none" w:sz="0" w:space="0" w:color="auto"/>
            <w:right w:val="none" w:sz="0" w:space="0" w:color="auto"/>
          </w:divBdr>
        </w:div>
        <w:div w:id="1824159821">
          <w:marLeft w:val="480"/>
          <w:marRight w:val="0"/>
          <w:marTop w:val="0"/>
          <w:marBottom w:val="0"/>
          <w:divBdr>
            <w:top w:val="none" w:sz="0" w:space="0" w:color="auto"/>
            <w:left w:val="none" w:sz="0" w:space="0" w:color="auto"/>
            <w:bottom w:val="none" w:sz="0" w:space="0" w:color="auto"/>
            <w:right w:val="none" w:sz="0" w:space="0" w:color="auto"/>
          </w:divBdr>
        </w:div>
        <w:div w:id="1035233527">
          <w:marLeft w:val="480"/>
          <w:marRight w:val="0"/>
          <w:marTop w:val="0"/>
          <w:marBottom w:val="0"/>
          <w:divBdr>
            <w:top w:val="none" w:sz="0" w:space="0" w:color="auto"/>
            <w:left w:val="none" w:sz="0" w:space="0" w:color="auto"/>
            <w:bottom w:val="none" w:sz="0" w:space="0" w:color="auto"/>
            <w:right w:val="none" w:sz="0" w:space="0" w:color="auto"/>
          </w:divBdr>
        </w:div>
        <w:div w:id="1776947605">
          <w:marLeft w:val="480"/>
          <w:marRight w:val="0"/>
          <w:marTop w:val="0"/>
          <w:marBottom w:val="0"/>
          <w:divBdr>
            <w:top w:val="none" w:sz="0" w:space="0" w:color="auto"/>
            <w:left w:val="none" w:sz="0" w:space="0" w:color="auto"/>
            <w:bottom w:val="none" w:sz="0" w:space="0" w:color="auto"/>
            <w:right w:val="none" w:sz="0" w:space="0" w:color="auto"/>
          </w:divBdr>
        </w:div>
        <w:div w:id="45883077">
          <w:marLeft w:val="480"/>
          <w:marRight w:val="0"/>
          <w:marTop w:val="0"/>
          <w:marBottom w:val="0"/>
          <w:divBdr>
            <w:top w:val="none" w:sz="0" w:space="0" w:color="auto"/>
            <w:left w:val="none" w:sz="0" w:space="0" w:color="auto"/>
            <w:bottom w:val="none" w:sz="0" w:space="0" w:color="auto"/>
            <w:right w:val="none" w:sz="0" w:space="0" w:color="auto"/>
          </w:divBdr>
        </w:div>
        <w:div w:id="141695919">
          <w:marLeft w:val="480"/>
          <w:marRight w:val="0"/>
          <w:marTop w:val="0"/>
          <w:marBottom w:val="0"/>
          <w:divBdr>
            <w:top w:val="none" w:sz="0" w:space="0" w:color="auto"/>
            <w:left w:val="none" w:sz="0" w:space="0" w:color="auto"/>
            <w:bottom w:val="none" w:sz="0" w:space="0" w:color="auto"/>
            <w:right w:val="none" w:sz="0" w:space="0" w:color="auto"/>
          </w:divBdr>
        </w:div>
        <w:div w:id="705183518">
          <w:marLeft w:val="480"/>
          <w:marRight w:val="0"/>
          <w:marTop w:val="0"/>
          <w:marBottom w:val="0"/>
          <w:divBdr>
            <w:top w:val="none" w:sz="0" w:space="0" w:color="auto"/>
            <w:left w:val="none" w:sz="0" w:space="0" w:color="auto"/>
            <w:bottom w:val="none" w:sz="0" w:space="0" w:color="auto"/>
            <w:right w:val="none" w:sz="0" w:space="0" w:color="auto"/>
          </w:divBdr>
        </w:div>
        <w:div w:id="18819859">
          <w:marLeft w:val="480"/>
          <w:marRight w:val="0"/>
          <w:marTop w:val="0"/>
          <w:marBottom w:val="0"/>
          <w:divBdr>
            <w:top w:val="none" w:sz="0" w:space="0" w:color="auto"/>
            <w:left w:val="none" w:sz="0" w:space="0" w:color="auto"/>
            <w:bottom w:val="none" w:sz="0" w:space="0" w:color="auto"/>
            <w:right w:val="none" w:sz="0" w:space="0" w:color="auto"/>
          </w:divBdr>
        </w:div>
        <w:div w:id="80370652">
          <w:marLeft w:val="480"/>
          <w:marRight w:val="0"/>
          <w:marTop w:val="0"/>
          <w:marBottom w:val="0"/>
          <w:divBdr>
            <w:top w:val="none" w:sz="0" w:space="0" w:color="auto"/>
            <w:left w:val="none" w:sz="0" w:space="0" w:color="auto"/>
            <w:bottom w:val="none" w:sz="0" w:space="0" w:color="auto"/>
            <w:right w:val="none" w:sz="0" w:space="0" w:color="auto"/>
          </w:divBdr>
        </w:div>
        <w:div w:id="912742645">
          <w:marLeft w:val="480"/>
          <w:marRight w:val="0"/>
          <w:marTop w:val="0"/>
          <w:marBottom w:val="0"/>
          <w:divBdr>
            <w:top w:val="none" w:sz="0" w:space="0" w:color="auto"/>
            <w:left w:val="none" w:sz="0" w:space="0" w:color="auto"/>
            <w:bottom w:val="none" w:sz="0" w:space="0" w:color="auto"/>
            <w:right w:val="none" w:sz="0" w:space="0" w:color="auto"/>
          </w:divBdr>
        </w:div>
        <w:div w:id="1267155171">
          <w:marLeft w:val="480"/>
          <w:marRight w:val="0"/>
          <w:marTop w:val="0"/>
          <w:marBottom w:val="0"/>
          <w:divBdr>
            <w:top w:val="none" w:sz="0" w:space="0" w:color="auto"/>
            <w:left w:val="none" w:sz="0" w:space="0" w:color="auto"/>
            <w:bottom w:val="none" w:sz="0" w:space="0" w:color="auto"/>
            <w:right w:val="none" w:sz="0" w:space="0" w:color="auto"/>
          </w:divBdr>
        </w:div>
        <w:div w:id="1887066623">
          <w:marLeft w:val="480"/>
          <w:marRight w:val="0"/>
          <w:marTop w:val="0"/>
          <w:marBottom w:val="0"/>
          <w:divBdr>
            <w:top w:val="none" w:sz="0" w:space="0" w:color="auto"/>
            <w:left w:val="none" w:sz="0" w:space="0" w:color="auto"/>
            <w:bottom w:val="none" w:sz="0" w:space="0" w:color="auto"/>
            <w:right w:val="none" w:sz="0" w:space="0" w:color="auto"/>
          </w:divBdr>
        </w:div>
        <w:div w:id="915283586">
          <w:marLeft w:val="480"/>
          <w:marRight w:val="0"/>
          <w:marTop w:val="0"/>
          <w:marBottom w:val="0"/>
          <w:divBdr>
            <w:top w:val="none" w:sz="0" w:space="0" w:color="auto"/>
            <w:left w:val="none" w:sz="0" w:space="0" w:color="auto"/>
            <w:bottom w:val="none" w:sz="0" w:space="0" w:color="auto"/>
            <w:right w:val="none" w:sz="0" w:space="0" w:color="auto"/>
          </w:divBdr>
        </w:div>
        <w:div w:id="1619095205">
          <w:marLeft w:val="480"/>
          <w:marRight w:val="0"/>
          <w:marTop w:val="0"/>
          <w:marBottom w:val="0"/>
          <w:divBdr>
            <w:top w:val="none" w:sz="0" w:space="0" w:color="auto"/>
            <w:left w:val="none" w:sz="0" w:space="0" w:color="auto"/>
            <w:bottom w:val="none" w:sz="0" w:space="0" w:color="auto"/>
            <w:right w:val="none" w:sz="0" w:space="0" w:color="auto"/>
          </w:divBdr>
        </w:div>
        <w:div w:id="1777404738">
          <w:marLeft w:val="480"/>
          <w:marRight w:val="0"/>
          <w:marTop w:val="0"/>
          <w:marBottom w:val="0"/>
          <w:divBdr>
            <w:top w:val="none" w:sz="0" w:space="0" w:color="auto"/>
            <w:left w:val="none" w:sz="0" w:space="0" w:color="auto"/>
            <w:bottom w:val="none" w:sz="0" w:space="0" w:color="auto"/>
            <w:right w:val="none" w:sz="0" w:space="0" w:color="auto"/>
          </w:divBdr>
        </w:div>
        <w:div w:id="2113159697">
          <w:marLeft w:val="480"/>
          <w:marRight w:val="0"/>
          <w:marTop w:val="0"/>
          <w:marBottom w:val="0"/>
          <w:divBdr>
            <w:top w:val="none" w:sz="0" w:space="0" w:color="auto"/>
            <w:left w:val="none" w:sz="0" w:space="0" w:color="auto"/>
            <w:bottom w:val="none" w:sz="0" w:space="0" w:color="auto"/>
            <w:right w:val="none" w:sz="0" w:space="0" w:color="auto"/>
          </w:divBdr>
        </w:div>
        <w:div w:id="551163132">
          <w:marLeft w:val="480"/>
          <w:marRight w:val="0"/>
          <w:marTop w:val="0"/>
          <w:marBottom w:val="0"/>
          <w:divBdr>
            <w:top w:val="none" w:sz="0" w:space="0" w:color="auto"/>
            <w:left w:val="none" w:sz="0" w:space="0" w:color="auto"/>
            <w:bottom w:val="none" w:sz="0" w:space="0" w:color="auto"/>
            <w:right w:val="none" w:sz="0" w:space="0" w:color="auto"/>
          </w:divBdr>
        </w:div>
        <w:div w:id="230122189">
          <w:marLeft w:val="480"/>
          <w:marRight w:val="0"/>
          <w:marTop w:val="0"/>
          <w:marBottom w:val="0"/>
          <w:divBdr>
            <w:top w:val="none" w:sz="0" w:space="0" w:color="auto"/>
            <w:left w:val="none" w:sz="0" w:space="0" w:color="auto"/>
            <w:bottom w:val="none" w:sz="0" w:space="0" w:color="auto"/>
            <w:right w:val="none" w:sz="0" w:space="0" w:color="auto"/>
          </w:divBdr>
        </w:div>
        <w:div w:id="1993175381">
          <w:marLeft w:val="480"/>
          <w:marRight w:val="0"/>
          <w:marTop w:val="0"/>
          <w:marBottom w:val="0"/>
          <w:divBdr>
            <w:top w:val="none" w:sz="0" w:space="0" w:color="auto"/>
            <w:left w:val="none" w:sz="0" w:space="0" w:color="auto"/>
            <w:bottom w:val="none" w:sz="0" w:space="0" w:color="auto"/>
            <w:right w:val="none" w:sz="0" w:space="0" w:color="auto"/>
          </w:divBdr>
        </w:div>
        <w:div w:id="1856189605">
          <w:marLeft w:val="480"/>
          <w:marRight w:val="0"/>
          <w:marTop w:val="0"/>
          <w:marBottom w:val="0"/>
          <w:divBdr>
            <w:top w:val="none" w:sz="0" w:space="0" w:color="auto"/>
            <w:left w:val="none" w:sz="0" w:space="0" w:color="auto"/>
            <w:bottom w:val="none" w:sz="0" w:space="0" w:color="auto"/>
            <w:right w:val="none" w:sz="0" w:space="0" w:color="auto"/>
          </w:divBdr>
        </w:div>
        <w:div w:id="678313174">
          <w:marLeft w:val="480"/>
          <w:marRight w:val="0"/>
          <w:marTop w:val="0"/>
          <w:marBottom w:val="0"/>
          <w:divBdr>
            <w:top w:val="none" w:sz="0" w:space="0" w:color="auto"/>
            <w:left w:val="none" w:sz="0" w:space="0" w:color="auto"/>
            <w:bottom w:val="none" w:sz="0" w:space="0" w:color="auto"/>
            <w:right w:val="none" w:sz="0" w:space="0" w:color="auto"/>
          </w:divBdr>
        </w:div>
        <w:div w:id="2020815634">
          <w:marLeft w:val="480"/>
          <w:marRight w:val="0"/>
          <w:marTop w:val="0"/>
          <w:marBottom w:val="0"/>
          <w:divBdr>
            <w:top w:val="none" w:sz="0" w:space="0" w:color="auto"/>
            <w:left w:val="none" w:sz="0" w:space="0" w:color="auto"/>
            <w:bottom w:val="none" w:sz="0" w:space="0" w:color="auto"/>
            <w:right w:val="none" w:sz="0" w:space="0" w:color="auto"/>
          </w:divBdr>
        </w:div>
        <w:div w:id="1213345646">
          <w:marLeft w:val="480"/>
          <w:marRight w:val="0"/>
          <w:marTop w:val="0"/>
          <w:marBottom w:val="0"/>
          <w:divBdr>
            <w:top w:val="none" w:sz="0" w:space="0" w:color="auto"/>
            <w:left w:val="none" w:sz="0" w:space="0" w:color="auto"/>
            <w:bottom w:val="none" w:sz="0" w:space="0" w:color="auto"/>
            <w:right w:val="none" w:sz="0" w:space="0" w:color="auto"/>
          </w:divBdr>
        </w:div>
        <w:div w:id="323822063">
          <w:marLeft w:val="480"/>
          <w:marRight w:val="0"/>
          <w:marTop w:val="0"/>
          <w:marBottom w:val="0"/>
          <w:divBdr>
            <w:top w:val="none" w:sz="0" w:space="0" w:color="auto"/>
            <w:left w:val="none" w:sz="0" w:space="0" w:color="auto"/>
            <w:bottom w:val="none" w:sz="0" w:space="0" w:color="auto"/>
            <w:right w:val="none" w:sz="0" w:space="0" w:color="auto"/>
          </w:divBdr>
        </w:div>
        <w:div w:id="1317953910">
          <w:marLeft w:val="480"/>
          <w:marRight w:val="0"/>
          <w:marTop w:val="0"/>
          <w:marBottom w:val="0"/>
          <w:divBdr>
            <w:top w:val="none" w:sz="0" w:space="0" w:color="auto"/>
            <w:left w:val="none" w:sz="0" w:space="0" w:color="auto"/>
            <w:bottom w:val="none" w:sz="0" w:space="0" w:color="auto"/>
            <w:right w:val="none" w:sz="0" w:space="0" w:color="auto"/>
          </w:divBdr>
        </w:div>
      </w:divsChild>
    </w:div>
    <w:div w:id="140118875">
      <w:bodyDiv w:val="1"/>
      <w:marLeft w:val="0"/>
      <w:marRight w:val="0"/>
      <w:marTop w:val="0"/>
      <w:marBottom w:val="0"/>
      <w:divBdr>
        <w:top w:val="none" w:sz="0" w:space="0" w:color="auto"/>
        <w:left w:val="none" w:sz="0" w:space="0" w:color="auto"/>
        <w:bottom w:val="none" w:sz="0" w:space="0" w:color="auto"/>
        <w:right w:val="none" w:sz="0" w:space="0" w:color="auto"/>
      </w:divBdr>
    </w:div>
    <w:div w:id="141312191">
      <w:bodyDiv w:val="1"/>
      <w:marLeft w:val="0"/>
      <w:marRight w:val="0"/>
      <w:marTop w:val="0"/>
      <w:marBottom w:val="0"/>
      <w:divBdr>
        <w:top w:val="none" w:sz="0" w:space="0" w:color="auto"/>
        <w:left w:val="none" w:sz="0" w:space="0" w:color="auto"/>
        <w:bottom w:val="none" w:sz="0" w:space="0" w:color="auto"/>
        <w:right w:val="none" w:sz="0" w:space="0" w:color="auto"/>
      </w:divBdr>
    </w:div>
    <w:div w:id="158204608">
      <w:bodyDiv w:val="1"/>
      <w:marLeft w:val="0"/>
      <w:marRight w:val="0"/>
      <w:marTop w:val="0"/>
      <w:marBottom w:val="0"/>
      <w:divBdr>
        <w:top w:val="none" w:sz="0" w:space="0" w:color="auto"/>
        <w:left w:val="none" w:sz="0" w:space="0" w:color="auto"/>
        <w:bottom w:val="none" w:sz="0" w:space="0" w:color="auto"/>
        <w:right w:val="none" w:sz="0" w:space="0" w:color="auto"/>
      </w:divBdr>
    </w:div>
    <w:div w:id="163201777">
      <w:bodyDiv w:val="1"/>
      <w:marLeft w:val="0"/>
      <w:marRight w:val="0"/>
      <w:marTop w:val="0"/>
      <w:marBottom w:val="0"/>
      <w:divBdr>
        <w:top w:val="none" w:sz="0" w:space="0" w:color="auto"/>
        <w:left w:val="none" w:sz="0" w:space="0" w:color="auto"/>
        <w:bottom w:val="none" w:sz="0" w:space="0" w:color="auto"/>
        <w:right w:val="none" w:sz="0" w:space="0" w:color="auto"/>
      </w:divBdr>
    </w:div>
    <w:div w:id="169875230">
      <w:bodyDiv w:val="1"/>
      <w:marLeft w:val="0"/>
      <w:marRight w:val="0"/>
      <w:marTop w:val="0"/>
      <w:marBottom w:val="0"/>
      <w:divBdr>
        <w:top w:val="none" w:sz="0" w:space="0" w:color="auto"/>
        <w:left w:val="none" w:sz="0" w:space="0" w:color="auto"/>
        <w:bottom w:val="none" w:sz="0" w:space="0" w:color="auto"/>
        <w:right w:val="none" w:sz="0" w:space="0" w:color="auto"/>
      </w:divBdr>
    </w:div>
    <w:div w:id="173417903">
      <w:bodyDiv w:val="1"/>
      <w:marLeft w:val="0"/>
      <w:marRight w:val="0"/>
      <w:marTop w:val="0"/>
      <w:marBottom w:val="0"/>
      <w:divBdr>
        <w:top w:val="none" w:sz="0" w:space="0" w:color="auto"/>
        <w:left w:val="none" w:sz="0" w:space="0" w:color="auto"/>
        <w:bottom w:val="none" w:sz="0" w:space="0" w:color="auto"/>
        <w:right w:val="none" w:sz="0" w:space="0" w:color="auto"/>
      </w:divBdr>
    </w:div>
    <w:div w:id="177238790">
      <w:bodyDiv w:val="1"/>
      <w:marLeft w:val="0"/>
      <w:marRight w:val="0"/>
      <w:marTop w:val="0"/>
      <w:marBottom w:val="0"/>
      <w:divBdr>
        <w:top w:val="none" w:sz="0" w:space="0" w:color="auto"/>
        <w:left w:val="none" w:sz="0" w:space="0" w:color="auto"/>
        <w:bottom w:val="none" w:sz="0" w:space="0" w:color="auto"/>
        <w:right w:val="none" w:sz="0" w:space="0" w:color="auto"/>
      </w:divBdr>
    </w:div>
    <w:div w:id="179316247">
      <w:bodyDiv w:val="1"/>
      <w:marLeft w:val="0"/>
      <w:marRight w:val="0"/>
      <w:marTop w:val="0"/>
      <w:marBottom w:val="0"/>
      <w:divBdr>
        <w:top w:val="none" w:sz="0" w:space="0" w:color="auto"/>
        <w:left w:val="none" w:sz="0" w:space="0" w:color="auto"/>
        <w:bottom w:val="none" w:sz="0" w:space="0" w:color="auto"/>
        <w:right w:val="none" w:sz="0" w:space="0" w:color="auto"/>
      </w:divBdr>
    </w:div>
    <w:div w:id="179861294">
      <w:bodyDiv w:val="1"/>
      <w:marLeft w:val="0"/>
      <w:marRight w:val="0"/>
      <w:marTop w:val="0"/>
      <w:marBottom w:val="0"/>
      <w:divBdr>
        <w:top w:val="none" w:sz="0" w:space="0" w:color="auto"/>
        <w:left w:val="none" w:sz="0" w:space="0" w:color="auto"/>
        <w:bottom w:val="none" w:sz="0" w:space="0" w:color="auto"/>
        <w:right w:val="none" w:sz="0" w:space="0" w:color="auto"/>
      </w:divBdr>
    </w:div>
    <w:div w:id="181360866">
      <w:bodyDiv w:val="1"/>
      <w:marLeft w:val="0"/>
      <w:marRight w:val="0"/>
      <w:marTop w:val="0"/>
      <w:marBottom w:val="0"/>
      <w:divBdr>
        <w:top w:val="none" w:sz="0" w:space="0" w:color="auto"/>
        <w:left w:val="none" w:sz="0" w:space="0" w:color="auto"/>
        <w:bottom w:val="none" w:sz="0" w:space="0" w:color="auto"/>
        <w:right w:val="none" w:sz="0" w:space="0" w:color="auto"/>
      </w:divBdr>
    </w:div>
    <w:div w:id="192159260">
      <w:bodyDiv w:val="1"/>
      <w:marLeft w:val="0"/>
      <w:marRight w:val="0"/>
      <w:marTop w:val="0"/>
      <w:marBottom w:val="0"/>
      <w:divBdr>
        <w:top w:val="none" w:sz="0" w:space="0" w:color="auto"/>
        <w:left w:val="none" w:sz="0" w:space="0" w:color="auto"/>
        <w:bottom w:val="none" w:sz="0" w:space="0" w:color="auto"/>
        <w:right w:val="none" w:sz="0" w:space="0" w:color="auto"/>
      </w:divBdr>
    </w:div>
    <w:div w:id="192310409">
      <w:bodyDiv w:val="1"/>
      <w:marLeft w:val="0"/>
      <w:marRight w:val="0"/>
      <w:marTop w:val="0"/>
      <w:marBottom w:val="0"/>
      <w:divBdr>
        <w:top w:val="none" w:sz="0" w:space="0" w:color="auto"/>
        <w:left w:val="none" w:sz="0" w:space="0" w:color="auto"/>
        <w:bottom w:val="none" w:sz="0" w:space="0" w:color="auto"/>
        <w:right w:val="none" w:sz="0" w:space="0" w:color="auto"/>
      </w:divBdr>
    </w:div>
    <w:div w:id="195505464">
      <w:bodyDiv w:val="1"/>
      <w:marLeft w:val="0"/>
      <w:marRight w:val="0"/>
      <w:marTop w:val="0"/>
      <w:marBottom w:val="0"/>
      <w:divBdr>
        <w:top w:val="none" w:sz="0" w:space="0" w:color="auto"/>
        <w:left w:val="none" w:sz="0" w:space="0" w:color="auto"/>
        <w:bottom w:val="none" w:sz="0" w:space="0" w:color="auto"/>
        <w:right w:val="none" w:sz="0" w:space="0" w:color="auto"/>
      </w:divBdr>
      <w:divsChild>
        <w:div w:id="898173925">
          <w:marLeft w:val="480"/>
          <w:marRight w:val="0"/>
          <w:marTop w:val="0"/>
          <w:marBottom w:val="0"/>
          <w:divBdr>
            <w:top w:val="none" w:sz="0" w:space="0" w:color="auto"/>
            <w:left w:val="none" w:sz="0" w:space="0" w:color="auto"/>
            <w:bottom w:val="none" w:sz="0" w:space="0" w:color="auto"/>
            <w:right w:val="none" w:sz="0" w:space="0" w:color="auto"/>
          </w:divBdr>
        </w:div>
        <w:div w:id="1319529165">
          <w:marLeft w:val="480"/>
          <w:marRight w:val="0"/>
          <w:marTop w:val="0"/>
          <w:marBottom w:val="0"/>
          <w:divBdr>
            <w:top w:val="none" w:sz="0" w:space="0" w:color="auto"/>
            <w:left w:val="none" w:sz="0" w:space="0" w:color="auto"/>
            <w:bottom w:val="none" w:sz="0" w:space="0" w:color="auto"/>
            <w:right w:val="none" w:sz="0" w:space="0" w:color="auto"/>
          </w:divBdr>
        </w:div>
        <w:div w:id="1517689079">
          <w:marLeft w:val="480"/>
          <w:marRight w:val="0"/>
          <w:marTop w:val="0"/>
          <w:marBottom w:val="0"/>
          <w:divBdr>
            <w:top w:val="none" w:sz="0" w:space="0" w:color="auto"/>
            <w:left w:val="none" w:sz="0" w:space="0" w:color="auto"/>
            <w:bottom w:val="none" w:sz="0" w:space="0" w:color="auto"/>
            <w:right w:val="none" w:sz="0" w:space="0" w:color="auto"/>
          </w:divBdr>
        </w:div>
        <w:div w:id="1310137612">
          <w:marLeft w:val="480"/>
          <w:marRight w:val="0"/>
          <w:marTop w:val="0"/>
          <w:marBottom w:val="0"/>
          <w:divBdr>
            <w:top w:val="none" w:sz="0" w:space="0" w:color="auto"/>
            <w:left w:val="none" w:sz="0" w:space="0" w:color="auto"/>
            <w:bottom w:val="none" w:sz="0" w:space="0" w:color="auto"/>
            <w:right w:val="none" w:sz="0" w:space="0" w:color="auto"/>
          </w:divBdr>
        </w:div>
        <w:div w:id="1875656107">
          <w:marLeft w:val="480"/>
          <w:marRight w:val="0"/>
          <w:marTop w:val="0"/>
          <w:marBottom w:val="0"/>
          <w:divBdr>
            <w:top w:val="none" w:sz="0" w:space="0" w:color="auto"/>
            <w:left w:val="none" w:sz="0" w:space="0" w:color="auto"/>
            <w:bottom w:val="none" w:sz="0" w:space="0" w:color="auto"/>
            <w:right w:val="none" w:sz="0" w:space="0" w:color="auto"/>
          </w:divBdr>
        </w:div>
        <w:div w:id="1810437214">
          <w:marLeft w:val="480"/>
          <w:marRight w:val="0"/>
          <w:marTop w:val="0"/>
          <w:marBottom w:val="0"/>
          <w:divBdr>
            <w:top w:val="none" w:sz="0" w:space="0" w:color="auto"/>
            <w:left w:val="none" w:sz="0" w:space="0" w:color="auto"/>
            <w:bottom w:val="none" w:sz="0" w:space="0" w:color="auto"/>
            <w:right w:val="none" w:sz="0" w:space="0" w:color="auto"/>
          </w:divBdr>
        </w:div>
        <w:div w:id="1497307271">
          <w:marLeft w:val="480"/>
          <w:marRight w:val="0"/>
          <w:marTop w:val="0"/>
          <w:marBottom w:val="0"/>
          <w:divBdr>
            <w:top w:val="none" w:sz="0" w:space="0" w:color="auto"/>
            <w:left w:val="none" w:sz="0" w:space="0" w:color="auto"/>
            <w:bottom w:val="none" w:sz="0" w:space="0" w:color="auto"/>
            <w:right w:val="none" w:sz="0" w:space="0" w:color="auto"/>
          </w:divBdr>
        </w:div>
        <w:div w:id="129828726">
          <w:marLeft w:val="480"/>
          <w:marRight w:val="0"/>
          <w:marTop w:val="0"/>
          <w:marBottom w:val="0"/>
          <w:divBdr>
            <w:top w:val="none" w:sz="0" w:space="0" w:color="auto"/>
            <w:left w:val="none" w:sz="0" w:space="0" w:color="auto"/>
            <w:bottom w:val="none" w:sz="0" w:space="0" w:color="auto"/>
            <w:right w:val="none" w:sz="0" w:space="0" w:color="auto"/>
          </w:divBdr>
        </w:div>
        <w:div w:id="1034427954">
          <w:marLeft w:val="480"/>
          <w:marRight w:val="0"/>
          <w:marTop w:val="0"/>
          <w:marBottom w:val="0"/>
          <w:divBdr>
            <w:top w:val="none" w:sz="0" w:space="0" w:color="auto"/>
            <w:left w:val="none" w:sz="0" w:space="0" w:color="auto"/>
            <w:bottom w:val="none" w:sz="0" w:space="0" w:color="auto"/>
            <w:right w:val="none" w:sz="0" w:space="0" w:color="auto"/>
          </w:divBdr>
        </w:div>
        <w:div w:id="2060401600">
          <w:marLeft w:val="480"/>
          <w:marRight w:val="0"/>
          <w:marTop w:val="0"/>
          <w:marBottom w:val="0"/>
          <w:divBdr>
            <w:top w:val="none" w:sz="0" w:space="0" w:color="auto"/>
            <w:left w:val="none" w:sz="0" w:space="0" w:color="auto"/>
            <w:bottom w:val="none" w:sz="0" w:space="0" w:color="auto"/>
            <w:right w:val="none" w:sz="0" w:space="0" w:color="auto"/>
          </w:divBdr>
        </w:div>
        <w:div w:id="1325158227">
          <w:marLeft w:val="480"/>
          <w:marRight w:val="0"/>
          <w:marTop w:val="0"/>
          <w:marBottom w:val="0"/>
          <w:divBdr>
            <w:top w:val="none" w:sz="0" w:space="0" w:color="auto"/>
            <w:left w:val="none" w:sz="0" w:space="0" w:color="auto"/>
            <w:bottom w:val="none" w:sz="0" w:space="0" w:color="auto"/>
            <w:right w:val="none" w:sz="0" w:space="0" w:color="auto"/>
          </w:divBdr>
        </w:div>
        <w:div w:id="814107051">
          <w:marLeft w:val="480"/>
          <w:marRight w:val="0"/>
          <w:marTop w:val="0"/>
          <w:marBottom w:val="0"/>
          <w:divBdr>
            <w:top w:val="none" w:sz="0" w:space="0" w:color="auto"/>
            <w:left w:val="none" w:sz="0" w:space="0" w:color="auto"/>
            <w:bottom w:val="none" w:sz="0" w:space="0" w:color="auto"/>
            <w:right w:val="none" w:sz="0" w:space="0" w:color="auto"/>
          </w:divBdr>
        </w:div>
        <w:div w:id="1341472328">
          <w:marLeft w:val="480"/>
          <w:marRight w:val="0"/>
          <w:marTop w:val="0"/>
          <w:marBottom w:val="0"/>
          <w:divBdr>
            <w:top w:val="none" w:sz="0" w:space="0" w:color="auto"/>
            <w:left w:val="none" w:sz="0" w:space="0" w:color="auto"/>
            <w:bottom w:val="none" w:sz="0" w:space="0" w:color="auto"/>
            <w:right w:val="none" w:sz="0" w:space="0" w:color="auto"/>
          </w:divBdr>
        </w:div>
        <w:div w:id="1985894463">
          <w:marLeft w:val="480"/>
          <w:marRight w:val="0"/>
          <w:marTop w:val="0"/>
          <w:marBottom w:val="0"/>
          <w:divBdr>
            <w:top w:val="none" w:sz="0" w:space="0" w:color="auto"/>
            <w:left w:val="none" w:sz="0" w:space="0" w:color="auto"/>
            <w:bottom w:val="none" w:sz="0" w:space="0" w:color="auto"/>
            <w:right w:val="none" w:sz="0" w:space="0" w:color="auto"/>
          </w:divBdr>
        </w:div>
        <w:div w:id="6753227">
          <w:marLeft w:val="480"/>
          <w:marRight w:val="0"/>
          <w:marTop w:val="0"/>
          <w:marBottom w:val="0"/>
          <w:divBdr>
            <w:top w:val="none" w:sz="0" w:space="0" w:color="auto"/>
            <w:left w:val="none" w:sz="0" w:space="0" w:color="auto"/>
            <w:bottom w:val="none" w:sz="0" w:space="0" w:color="auto"/>
            <w:right w:val="none" w:sz="0" w:space="0" w:color="auto"/>
          </w:divBdr>
        </w:div>
        <w:div w:id="148134611">
          <w:marLeft w:val="480"/>
          <w:marRight w:val="0"/>
          <w:marTop w:val="0"/>
          <w:marBottom w:val="0"/>
          <w:divBdr>
            <w:top w:val="none" w:sz="0" w:space="0" w:color="auto"/>
            <w:left w:val="none" w:sz="0" w:space="0" w:color="auto"/>
            <w:bottom w:val="none" w:sz="0" w:space="0" w:color="auto"/>
            <w:right w:val="none" w:sz="0" w:space="0" w:color="auto"/>
          </w:divBdr>
        </w:div>
        <w:div w:id="111677545">
          <w:marLeft w:val="480"/>
          <w:marRight w:val="0"/>
          <w:marTop w:val="0"/>
          <w:marBottom w:val="0"/>
          <w:divBdr>
            <w:top w:val="none" w:sz="0" w:space="0" w:color="auto"/>
            <w:left w:val="none" w:sz="0" w:space="0" w:color="auto"/>
            <w:bottom w:val="none" w:sz="0" w:space="0" w:color="auto"/>
            <w:right w:val="none" w:sz="0" w:space="0" w:color="auto"/>
          </w:divBdr>
        </w:div>
        <w:div w:id="425154430">
          <w:marLeft w:val="480"/>
          <w:marRight w:val="0"/>
          <w:marTop w:val="0"/>
          <w:marBottom w:val="0"/>
          <w:divBdr>
            <w:top w:val="none" w:sz="0" w:space="0" w:color="auto"/>
            <w:left w:val="none" w:sz="0" w:space="0" w:color="auto"/>
            <w:bottom w:val="none" w:sz="0" w:space="0" w:color="auto"/>
            <w:right w:val="none" w:sz="0" w:space="0" w:color="auto"/>
          </w:divBdr>
        </w:div>
        <w:div w:id="239408921">
          <w:marLeft w:val="480"/>
          <w:marRight w:val="0"/>
          <w:marTop w:val="0"/>
          <w:marBottom w:val="0"/>
          <w:divBdr>
            <w:top w:val="none" w:sz="0" w:space="0" w:color="auto"/>
            <w:left w:val="none" w:sz="0" w:space="0" w:color="auto"/>
            <w:bottom w:val="none" w:sz="0" w:space="0" w:color="auto"/>
            <w:right w:val="none" w:sz="0" w:space="0" w:color="auto"/>
          </w:divBdr>
        </w:div>
        <w:div w:id="793867582">
          <w:marLeft w:val="480"/>
          <w:marRight w:val="0"/>
          <w:marTop w:val="0"/>
          <w:marBottom w:val="0"/>
          <w:divBdr>
            <w:top w:val="none" w:sz="0" w:space="0" w:color="auto"/>
            <w:left w:val="none" w:sz="0" w:space="0" w:color="auto"/>
            <w:bottom w:val="none" w:sz="0" w:space="0" w:color="auto"/>
            <w:right w:val="none" w:sz="0" w:space="0" w:color="auto"/>
          </w:divBdr>
        </w:div>
        <w:div w:id="143400789">
          <w:marLeft w:val="480"/>
          <w:marRight w:val="0"/>
          <w:marTop w:val="0"/>
          <w:marBottom w:val="0"/>
          <w:divBdr>
            <w:top w:val="none" w:sz="0" w:space="0" w:color="auto"/>
            <w:left w:val="none" w:sz="0" w:space="0" w:color="auto"/>
            <w:bottom w:val="none" w:sz="0" w:space="0" w:color="auto"/>
            <w:right w:val="none" w:sz="0" w:space="0" w:color="auto"/>
          </w:divBdr>
        </w:div>
        <w:div w:id="293145956">
          <w:marLeft w:val="480"/>
          <w:marRight w:val="0"/>
          <w:marTop w:val="0"/>
          <w:marBottom w:val="0"/>
          <w:divBdr>
            <w:top w:val="none" w:sz="0" w:space="0" w:color="auto"/>
            <w:left w:val="none" w:sz="0" w:space="0" w:color="auto"/>
            <w:bottom w:val="none" w:sz="0" w:space="0" w:color="auto"/>
            <w:right w:val="none" w:sz="0" w:space="0" w:color="auto"/>
          </w:divBdr>
        </w:div>
        <w:div w:id="1207332999">
          <w:marLeft w:val="480"/>
          <w:marRight w:val="0"/>
          <w:marTop w:val="0"/>
          <w:marBottom w:val="0"/>
          <w:divBdr>
            <w:top w:val="none" w:sz="0" w:space="0" w:color="auto"/>
            <w:left w:val="none" w:sz="0" w:space="0" w:color="auto"/>
            <w:bottom w:val="none" w:sz="0" w:space="0" w:color="auto"/>
            <w:right w:val="none" w:sz="0" w:space="0" w:color="auto"/>
          </w:divBdr>
        </w:div>
        <w:div w:id="88240354">
          <w:marLeft w:val="480"/>
          <w:marRight w:val="0"/>
          <w:marTop w:val="0"/>
          <w:marBottom w:val="0"/>
          <w:divBdr>
            <w:top w:val="none" w:sz="0" w:space="0" w:color="auto"/>
            <w:left w:val="none" w:sz="0" w:space="0" w:color="auto"/>
            <w:bottom w:val="none" w:sz="0" w:space="0" w:color="auto"/>
            <w:right w:val="none" w:sz="0" w:space="0" w:color="auto"/>
          </w:divBdr>
        </w:div>
        <w:div w:id="769736966">
          <w:marLeft w:val="480"/>
          <w:marRight w:val="0"/>
          <w:marTop w:val="0"/>
          <w:marBottom w:val="0"/>
          <w:divBdr>
            <w:top w:val="none" w:sz="0" w:space="0" w:color="auto"/>
            <w:left w:val="none" w:sz="0" w:space="0" w:color="auto"/>
            <w:bottom w:val="none" w:sz="0" w:space="0" w:color="auto"/>
            <w:right w:val="none" w:sz="0" w:space="0" w:color="auto"/>
          </w:divBdr>
        </w:div>
        <w:div w:id="718743982">
          <w:marLeft w:val="480"/>
          <w:marRight w:val="0"/>
          <w:marTop w:val="0"/>
          <w:marBottom w:val="0"/>
          <w:divBdr>
            <w:top w:val="none" w:sz="0" w:space="0" w:color="auto"/>
            <w:left w:val="none" w:sz="0" w:space="0" w:color="auto"/>
            <w:bottom w:val="none" w:sz="0" w:space="0" w:color="auto"/>
            <w:right w:val="none" w:sz="0" w:space="0" w:color="auto"/>
          </w:divBdr>
        </w:div>
      </w:divsChild>
    </w:div>
    <w:div w:id="210190610">
      <w:bodyDiv w:val="1"/>
      <w:marLeft w:val="0"/>
      <w:marRight w:val="0"/>
      <w:marTop w:val="0"/>
      <w:marBottom w:val="0"/>
      <w:divBdr>
        <w:top w:val="none" w:sz="0" w:space="0" w:color="auto"/>
        <w:left w:val="none" w:sz="0" w:space="0" w:color="auto"/>
        <w:bottom w:val="none" w:sz="0" w:space="0" w:color="auto"/>
        <w:right w:val="none" w:sz="0" w:space="0" w:color="auto"/>
      </w:divBdr>
    </w:div>
    <w:div w:id="229076892">
      <w:bodyDiv w:val="1"/>
      <w:marLeft w:val="0"/>
      <w:marRight w:val="0"/>
      <w:marTop w:val="0"/>
      <w:marBottom w:val="0"/>
      <w:divBdr>
        <w:top w:val="none" w:sz="0" w:space="0" w:color="auto"/>
        <w:left w:val="none" w:sz="0" w:space="0" w:color="auto"/>
        <w:bottom w:val="none" w:sz="0" w:space="0" w:color="auto"/>
        <w:right w:val="none" w:sz="0" w:space="0" w:color="auto"/>
      </w:divBdr>
    </w:div>
    <w:div w:id="230774094">
      <w:bodyDiv w:val="1"/>
      <w:marLeft w:val="0"/>
      <w:marRight w:val="0"/>
      <w:marTop w:val="0"/>
      <w:marBottom w:val="0"/>
      <w:divBdr>
        <w:top w:val="none" w:sz="0" w:space="0" w:color="auto"/>
        <w:left w:val="none" w:sz="0" w:space="0" w:color="auto"/>
        <w:bottom w:val="none" w:sz="0" w:space="0" w:color="auto"/>
        <w:right w:val="none" w:sz="0" w:space="0" w:color="auto"/>
      </w:divBdr>
      <w:divsChild>
        <w:div w:id="2040429580">
          <w:marLeft w:val="480"/>
          <w:marRight w:val="0"/>
          <w:marTop w:val="0"/>
          <w:marBottom w:val="0"/>
          <w:divBdr>
            <w:top w:val="none" w:sz="0" w:space="0" w:color="auto"/>
            <w:left w:val="none" w:sz="0" w:space="0" w:color="auto"/>
            <w:bottom w:val="none" w:sz="0" w:space="0" w:color="auto"/>
            <w:right w:val="none" w:sz="0" w:space="0" w:color="auto"/>
          </w:divBdr>
        </w:div>
        <w:div w:id="104809385">
          <w:marLeft w:val="480"/>
          <w:marRight w:val="0"/>
          <w:marTop w:val="0"/>
          <w:marBottom w:val="0"/>
          <w:divBdr>
            <w:top w:val="none" w:sz="0" w:space="0" w:color="auto"/>
            <w:left w:val="none" w:sz="0" w:space="0" w:color="auto"/>
            <w:bottom w:val="none" w:sz="0" w:space="0" w:color="auto"/>
            <w:right w:val="none" w:sz="0" w:space="0" w:color="auto"/>
          </w:divBdr>
        </w:div>
        <w:div w:id="956792794">
          <w:marLeft w:val="480"/>
          <w:marRight w:val="0"/>
          <w:marTop w:val="0"/>
          <w:marBottom w:val="0"/>
          <w:divBdr>
            <w:top w:val="none" w:sz="0" w:space="0" w:color="auto"/>
            <w:left w:val="none" w:sz="0" w:space="0" w:color="auto"/>
            <w:bottom w:val="none" w:sz="0" w:space="0" w:color="auto"/>
            <w:right w:val="none" w:sz="0" w:space="0" w:color="auto"/>
          </w:divBdr>
        </w:div>
        <w:div w:id="1984893089">
          <w:marLeft w:val="480"/>
          <w:marRight w:val="0"/>
          <w:marTop w:val="0"/>
          <w:marBottom w:val="0"/>
          <w:divBdr>
            <w:top w:val="none" w:sz="0" w:space="0" w:color="auto"/>
            <w:left w:val="none" w:sz="0" w:space="0" w:color="auto"/>
            <w:bottom w:val="none" w:sz="0" w:space="0" w:color="auto"/>
            <w:right w:val="none" w:sz="0" w:space="0" w:color="auto"/>
          </w:divBdr>
        </w:div>
        <w:div w:id="252278438">
          <w:marLeft w:val="480"/>
          <w:marRight w:val="0"/>
          <w:marTop w:val="0"/>
          <w:marBottom w:val="0"/>
          <w:divBdr>
            <w:top w:val="none" w:sz="0" w:space="0" w:color="auto"/>
            <w:left w:val="none" w:sz="0" w:space="0" w:color="auto"/>
            <w:bottom w:val="none" w:sz="0" w:space="0" w:color="auto"/>
            <w:right w:val="none" w:sz="0" w:space="0" w:color="auto"/>
          </w:divBdr>
        </w:div>
        <w:div w:id="1922106546">
          <w:marLeft w:val="480"/>
          <w:marRight w:val="0"/>
          <w:marTop w:val="0"/>
          <w:marBottom w:val="0"/>
          <w:divBdr>
            <w:top w:val="none" w:sz="0" w:space="0" w:color="auto"/>
            <w:left w:val="none" w:sz="0" w:space="0" w:color="auto"/>
            <w:bottom w:val="none" w:sz="0" w:space="0" w:color="auto"/>
            <w:right w:val="none" w:sz="0" w:space="0" w:color="auto"/>
          </w:divBdr>
        </w:div>
        <w:div w:id="478304527">
          <w:marLeft w:val="480"/>
          <w:marRight w:val="0"/>
          <w:marTop w:val="0"/>
          <w:marBottom w:val="0"/>
          <w:divBdr>
            <w:top w:val="none" w:sz="0" w:space="0" w:color="auto"/>
            <w:left w:val="none" w:sz="0" w:space="0" w:color="auto"/>
            <w:bottom w:val="none" w:sz="0" w:space="0" w:color="auto"/>
            <w:right w:val="none" w:sz="0" w:space="0" w:color="auto"/>
          </w:divBdr>
        </w:div>
        <w:div w:id="677540216">
          <w:marLeft w:val="480"/>
          <w:marRight w:val="0"/>
          <w:marTop w:val="0"/>
          <w:marBottom w:val="0"/>
          <w:divBdr>
            <w:top w:val="none" w:sz="0" w:space="0" w:color="auto"/>
            <w:left w:val="none" w:sz="0" w:space="0" w:color="auto"/>
            <w:bottom w:val="none" w:sz="0" w:space="0" w:color="auto"/>
            <w:right w:val="none" w:sz="0" w:space="0" w:color="auto"/>
          </w:divBdr>
        </w:div>
        <w:div w:id="591475036">
          <w:marLeft w:val="480"/>
          <w:marRight w:val="0"/>
          <w:marTop w:val="0"/>
          <w:marBottom w:val="0"/>
          <w:divBdr>
            <w:top w:val="none" w:sz="0" w:space="0" w:color="auto"/>
            <w:left w:val="none" w:sz="0" w:space="0" w:color="auto"/>
            <w:bottom w:val="none" w:sz="0" w:space="0" w:color="auto"/>
            <w:right w:val="none" w:sz="0" w:space="0" w:color="auto"/>
          </w:divBdr>
        </w:div>
        <w:div w:id="473984245">
          <w:marLeft w:val="480"/>
          <w:marRight w:val="0"/>
          <w:marTop w:val="0"/>
          <w:marBottom w:val="0"/>
          <w:divBdr>
            <w:top w:val="none" w:sz="0" w:space="0" w:color="auto"/>
            <w:left w:val="none" w:sz="0" w:space="0" w:color="auto"/>
            <w:bottom w:val="none" w:sz="0" w:space="0" w:color="auto"/>
            <w:right w:val="none" w:sz="0" w:space="0" w:color="auto"/>
          </w:divBdr>
        </w:div>
        <w:div w:id="339428826">
          <w:marLeft w:val="480"/>
          <w:marRight w:val="0"/>
          <w:marTop w:val="0"/>
          <w:marBottom w:val="0"/>
          <w:divBdr>
            <w:top w:val="none" w:sz="0" w:space="0" w:color="auto"/>
            <w:left w:val="none" w:sz="0" w:space="0" w:color="auto"/>
            <w:bottom w:val="none" w:sz="0" w:space="0" w:color="auto"/>
            <w:right w:val="none" w:sz="0" w:space="0" w:color="auto"/>
          </w:divBdr>
        </w:div>
        <w:div w:id="1301812249">
          <w:marLeft w:val="480"/>
          <w:marRight w:val="0"/>
          <w:marTop w:val="0"/>
          <w:marBottom w:val="0"/>
          <w:divBdr>
            <w:top w:val="none" w:sz="0" w:space="0" w:color="auto"/>
            <w:left w:val="none" w:sz="0" w:space="0" w:color="auto"/>
            <w:bottom w:val="none" w:sz="0" w:space="0" w:color="auto"/>
            <w:right w:val="none" w:sz="0" w:space="0" w:color="auto"/>
          </w:divBdr>
        </w:div>
        <w:div w:id="579873603">
          <w:marLeft w:val="480"/>
          <w:marRight w:val="0"/>
          <w:marTop w:val="0"/>
          <w:marBottom w:val="0"/>
          <w:divBdr>
            <w:top w:val="none" w:sz="0" w:space="0" w:color="auto"/>
            <w:left w:val="none" w:sz="0" w:space="0" w:color="auto"/>
            <w:bottom w:val="none" w:sz="0" w:space="0" w:color="auto"/>
            <w:right w:val="none" w:sz="0" w:space="0" w:color="auto"/>
          </w:divBdr>
        </w:div>
        <w:div w:id="944074587">
          <w:marLeft w:val="480"/>
          <w:marRight w:val="0"/>
          <w:marTop w:val="0"/>
          <w:marBottom w:val="0"/>
          <w:divBdr>
            <w:top w:val="none" w:sz="0" w:space="0" w:color="auto"/>
            <w:left w:val="none" w:sz="0" w:space="0" w:color="auto"/>
            <w:bottom w:val="none" w:sz="0" w:space="0" w:color="auto"/>
            <w:right w:val="none" w:sz="0" w:space="0" w:color="auto"/>
          </w:divBdr>
        </w:div>
        <w:div w:id="496772800">
          <w:marLeft w:val="480"/>
          <w:marRight w:val="0"/>
          <w:marTop w:val="0"/>
          <w:marBottom w:val="0"/>
          <w:divBdr>
            <w:top w:val="none" w:sz="0" w:space="0" w:color="auto"/>
            <w:left w:val="none" w:sz="0" w:space="0" w:color="auto"/>
            <w:bottom w:val="none" w:sz="0" w:space="0" w:color="auto"/>
            <w:right w:val="none" w:sz="0" w:space="0" w:color="auto"/>
          </w:divBdr>
        </w:div>
        <w:div w:id="960182939">
          <w:marLeft w:val="480"/>
          <w:marRight w:val="0"/>
          <w:marTop w:val="0"/>
          <w:marBottom w:val="0"/>
          <w:divBdr>
            <w:top w:val="none" w:sz="0" w:space="0" w:color="auto"/>
            <w:left w:val="none" w:sz="0" w:space="0" w:color="auto"/>
            <w:bottom w:val="none" w:sz="0" w:space="0" w:color="auto"/>
            <w:right w:val="none" w:sz="0" w:space="0" w:color="auto"/>
          </w:divBdr>
        </w:div>
        <w:div w:id="1393040507">
          <w:marLeft w:val="480"/>
          <w:marRight w:val="0"/>
          <w:marTop w:val="0"/>
          <w:marBottom w:val="0"/>
          <w:divBdr>
            <w:top w:val="none" w:sz="0" w:space="0" w:color="auto"/>
            <w:left w:val="none" w:sz="0" w:space="0" w:color="auto"/>
            <w:bottom w:val="none" w:sz="0" w:space="0" w:color="auto"/>
            <w:right w:val="none" w:sz="0" w:space="0" w:color="auto"/>
          </w:divBdr>
        </w:div>
        <w:div w:id="765855839">
          <w:marLeft w:val="480"/>
          <w:marRight w:val="0"/>
          <w:marTop w:val="0"/>
          <w:marBottom w:val="0"/>
          <w:divBdr>
            <w:top w:val="none" w:sz="0" w:space="0" w:color="auto"/>
            <w:left w:val="none" w:sz="0" w:space="0" w:color="auto"/>
            <w:bottom w:val="none" w:sz="0" w:space="0" w:color="auto"/>
            <w:right w:val="none" w:sz="0" w:space="0" w:color="auto"/>
          </w:divBdr>
        </w:div>
        <w:div w:id="878468137">
          <w:marLeft w:val="480"/>
          <w:marRight w:val="0"/>
          <w:marTop w:val="0"/>
          <w:marBottom w:val="0"/>
          <w:divBdr>
            <w:top w:val="none" w:sz="0" w:space="0" w:color="auto"/>
            <w:left w:val="none" w:sz="0" w:space="0" w:color="auto"/>
            <w:bottom w:val="none" w:sz="0" w:space="0" w:color="auto"/>
            <w:right w:val="none" w:sz="0" w:space="0" w:color="auto"/>
          </w:divBdr>
        </w:div>
        <w:div w:id="902445697">
          <w:marLeft w:val="480"/>
          <w:marRight w:val="0"/>
          <w:marTop w:val="0"/>
          <w:marBottom w:val="0"/>
          <w:divBdr>
            <w:top w:val="none" w:sz="0" w:space="0" w:color="auto"/>
            <w:left w:val="none" w:sz="0" w:space="0" w:color="auto"/>
            <w:bottom w:val="none" w:sz="0" w:space="0" w:color="auto"/>
            <w:right w:val="none" w:sz="0" w:space="0" w:color="auto"/>
          </w:divBdr>
        </w:div>
        <w:div w:id="97601419">
          <w:marLeft w:val="480"/>
          <w:marRight w:val="0"/>
          <w:marTop w:val="0"/>
          <w:marBottom w:val="0"/>
          <w:divBdr>
            <w:top w:val="none" w:sz="0" w:space="0" w:color="auto"/>
            <w:left w:val="none" w:sz="0" w:space="0" w:color="auto"/>
            <w:bottom w:val="none" w:sz="0" w:space="0" w:color="auto"/>
            <w:right w:val="none" w:sz="0" w:space="0" w:color="auto"/>
          </w:divBdr>
        </w:div>
        <w:div w:id="845903077">
          <w:marLeft w:val="480"/>
          <w:marRight w:val="0"/>
          <w:marTop w:val="0"/>
          <w:marBottom w:val="0"/>
          <w:divBdr>
            <w:top w:val="none" w:sz="0" w:space="0" w:color="auto"/>
            <w:left w:val="none" w:sz="0" w:space="0" w:color="auto"/>
            <w:bottom w:val="none" w:sz="0" w:space="0" w:color="auto"/>
            <w:right w:val="none" w:sz="0" w:space="0" w:color="auto"/>
          </w:divBdr>
        </w:div>
        <w:div w:id="453136047">
          <w:marLeft w:val="480"/>
          <w:marRight w:val="0"/>
          <w:marTop w:val="0"/>
          <w:marBottom w:val="0"/>
          <w:divBdr>
            <w:top w:val="none" w:sz="0" w:space="0" w:color="auto"/>
            <w:left w:val="none" w:sz="0" w:space="0" w:color="auto"/>
            <w:bottom w:val="none" w:sz="0" w:space="0" w:color="auto"/>
            <w:right w:val="none" w:sz="0" w:space="0" w:color="auto"/>
          </w:divBdr>
        </w:div>
        <w:div w:id="759642739">
          <w:marLeft w:val="480"/>
          <w:marRight w:val="0"/>
          <w:marTop w:val="0"/>
          <w:marBottom w:val="0"/>
          <w:divBdr>
            <w:top w:val="none" w:sz="0" w:space="0" w:color="auto"/>
            <w:left w:val="none" w:sz="0" w:space="0" w:color="auto"/>
            <w:bottom w:val="none" w:sz="0" w:space="0" w:color="auto"/>
            <w:right w:val="none" w:sz="0" w:space="0" w:color="auto"/>
          </w:divBdr>
        </w:div>
        <w:div w:id="1906724920">
          <w:marLeft w:val="480"/>
          <w:marRight w:val="0"/>
          <w:marTop w:val="0"/>
          <w:marBottom w:val="0"/>
          <w:divBdr>
            <w:top w:val="none" w:sz="0" w:space="0" w:color="auto"/>
            <w:left w:val="none" w:sz="0" w:space="0" w:color="auto"/>
            <w:bottom w:val="none" w:sz="0" w:space="0" w:color="auto"/>
            <w:right w:val="none" w:sz="0" w:space="0" w:color="auto"/>
          </w:divBdr>
        </w:div>
      </w:divsChild>
    </w:div>
    <w:div w:id="233854475">
      <w:bodyDiv w:val="1"/>
      <w:marLeft w:val="0"/>
      <w:marRight w:val="0"/>
      <w:marTop w:val="0"/>
      <w:marBottom w:val="0"/>
      <w:divBdr>
        <w:top w:val="none" w:sz="0" w:space="0" w:color="auto"/>
        <w:left w:val="none" w:sz="0" w:space="0" w:color="auto"/>
        <w:bottom w:val="none" w:sz="0" w:space="0" w:color="auto"/>
        <w:right w:val="none" w:sz="0" w:space="0" w:color="auto"/>
      </w:divBdr>
    </w:div>
    <w:div w:id="235096610">
      <w:bodyDiv w:val="1"/>
      <w:marLeft w:val="0"/>
      <w:marRight w:val="0"/>
      <w:marTop w:val="0"/>
      <w:marBottom w:val="0"/>
      <w:divBdr>
        <w:top w:val="none" w:sz="0" w:space="0" w:color="auto"/>
        <w:left w:val="none" w:sz="0" w:space="0" w:color="auto"/>
        <w:bottom w:val="none" w:sz="0" w:space="0" w:color="auto"/>
        <w:right w:val="none" w:sz="0" w:space="0" w:color="auto"/>
      </w:divBdr>
    </w:div>
    <w:div w:id="236551323">
      <w:bodyDiv w:val="1"/>
      <w:marLeft w:val="0"/>
      <w:marRight w:val="0"/>
      <w:marTop w:val="0"/>
      <w:marBottom w:val="0"/>
      <w:divBdr>
        <w:top w:val="none" w:sz="0" w:space="0" w:color="auto"/>
        <w:left w:val="none" w:sz="0" w:space="0" w:color="auto"/>
        <w:bottom w:val="none" w:sz="0" w:space="0" w:color="auto"/>
        <w:right w:val="none" w:sz="0" w:space="0" w:color="auto"/>
      </w:divBdr>
    </w:div>
    <w:div w:id="249893094">
      <w:bodyDiv w:val="1"/>
      <w:marLeft w:val="0"/>
      <w:marRight w:val="0"/>
      <w:marTop w:val="0"/>
      <w:marBottom w:val="0"/>
      <w:divBdr>
        <w:top w:val="none" w:sz="0" w:space="0" w:color="auto"/>
        <w:left w:val="none" w:sz="0" w:space="0" w:color="auto"/>
        <w:bottom w:val="none" w:sz="0" w:space="0" w:color="auto"/>
        <w:right w:val="none" w:sz="0" w:space="0" w:color="auto"/>
      </w:divBdr>
      <w:divsChild>
        <w:div w:id="1014578392">
          <w:marLeft w:val="480"/>
          <w:marRight w:val="0"/>
          <w:marTop w:val="0"/>
          <w:marBottom w:val="0"/>
          <w:divBdr>
            <w:top w:val="none" w:sz="0" w:space="0" w:color="auto"/>
            <w:left w:val="none" w:sz="0" w:space="0" w:color="auto"/>
            <w:bottom w:val="none" w:sz="0" w:space="0" w:color="auto"/>
            <w:right w:val="none" w:sz="0" w:space="0" w:color="auto"/>
          </w:divBdr>
        </w:div>
        <w:div w:id="902565694">
          <w:marLeft w:val="480"/>
          <w:marRight w:val="0"/>
          <w:marTop w:val="0"/>
          <w:marBottom w:val="0"/>
          <w:divBdr>
            <w:top w:val="none" w:sz="0" w:space="0" w:color="auto"/>
            <w:left w:val="none" w:sz="0" w:space="0" w:color="auto"/>
            <w:bottom w:val="none" w:sz="0" w:space="0" w:color="auto"/>
            <w:right w:val="none" w:sz="0" w:space="0" w:color="auto"/>
          </w:divBdr>
        </w:div>
        <w:div w:id="1087389514">
          <w:marLeft w:val="480"/>
          <w:marRight w:val="0"/>
          <w:marTop w:val="0"/>
          <w:marBottom w:val="0"/>
          <w:divBdr>
            <w:top w:val="none" w:sz="0" w:space="0" w:color="auto"/>
            <w:left w:val="none" w:sz="0" w:space="0" w:color="auto"/>
            <w:bottom w:val="none" w:sz="0" w:space="0" w:color="auto"/>
            <w:right w:val="none" w:sz="0" w:space="0" w:color="auto"/>
          </w:divBdr>
        </w:div>
        <w:div w:id="458960388">
          <w:marLeft w:val="480"/>
          <w:marRight w:val="0"/>
          <w:marTop w:val="0"/>
          <w:marBottom w:val="0"/>
          <w:divBdr>
            <w:top w:val="none" w:sz="0" w:space="0" w:color="auto"/>
            <w:left w:val="none" w:sz="0" w:space="0" w:color="auto"/>
            <w:bottom w:val="none" w:sz="0" w:space="0" w:color="auto"/>
            <w:right w:val="none" w:sz="0" w:space="0" w:color="auto"/>
          </w:divBdr>
        </w:div>
        <w:div w:id="1929072677">
          <w:marLeft w:val="480"/>
          <w:marRight w:val="0"/>
          <w:marTop w:val="0"/>
          <w:marBottom w:val="0"/>
          <w:divBdr>
            <w:top w:val="none" w:sz="0" w:space="0" w:color="auto"/>
            <w:left w:val="none" w:sz="0" w:space="0" w:color="auto"/>
            <w:bottom w:val="none" w:sz="0" w:space="0" w:color="auto"/>
            <w:right w:val="none" w:sz="0" w:space="0" w:color="auto"/>
          </w:divBdr>
        </w:div>
        <w:div w:id="1244022296">
          <w:marLeft w:val="480"/>
          <w:marRight w:val="0"/>
          <w:marTop w:val="0"/>
          <w:marBottom w:val="0"/>
          <w:divBdr>
            <w:top w:val="none" w:sz="0" w:space="0" w:color="auto"/>
            <w:left w:val="none" w:sz="0" w:space="0" w:color="auto"/>
            <w:bottom w:val="none" w:sz="0" w:space="0" w:color="auto"/>
            <w:right w:val="none" w:sz="0" w:space="0" w:color="auto"/>
          </w:divBdr>
        </w:div>
        <w:div w:id="797527965">
          <w:marLeft w:val="480"/>
          <w:marRight w:val="0"/>
          <w:marTop w:val="0"/>
          <w:marBottom w:val="0"/>
          <w:divBdr>
            <w:top w:val="none" w:sz="0" w:space="0" w:color="auto"/>
            <w:left w:val="none" w:sz="0" w:space="0" w:color="auto"/>
            <w:bottom w:val="none" w:sz="0" w:space="0" w:color="auto"/>
            <w:right w:val="none" w:sz="0" w:space="0" w:color="auto"/>
          </w:divBdr>
        </w:div>
        <w:div w:id="1295454006">
          <w:marLeft w:val="480"/>
          <w:marRight w:val="0"/>
          <w:marTop w:val="0"/>
          <w:marBottom w:val="0"/>
          <w:divBdr>
            <w:top w:val="none" w:sz="0" w:space="0" w:color="auto"/>
            <w:left w:val="none" w:sz="0" w:space="0" w:color="auto"/>
            <w:bottom w:val="none" w:sz="0" w:space="0" w:color="auto"/>
            <w:right w:val="none" w:sz="0" w:space="0" w:color="auto"/>
          </w:divBdr>
        </w:div>
        <w:div w:id="143472591">
          <w:marLeft w:val="480"/>
          <w:marRight w:val="0"/>
          <w:marTop w:val="0"/>
          <w:marBottom w:val="0"/>
          <w:divBdr>
            <w:top w:val="none" w:sz="0" w:space="0" w:color="auto"/>
            <w:left w:val="none" w:sz="0" w:space="0" w:color="auto"/>
            <w:bottom w:val="none" w:sz="0" w:space="0" w:color="auto"/>
            <w:right w:val="none" w:sz="0" w:space="0" w:color="auto"/>
          </w:divBdr>
        </w:div>
        <w:div w:id="169565750">
          <w:marLeft w:val="480"/>
          <w:marRight w:val="0"/>
          <w:marTop w:val="0"/>
          <w:marBottom w:val="0"/>
          <w:divBdr>
            <w:top w:val="none" w:sz="0" w:space="0" w:color="auto"/>
            <w:left w:val="none" w:sz="0" w:space="0" w:color="auto"/>
            <w:bottom w:val="none" w:sz="0" w:space="0" w:color="auto"/>
            <w:right w:val="none" w:sz="0" w:space="0" w:color="auto"/>
          </w:divBdr>
        </w:div>
        <w:div w:id="1516992318">
          <w:marLeft w:val="480"/>
          <w:marRight w:val="0"/>
          <w:marTop w:val="0"/>
          <w:marBottom w:val="0"/>
          <w:divBdr>
            <w:top w:val="none" w:sz="0" w:space="0" w:color="auto"/>
            <w:left w:val="none" w:sz="0" w:space="0" w:color="auto"/>
            <w:bottom w:val="none" w:sz="0" w:space="0" w:color="auto"/>
            <w:right w:val="none" w:sz="0" w:space="0" w:color="auto"/>
          </w:divBdr>
        </w:div>
        <w:div w:id="944076658">
          <w:marLeft w:val="480"/>
          <w:marRight w:val="0"/>
          <w:marTop w:val="0"/>
          <w:marBottom w:val="0"/>
          <w:divBdr>
            <w:top w:val="none" w:sz="0" w:space="0" w:color="auto"/>
            <w:left w:val="none" w:sz="0" w:space="0" w:color="auto"/>
            <w:bottom w:val="none" w:sz="0" w:space="0" w:color="auto"/>
            <w:right w:val="none" w:sz="0" w:space="0" w:color="auto"/>
          </w:divBdr>
        </w:div>
        <w:div w:id="1922719655">
          <w:marLeft w:val="480"/>
          <w:marRight w:val="0"/>
          <w:marTop w:val="0"/>
          <w:marBottom w:val="0"/>
          <w:divBdr>
            <w:top w:val="none" w:sz="0" w:space="0" w:color="auto"/>
            <w:left w:val="none" w:sz="0" w:space="0" w:color="auto"/>
            <w:bottom w:val="none" w:sz="0" w:space="0" w:color="auto"/>
            <w:right w:val="none" w:sz="0" w:space="0" w:color="auto"/>
          </w:divBdr>
        </w:div>
        <w:div w:id="1044676164">
          <w:marLeft w:val="480"/>
          <w:marRight w:val="0"/>
          <w:marTop w:val="0"/>
          <w:marBottom w:val="0"/>
          <w:divBdr>
            <w:top w:val="none" w:sz="0" w:space="0" w:color="auto"/>
            <w:left w:val="none" w:sz="0" w:space="0" w:color="auto"/>
            <w:bottom w:val="none" w:sz="0" w:space="0" w:color="auto"/>
            <w:right w:val="none" w:sz="0" w:space="0" w:color="auto"/>
          </w:divBdr>
        </w:div>
        <w:div w:id="684551706">
          <w:marLeft w:val="480"/>
          <w:marRight w:val="0"/>
          <w:marTop w:val="0"/>
          <w:marBottom w:val="0"/>
          <w:divBdr>
            <w:top w:val="none" w:sz="0" w:space="0" w:color="auto"/>
            <w:left w:val="none" w:sz="0" w:space="0" w:color="auto"/>
            <w:bottom w:val="none" w:sz="0" w:space="0" w:color="auto"/>
            <w:right w:val="none" w:sz="0" w:space="0" w:color="auto"/>
          </w:divBdr>
        </w:div>
        <w:div w:id="2087652598">
          <w:marLeft w:val="480"/>
          <w:marRight w:val="0"/>
          <w:marTop w:val="0"/>
          <w:marBottom w:val="0"/>
          <w:divBdr>
            <w:top w:val="none" w:sz="0" w:space="0" w:color="auto"/>
            <w:left w:val="none" w:sz="0" w:space="0" w:color="auto"/>
            <w:bottom w:val="none" w:sz="0" w:space="0" w:color="auto"/>
            <w:right w:val="none" w:sz="0" w:space="0" w:color="auto"/>
          </w:divBdr>
        </w:div>
        <w:div w:id="1373925007">
          <w:marLeft w:val="480"/>
          <w:marRight w:val="0"/>
          <w:marTop w:val="0"/>
          <w:marBottom w:val="0"/>
          <w:divBdr>
            <w:top w:val="none" w:sz="0" w:space="0" w:color="auto"/>
            <w:left w:val="none" w:sz="0" w:space="0" w:color="auto"/>
            <w:bottom w:val="none" w:sz="0" w:space="0" w:color="auto"/>
            <w:right w:val="none" w:sz="0" w:space="0" w:color="auto"/>
          </w:divBdr>
        </w:div>
        <w:div w:id="77679480">
          <w:marLeft w:val="480"/>
          <w:marRight w:val="0"/>
          <w:marTop w:val="0"/>
          <w:marBottom w:val="0"/>
          <w:divBdr>
            <w:top w:val="none" w:sz="0" w:space="0" w:color="auto"/>
            <w:left w:val="none" w:sz="0" w:space="0" w:color="auto"/>
            <w:bottom w:val="none" w:sz="0" w:space="0" w:color="auto"/>
            <w:right w:val="none" w:sz="0" w:space="0" w:color="auto"/>
          </w:divBdr>
        </w:div>
        <w:div w:id="1724677456">
          <w:marLeft w:val="480"/>
          <w:marRight w:val="0"/>
          <w:marTop w:val="0"/>
          <w:marBottom w:val="0"/>
          <w:divBdr>
            <w:top w:val="none" w:sz="0" w:space="0" w:color="auto"/>
            <w:left w:val="none" w:sz="0" w:space="0" w:color="auto"/>
            <w:bottom w:val="none" w:sz="0" w:space="0" w:color="auto"/>
            <w:right w:val="none" w:sz="0" w:space="0" w:color="auto"/>
          </w:divBdr>
        </w:div>
        <w:div w:id="125658398">
          <w:marLeft w:val="480"/>
          <w:marRight w:val="0"/>
          <w:marTop w:val="0"/>
          <w:marBottom w:val="0"/>
          <w:divBdr>
            <w:top w:val="none" w:sz="0" w:space="0" w:color="auto"/>
            <w:left w:val="none" w:sz="0" w:space="0" w:color="auto"/>
            <w:bottom w:val="none" w:sz="0" w:space="0" w:color="auto"/>
            <w:right w:val="none" w:sz="0" w:space="0" w:color="auto"/>
          </w:divBdr>
        </w:div>
        <w:div w:id="1739749195">
          <w:marLeft w:val="480"/>
          <w:marRight w:val="0"/>
          <w:marTop w:val="0"/>
          <w:marBottom w:val="0"/>
          <w:divBdr>
            <w:top w:val="none" w:sz="0" w:space="0" w:color="auto"/>
            <w:left w:val="none" w:sz="0" w:space="0" w:color="auto"/>
            <w:bottom w:val="none" w:sz="0" w:space="0" w:color="auto"/>
            <w:right w:val="none" w:sz="0" w:space="0" w:color="auto"/>
          </w:divBdr>
        </w:div>
        <w:div w:id="679548913">
          <w:marLeft w:val="480"/>
          <w:marRight w:val="0"/>
          <w:marTop w:val="0"/>
          <w:marBottom w:val="0"/>
          <w:divBdr>
            <w:top w:val="none" w:sz="0" w:space="0" w:color="auto"/>
            <w:left w:val="none" w:sz="0" w:space="0" w:color="auto"/>
            <w:bottom w:val="none" w:sz="0" w:space="0" w:color="auto"/>
            <w:right w:val="none" w:sz="0" w:space="0" w:color="auto"/>
          </w:divBdr>
        </w:div>
        <w:div w:id="405031494">
          <w:marLeft w:val="480"/>
          <w:marRight w:val="0"/>
          <w:marTop w:val="0"/>
          <w:marBottom w:val="0"/>
          <w:divBdr>
            <w:top w:val="none" w:sz="0" w:space="0" w:color="auto"/>
            <w:left w:val="none" w:sz="0" w:space="0" w:color="auto"/>
            <w:bottom w:val="none" w:sz="0" w:space="0" w:color="auto"/>
            <w:right w:val="none" w:sz="0" w:space="0" w:color="auto"/>
          </w:divBdr>
        </w:div>
        <w:div w:id="110125079">
          <w:marLeft w:val="480"/>
          <w:marRight w:val="0"/>
          <w:marTop w:val="0"/>
          <w:marBottom w:val="0"/>
          <w:divBdr>
            <w:top w:val="none" w:sz="0" w:space="0" w:color="auto"/>
            <w:left w:val="none" w:sz="0" w:space="0" w:color="auto"/>
            <w:bottom w:val="none" w:sz="0" w:space="0" w:color="auto"/>
            <w:right w:val="none" w:sz="0" w:space="0" w:color="auto"/>
          </w:divBdr>
        </w:div>
        <w:div w:id="1746488472">
          <w:marLeft w:val="480"/>
          <w:marRight w:val="0"/>
          <w:marTop w:val="0"/>
          <w:marBottom w:val="0"/>
          <w:divBdr>
            <w:top w:val="none" w:sz="0" w:space="0" w:color="auto"/>
            <w:left w:val="none" w:sz="0" w:space="0" w:color="auto"/>
            <w:bottom w:val="none" w:sz="0" w:space="0" w:color="auto"/>
            <w:right w:val="none" w:sz="0" w:space="0" w:color="auto"/>
          </w:divBdr>
        </w:div>
        <w:div w:id="2089501525">
          <w:marLeft w:val="480"/>
          <w:marRight w:val="0"/>
          <w:marTop w:val="0"/>
          <w:marBottom w:val="0"/>
          <w:divBdr>
            <w:top w:val="none" w:sz="0" w:space="0" w:color="auto"/>
            <w:left w:val="none" w:sz="0" w:space="0" w:color="auto"/>
            <w:bottom w:val="none" w:sz="0" w:space="0" w:color="auto"/>
            <w:right w:val="none" w:sz="0" w:space="0" w:color="auto"/>
          </w:divBdr>
        </w:div>
        <w:div w:id="560873058">
          <w:marLeft w:val="480"/>
          <w:marRight w:val="0"/>
          <w:marTop w:val="0"/>
          <w:marBottom w:val="0"/>
          <w:divBdr>
            <w:top w:val="none" w:sz="0" w:space="0" w:color="auto"/>
            <w:left w:val="none" w:sz="0" w:space="0" w:color="auto"/>
            <w:bottom w:val="none" w:sz="0" w:space="0" w:color="auto"/>
            <w:right w:val="none" w:sz="0" w:space="0" w:color="auto"/>
          </w:divBdr>
        </w:div>
        <w:div w:id="1189873061">
          <w:marLeft w:val="480"/>
          <w:marRight w:val="0"/>
          <w:marTop w:val="0"/>
          <w:marBottom w:val="0"/>
          <w:divBdr>
            <w:top w:val="none" w:sz="0" w:space="0" w:color="auto"/>
            <w:left w:val="none" w:sz="0" w:space="0" w:color="auto"/>
            <w:bottom w:val="none" w:sz="0" w:space="0" w:color="auto"/>
            <w:right w:val="none" w:sz="0" w:space="0" w:color="auto"/>
          </w:divBdr>
        </w:div>
        <w:div w:id="269821978">
          <w:marLeft w:val="480"/>
          <w:marRight w:val="0"/>
          <w:marTop w:val="0"/>
          <w:marBottom w:val="0"/>
          <w:divBdr>
            <w:top w:val="none" w:sz="0" w:space="0" w:color="auto"/>
            <w:left w:val="none" w:sz="0" w:space="0" w:color="auto"/>
            <w:bottom w:val="none" w:sz="0" w:space="0" w:color="auto"/>
            <w:right w:val="none" w:sz="0" w:space="0" w:color="auto"/>
          </w:divBdr>
        </w:div>
      </w:divsChild>
    </w:div>
    <w:div w:id="253589887">
      <w:bodyDiv w:val="1"/>
      <w:marLeft w:val="0"/>
      <w:marRight w:val="0"/>
      <w:marTop w:val="0"/>
      <w:marBottom w:val="0"/>
      <w:divBdr>
        <w:top w:val="none" w:sz="0" w:space="0" w:color="auto"/>
        <w:left w:val="none" w:sz="0" w:space="0" w:color="auto"/>
        <w:bottom w:val="none" w:sz="0" w:space="0" w:color="auto"/>
        <w:right w:val="none" w:sz="0" w:space="0" w:color="auto"/>
      </w:divBdr>
    </w:div>
    <w:div w:id="262538885">
      <w:bodyDiv w:val="1"/>
      <w:marLeft w:val="0"/>
      <w:marRight w:val="0"/>
      <w:marTop w:val="0"/>
      <w:marBottom w:val="0"/>
      <w:divBdr>
        <w:top w:val="none" w:sz="0" w:space="0" w:color="auto"/>
        <w:left w:val="none" w:sz="0" w:space="0" w:color="auto"/>
        <w:bottom w:val="none" w:sz="0" w:space="0" w:color="auto"/>
        <w:right w:val="none" w:sz="0" w:space="0" w:color="auto"/>
      </w:divBdr>
    </w:div>
    <w:div w:id="271284805">
      <w:bodyDiv w:val="1"/>
      <w:marLeft w:val="0"/>
      <w:marRight w:val="0"/>
      <w:marTop w:val="0"/>
      <w:marBottom w:val="0"/>
      <w:divBdr>
        <w:top w:val="none" w:sz="0" w:space="0" w:color="auto"/>
        <w:left w:val="none" w:sz="0" w:space="0" w:color="auto"/>
        <w:bottom w:val="none" w:sz="0" w:space="0" w:color="auto"/>
        <w:right w:val="none" w:sz="0" w:space="0" w:color="auto"/>
      </w:divBdr>
    </w:div>
    <w:div w:id="278226127">
      <w:bodyDiv w:val="1"/>
      <w:marLeft w:val="0"/>
      <w:marRight w:val="0"/>
      <w:marTop w:val="0"/>
      <w:marBottom w:val="0"/>
      <w:divBdr>
        <w:top w:val="none" w:sz="0" w:space="0" w:color="auto"/>
        <w:left w:val="none" w:sz="0" w:space="0" w:color="auto"/>
        <w:bottom w:val="none" w:sz="0" w:space="0" w:color="auto"/>
        <w:right w:val="none" w:sz="0" w:space="0" w:color="auto"/>
      </w:divBdr>
    </w:div>
    <w:div w:id="285476266">
      <w:bodyDiv w:val="1"/>
      <w:marLeft w:val="0"/>
      <w:marRight w:val="0"/>
      <w:marTop w:val="0"/>
      <w:marBottom w:val="0"/>
      <w:divBdr>
        <w:top w:val="none" w:sz="0" w:space="0" w:color="auto"/>
        <w:left w:val="none" w:sz="0" w:space="0" w:color="auto"/>
        <w:bottom w:val="none" w:sz="0" w:space="0" w:color="auto"/>
        <w:right w:val="none" w:sz="0" w:space="0" w:color="auto"/>
      </w:divBdr>
    </w:div>
    <w:div w:id="285506901">
      <w:bodyDiv w:val="1"/>
      <w:marLeft w:val="0"/>
      <w:marRight w:val="0"/>
      <w:marTop w:val="0"/>
      <w:marBottom w:val="0"/>
      <w:divBdr>
        <w:top w:val="none" w:sz="0" w:space="0" w:color="auto"/>
        <w:left w:val="none" w:sz="0" w:space="0" w:color="auto"/>
        <w:bottom w:val="none" w:sz="0" w:space="0" w:color="auto"/>
        <w:right w:val="none" w:sz="0" w:space="0" w:color="auto"/>
      </w:divBdr>
    </w:div>
    <w:div w:id="303509029">
      <w:bodyDiv w:val="1"/>
      <w:marLeft w:val="0"/>
      <w:marRight w:val="0"/>
      <w:marTop w:val="0"/>
      <w:marBottom w:val="0"/>
      <w:divBdr>
        <w:top w:val="none" w:sz="0" w:space="0" w:color="auto"/>
        <w:left w:val="none" w:sz="0" w:space="0" w:color="auto"/>
        <w:bottom w:val="none" w:sz="0" w:space="0" w:color="auto"/>
        <w:right w:val="none" w:sz="0" w:space="0" w:color="auto"/>
      </w:divBdr>
    </w:div>
    <w:div w:id="306208693">
      <w:bodyDiv w:val="1"/>
      <w:marLeft w:val="0"/>
      <w:marRight w:val="0"/>
      <w:marTop w:val="0"/>
      <w:marBottom w:val="0"/>
      <w:divBdr>
        <w:top w:val="none" w:sz="0" w:space="0" w:color="auto"/>
        <w:left w:val="none" w:sz="0" w:space="0" w:color="auto"/>
        <w:bottom w:val="none" w:sz="0" w:space="0" w:color="auto"/>
        <w:right w:val="none" w:sz="0" w:space="0" w:color="auto"/>
      </w:divBdr>
    </w:div>
    <w:div w:id="308362381">
      <w:bodyDiv w:val="1"/>
      <w:marLeft w:val="0"/>
      <w:marRight w:val="0"/>
      <w:marTop w:val="0"/>
      <w:marBottom w:val="0"/>
      <w:divBdr>
        <w:top w:val="none" w:sz="0" w:space="0" w:color="auto"/>
        <w:left w:val="none" w:sz="0" w:space="0" w:color="auto"/>
        <w:bottom w:val="none" w:sz="0" w:space="0" w:color="auto"/>
        <w:right w:val="none" w:sz="0" w:space="0" w:color="auto"/>
      </w:divBdr>
    </w:div>
    <w:div w:id="312683452">
      <w:bodyDiv w:val="1"/>
      <w:marLeft w:val="0"/>
      <w:marRight w:val="0"/>
      <w:marTop w:val="0"/>
      <w:marBottom w:val="0"/>
      <w:divBdr>
        <w:top w:val="none" w:sz="0" w:space="0" w:color="auto"/>
        <w:left w:val="none" w:sz="0" w:space="0" w:color="auto"/>
        <w:bottom w:val="none" w:sz="0" w:space="0" w:color="auto"/>
        <w:right w:val="none" w:sz="0" w:space="0" w:color="auto"/>
      </w:divBdr>
    </w:div>
    <w:div w:id="314379391">
      <w:bodyDiv w:val="1"/>
      <w:marLeft w:val="0"/>
      <w:marRight w:val="0"/>
      <w:marTop w:val="0"/>
      <w:marBottom w:val="0"/>
      <w:divBdr>
        <w:top w:val="none" w:sz="0" w:space="0" w:color="auto"/>
        <w:left w:val="none" w:sz="0" w:space="0" w:color="auto"/>
        <w:bottom w:val="none" w:sz="0" w:space="0" w:color="auto"/>
        <w:right w:val="none" w:sz="0" w:space="0" w:color="auto"/>
      </w:divBdr>
    </w:div>
    <w:div w:id="316228576">
      <w:bodyDiv w:val="1"/>
      <w:marLeft w:val="0"/>
      <w:marRight w:val="0"/>
      <w:marTop w:val="0"/>
      <w:marBottom w:val="0"/>
      <w:divBdr>
        <w:top w:val="none" w:sz="0" w:space="0" w:color="auto"/>
        <w:left w:val="none" w:sz="0" w:space="0" w:color="auto"/>
        <w:bottom w:val="none" w:sz="0" w:space="0" w:color="auto"/>
        <w:right w:val="none" w:sz="0" w:space="0" w:color="auto"/>
      </w:divBdr>
    </w:div>
    <w:div w:id="319700229">
      <w:bodyDiv w:val="1"/>
      <w:marLeft w:val="0"/>
      <w:marRight w:val="0"/>
      <w:marTop w:val="0"/>
      <w:marBottom w:val="0"/>
      <w:divBdr>
        <w:top w:val="none" w:sz="0" w:space="0" w:color="auto"/>
        <w:left w:val="none" w:sz="0" w:space="0" w:color="auto"/>
        <w:bottom w:val="none" w:sz="0" w:space="0" w:color="auto"/>
        <w:right w:val="none" w:sz="0" w:space="0" w:color="auto"/>
      </w:divBdr>
    </w:div>
    <w:div w:id="322778232">
      <w:bodyDiv w:val="1"/>
      <w:marLeft w:val="0"/>
      <w:marRight w:val="0"/>
      <w:marTop w:val="0"/>
      <w:marBottom w:val="0"/>
      <w:divBdr>
        <w:top w:val="none" w:sz="0" w:space="0" w:color="auto"/>
        <w:left w:val="none" w:sz="0" w:space="0" w:color="auto"/>
        <w:bottom w:val="none" w:sz="0" w:space="0" w:color="auto"/>
        <w:right w:val="none" w:sz="0" w:space="0" w:color="auto"/>
      </w:divBdr>
    </w:div>
    <w:div w:id="329454167">
      <w:bodyDiv w:val="1"/>
      <w:marLeft w:val="0"/>
      <w:marRight w:val="0"/>
      <w:marTop w:val="0"/>
      <w:marBottom w:val="0"/>
      <w:divBdr>
        <w:top w:val="none" w:sz="0" w:space="0" w:color="auto"/>
        <w:left w:val="none" w:sz="0" w:space="0" w:color="auto"/>
        <w:bottom w:val="none" w:sz="0" w:space="0" w:color="auto"/>
        <w:right w:val="none" w:sz="0" w:space="0" w:color="auto"/>
      </w:divBdr>
    </w:div>
    <w:div w:id="337391973">
      <w:bodyDiv w:val="1"/>
      <w:marLeft w:val="0"/>
      <w:marRight w:val="0"/>
      <w:marTop w:val="0"/>
      <w:marBottom w:val="0"/>
      <w:divBdr>
        <w:top w:val="none" w:sz="0" w:space="0" w:color="auto"/>
        <w:left w:val="none" w:sz="0" w:space="0" w:color="auto"/>
        <w:bottom w:val="none" w:sz="0" w:space="0" w:color="auto"/>
        <w:right w:val="none" w:sz="0" w:space="0" w:color="auto"/>
      </w:divBdr>
    </w:div>
    <w:div w:id="338846769">
      <w:bodyDiv w:val="1"/>
      <w:marLeft w:val="0"/>
      <w:marRight w:val="0"/>
      <w:marTop w:val="0"/>
      <w:marBottom w:val="0"/>
      <w:divBdr>
        <w:top w:val="none" w:sz="0" w:space="0" w:color="auto"/>
        <w:left w:val="none" w:sz="0" w:space="0" w:color="auto"/>
        <w:bottom w:val="none" w:sz="0" w:space="0" w:color="auto"/>
        <w:right w:val="none" w:sz="0" w:space="0" w:color="auto"/>
      </w:divBdr>
      <w:divsChild>
        <w:div w:id="458686497">
          <w:marLeft w:val="480"/>
          <w:marRight w:val="0"/>
          <w:marTop w:val="0"/>
          <w:marBottom w:val="0"/>
          <w:divBdr>
            <w:top w:val="none" w:sz="0" w:space="0" w:color="auto"/>
            <w:left w:val="none" w:sz="0" w:space="0" w:color="auto"/>
            <w:bottom w:val="none" w:sz="0" w:space="0" w:color="auto"/>
            <w:right w:val="none" w:sz="0" w:space="0" w:color="auto"/>
          </w:divBdr>
        </w:div>
        <w:div w:id="2123649869">
          <w:marLeft w:val="480"/>
          <w:marRight w:val="0"/>
          <w:marTop w:val="0"/>
          <w:marBottom w:val="0"/>
          <w:divBdr>
            <w:top w:val="none" w:sz="0" w:space="0" w:color="auto"/>
            <w:left w:val="none" w:sz="0" w:space="0" w:color="auto"/>
            <w:bottom w:val="none" w:sz="0" w:space="0" w:color="auto"/>
            <w:right w:val="none" w:sz="0" w:space="0" w:color="auto"/>
          </w:divBdr>
        </w:div>
        <w:div w:id="1221596788">
          <w:marLeft w:val="480"/>
          <w:marRight w:val="0"/>
          <w:marTop w:val="0"/>
          <w:marBottom w:val="0"/>
          <w:divBdr>
            <w:top w:val="none" w:sz="0" w:space="0" w:color="auto"/>
            <w:left w:val="none" w:sz="0" w:space="0" w:color="auto"/>
            <w:bottom w:val="none" w:sz="0" w:space="0" w:color="auto"/>
            <w:right w:val="none" w:sz="0" w:space="0" w:color="auto"/>
          </w:divBdr>
        </w:div>
        <w:div w:id="2123761663">
          <w:marLeft w:val="480"/>
          <w:marRight w:val="0"/>
          <w:marTop w:val="0"/>
          <w:marBottom w:val="0"/>
          <w:divBdr>
            <w:top w:val="none" w:sz="0" w:space="0" w:color="auto"/>
            <w:left w:val="none" w:sz="0" w:space="0" w:color="auto"/>
            <w:bottom w:val="none" w:sz="0" w:space="0" w:color="auto"/>
            <w:right w:val="none" w:sz="0" w:space="0" w:color="auto"/>
          </w:divBdr>
        </w:div>
        <w:div w:id="1537549699">
          <w:marLeft w:val="480"/>
          <w:marRight w:val="0"/>
          <w:marTop w:val="0"/>
          <w:marBottom w:val="0"/>
          <w:divBdr>
            <w:top w:val="none" w:sz="0" w:space="0" w:color="auto"/>
            <w:left w:val="none" w:sz="0" w:space="0" w:color="auto"/>
            <w:bottom w:val="none" w:sz="0" w:space="0" w:color="auto"/>
            <w:right w:val="none" w:sz="0" w:space="0" w:color="auto"/>
          </w:divBdr>
        </w:div>
        <w:div w:id="447704034">
          <w:marLeft w:val="480"/>
          <w:marRight w:val="0"/>
          <w:marTop w:val="0"/>
          <w:marBottom w:val="0"/>
          <w:divBdr>
            <w:top w:val="none" w:sz="0" w:space="0" w:color="auto"/>
            <w:left w:val="none" w:sz="0" w:space="0" w:color="auto"/>
            <w:bottom w:val="none" w:sz="0" w:space="0" w:color="auto"/>
            <w:right w:val="none" w:sz="0" w:space="0" w:color="auto"/>
          </w:divBdr>
        </w:div>
        <w:div w:id="1441492655">
          <w:marLeft w:val="480"/>
          <w:marRight w:val="0"/>
          <w:marTop w:val="0"/>
          <w:marBottom w:val="0"/>
          <w:divBdr>
            <w:top w:val="none" w:sz="0" w:space="0" w:color="auto"/>
            <w:left w:val="none" w:sz="0" w:space="0" w:color="auto"/>
            <w:bottom w:val="none" w:sz="0" w:space="0" w:color="auto"/>
            <w:right w:val="none" w:sz="0" w:space="0" w:color="auto"/>
          </w:divBdr>
        </w:div>
        <w:div w:id="1712878518">
          <w:marLeft w:val="480"/>
          <w:marRight w:val="0"/>
          <w:marTop w:val="0"/>
          <w:marBottom w:val="0"/>
          <w:divBdr>
            <w:top w:val="none" w:sz="0" w:space="0" w:color="auto"/>
            <w:left w:val="none" w:sz="0" w:space="0" w:color="auto"/>
            <w:bottom w:val="none" w:sz="0" w:space="0" w:color="auto"/>
            <w:right w:val="none" w:sz="0" w:space="0" w:color="auto"/>
          </w:divBdr>
        </w:div>
        <w:div w:id="1183858612">
          <w:marLeft w:val="480"/>
          <w:marRight w:val="0"/>
          <w:marTop w:val="0"/>
          <w:marBottom w:val="0"/>
          <w:divBdr>
            <w:top w:val="none" w:sz="0" w:space="0" w:color="auto"/>
            <w:left w:val="none" w:sz="0" w:space="0" w:color="auto"/>
            <w:bottom w:val="none" w:sz="0" w:space="0" w:color="auto"/>
            <w:right w:val="none" w:sz="0" w:space="0" w:color="auto"/>
          </w:divBdr>
        </w:div>
        <w:div w:id="544261">
          <w:marLeft w:val="480"/>
          <w:marRight w:val="0"/>
          <w:marTop w:val="0"/>
          <w:marBottom w:val="0"/>
          <w:divBdr>
            <w:top w:val="none" w:sz="0" w:space="0" w:color="auto"/>
            <w:left w:val="none" w:sz="0" w:space="0" w:color="auto"/>
            <w:bottom w:val="none" w:sz="0" w:space="0" w:color="auto"/>
            <w:right w:val="none" w:sz="0" w:space="0" w:color="auto"/>
          </w:divBdr>
        </w:div>
        <w:div w:id="672688015">
          <w:marLeft w:val="480"/>
          <w:marRight w:val="0"/>
          <w:marTop w:val="0"/>
          <w:marBottom w:val="0"/>
          <w:divBdr>
            <w:top w:val="none" w:sz="0" w:space="0" w:color="auto"/>
            <w:left w:val="none" w:sz="0" w:space="0" w:color="auto"/>
            <w:bottom w:val="none" w:sz="0" w:space="0" w:color="auto"/>
            <w:right w:val="none" w:sz="0" w:space="0" w:color="auto"/>
          </w:divBdr>
        </w:div>
        <w:div w:id="221141072">
          <w:marLeft w:val="480"/>
          <w:marRight w:val="0"/>
          <w:marTop w:val="0"/>
          <w:marBottom w:val="0"/>
          <w:divBdr>
            <w:top w:val="none" w:sz="0" w:space="0" w:color="auto"/>
            <w:left w:val="none" w:sz="0" w:space="0" w:color="auto"/>
            <w:bottom w:val="none" w:sz="0" w:space="0" w:color="auto"/>
            <w:right w:val="none" w:sz="0" w:space="0" w:color="auto"/>
          </w:divBdr>
        </w:div>
        <w:div w:id="143280075">
          <w:marLeft w:val="480"/>
          <w:marRight w:val="0"/>
          <w:marTop w:val="0"/>
          <w:marBottom w:val="0"/>
          <w:divBdr>
            <w:top w:val="none" w:sz="0" w:space="0" w:color="auto"/>
            <w:left w:val="none" w:sz="0" w:space="0" w:color="auto"/>
            <w:bottom w:val="none" w:sz="0" w:space="0" w:color="auto"/>
            <w:right w:val="none" w:sz="0" w:space="0" w:color="auto"/>
          </w:divBdr>
        </w:div>
        <w:div w:id="1646157031">
          <w:marLeft w:val="480"/>
          <w:marRight w:val="0"/>
          <w:marTop w:val="0"/>
          <w:marBottom w:val="0"/>
          <w:divBdr>
            <w:top w:val="none" w:sz="0" w:space="0" w:color="auto"/>
            <w:left w:val="none" w:sz="0" w:space="0" w:color="auto"/>
            <w:bottom w:val="none" w:sz="0" w:space="0" w:color="auto"/>
            <w:right w:val="none" w:sz="0" w:space="0" w:color="auto"/>
          </w:divBdr>
        </w:div>
        <w:div w:id="901402553">
          <w:marLeft w:val="480"/>
          <w:marRight w:val="0"/>
          <w:marTop w:val="0"/>
          <w:marBottom w:val="0"/>
          <w:divBdr>
            <w:top w:val="none" w:sz="0" w:space="0" w:color="auto"/>
            <w:left w:val="none" w:sz="0" w:space="0" w:color="auto"/>
            <w:bottom w:val="none" w:sz="0" w:space="0" w:color="auto"/>
            <w:right w:val="none" w:sz="0" w:space="0" w:color="auto"/>
          </w:divBdr>
        </w:div>
        <w:div w:id="1786419">
          <w:marLeft w:val="480"/>
          <w:marRight w:val="0"/>
          <w:marTop w:val="0"/>
          <w:marBottom w:val="0"/>
          <w:divBdr>
            <w:top w:val="none" w:sz="0" w:space="0" w:color="auto"/>
            <w:left w:val="none" w:sz="0" w:space="0" w:color="auto"/>
            <w:bottom w:val="none" w:sz="0" w:space="0" w:color="auto"/>
            <w:right w:val="none" w:sz="0" w:space="0" w:color="auto"/>
          </w:divBdr>
        </w:div>
        <w:div w:id="1001542783">
          <w:marLeft w:val="480"/>
          <w:marRight w:val="0"/>
          <w:marTop w:val="0"/>
          <w:marBottom w:val="0"/>
          <w:divBdr>
            <w:top w:val="none" w:sz="0" w:space="0" w:color="auto"/>
            <w:left w:val="none" w:sz="0" w:space="0" w:color="auto"/>
            <w:bottom w:val="none" w:sz="0" w:space="0" w:color="auto"/>
            <w:right w:val="none" w:sz="0" w:space="0" w:color="auto"/>
          </w:divBdr>
        </w:div>
        <w:div w:id="634723153">
          <w:marLeft w:val="480"/>
          <w:marRight w:val="0"/>
          <w:marTop w:val="0"/>
          <w:marBottom w:val="0"/>
          <w:divBdr>
            <w:top w:val="none" w:sz="0" w:space="0" w:color="auto"/>
            <w:left w:val="none" w:sz="0" w:space="0" w:color="auto"/>
            <w:bottom w:val="none" w:sz="0" w:space="0" w:color="auto"/>
            <w:right w:val="none" w:sz="0" w:space="0" w:color="auto"/>
          </w:divBdr>
        </w:div>
        <w:div w:id="93325812">
          <w:marLeft w:val="480"/>
          <w:marRight w:val="0"/>
          <w:marTop w:val="0"/>
          <w:marBottom w:val="0"/>
          <w:divBdr>
            <w:top w:val="none" w:sz="0" w:space="0" w:color="auto"/>
            <w:left w:val="none" w:sz="0" w:space="0" w:color="auto"/>
            <w:bottom w:val="none" w:sz="0" w:space="0" w:color="auto"/>
            <w:right w:val="none" w:sz="0" w:space="0" w:color="auto"/>
          </w:divBdr>
        </w:div>
        <w:div w:id="1680085465">
          <w:marLeft w:val="480"/>
          <w:marRight w:val="0"/>
          <w:marTop w:val="0"/>
          <w:marBottom w:val="0"/>
          <w:divBdr>
            <w:top w:val="none" w:sz="0" w:space="0" w:color="auto"/>
            <w:left w:val="none" w:sz="0" w:space="0" w:color="auto"/>
            <w:bottom w:val="none" w:sz="0" w:space="0" w:color="auto"/>
            <w:right w:val="none" w:sz="0" w:space="0" w:color="auto"/>
          </w:divBdr>
        </w:div>
        <w:div w:id="1183083221">
          <w:marLeft w:val="480"/>
          <w:marRight w:val="0"/>
          <w:marTop w:val="0"/>
          <w:marBottom w:val="0"/>
          <w:divBdr>
            <w:top w:val="none" w:sz="0" w:space="0" w:color="auto"/>
            <w:left w:val="none" w:sz="0" w:space="0" w:color="auto"/>
            <w:bottom w:val="none" w:sz="0" w:space="0" w:color="auto"/>
            <w:right w:val="none" w:sz="0" w:space="0" w:color="auto"/>
          </w:divBdr>
        </w:div>
        <w:div w:id="108089818">
          <w:marLeft w:val="480"/>
          <w:marRight w:val="0"/>
          <w:marTop w:val="0"/>
          <w:marBottom w:val="0"/>
          <w:divBdr>
            <w:top w:val="none" w:sz="0" w:space="0" w:color="auto"/>
            <w:left w:val="none" w:sz="0" w:space="0" w:color="auto"/>
            <w:bottom w:val="none" w:sz="0" w:space="0" w:color="auto"/>
            <w:right w:val="none" w:sz="0" w:space="0" w:color="auto"/>
          </w:divBdr>
        </w:div>
        <w:div w:id="770246803">
          <w:marLeft w:val="480"/>
          <w:marRight w:val="0"/>
          <w:marTop w:val="0"/>
          <w:marBottom w:val="0"/>
          <w:divBdr>
            <w:top w:val="none" w:sz="0" w:space="0" w:color="auto"/>
            <w:left w:val="none" w:sz="0" w:space="0" w:color="auto"/>
            <w:bottom w:val="none" w:sz="0" w:space="0" w:color="auto"/>
            <w:right w:val="none" w:sz="0" w:space="0" w:color="auto"/>
          </w:divBdr>
        </w:div>
        <w:div w:id="216092595">
          <w:marLeft w:val="480"/>
          <w:marRight w:val="0"/>
          <w:marTop w:val="0"/>
          <w:marBottom w:val="0"/>
          <w:divBdr>
            <w:top w:val="none" w:sz="0" w:space="0" w:color="auto"/>
            <w:left w:val="none" w:sz="0" w:space="0" w:color="auto"/>
            <w:bottom w:val="none" w:sz="0" w:space="0" w:color="auto"/>
            <w:right w:val="none" w:sz="0" w:space="0" w:color="auto"/>
          </w:divBdr>
        </w:div>
      </w:divsChild>
    </w:div>
    <w:div w:id="343942593">
      <w:bodyDiv w:val="1"/>
      <w:marLeft w:val="0"/>
      <w:marRight w:val="0"/>
      <w:marTop w:val="0"/>
      <w:marBottom w:val="0"/>
      <w:divBdr>
        <w:top w:val="none" w:sz="0" w:space="0" w:color="auto"/>
        <w:left w:val="none" w:sz="0" w:space="0" w:color="auto"/>
        <w:bottom w:val="none" w:sz="0" w:space="0" w:color="auto"/>
        <w:right w:val="none" w:sz="0" w:space="0" w:color="auto"/>
      </w:divBdr>
    </w:div>
    <w:div w:id="351565485">
      <w:bodyDiv w:val="1"/>
      <w:marLeft w:val="0"/>
      <w:marRight w:val="0"/>
      <w:marTop w:val="0"/>
      <w:marBottom w:val="0"/>
      <w:divBdr>
        <w:top w:val="none" w:sz="0" w:space="0" w:color="auto"/>
        <w:left w:val="none" w:sz="0" w:space="0" w:color="auto"/>
        <w:bottom w:val="none" w:sz="0" w:space="0" w:color="auto"/>
        <w:right w:val="none" w:sz="0" w:space="0" w:color="auto"/>
      </w:divBdr>
      <w:divsChild>
        <w:div w:id="2010979755">
          <w:marLeft w:val="480"/>
          <w:marRight w:val="0"/>
          <w:marTop w:val="0"/>
          <w:marBottom w:val="0"/>
          <w:divBdr>
            <w:top w:val="none" w:sz="0" w:space="0" w:color="auto"/>
            <w:left w:val="none" w:sz="0" w:space="0" w:color="auto"/>
            <w:bottom w:val="none" w:sz="0" w:space="0" w:color="auto"/>
            <w:right w:val="none" w:sz="0" w:space="0" w:color="auto"/>
          </w:divBdr>
        </w:div>
        <w:div w:id="685442630">
          <w:marLeft w:val="480"/>
          <w:marRight w:val="0"/>
          <w:marTop w:val="0"/>
          <w:marBottom w:val="0"/>
          <w:divBdr>
            <w:top w:val="none" w:sz="0" w:space="0" w:color="auto"/>
            <w:left w:val="none" w:sz="0" w:space="0" w:color="auto"/>
            <w:bottom w:val="none" w:sz="0" w:space="0" w:color="auto"/>
            <w:right w:val="none" w:sz="0" w:space="0" w:color="auto"/>
          </w:divBdr>
        </w:div>
        <w:div w:id="669798490">
          <w:marLeft w:val="480"/>
          <w:marRight w:val="0"/>
          <w:marTop w:val="0"/>
          <w:marBottom w:val="0"/>
          <w:divBdr>
            <w:top w:val="none" w:sz="0" w:space="0" w:color="auto"/>
            <w:left w:val="none" w:sz="0" w:space="0" w:color="auto"/>
            <w:bottom w:val="none" w:sz="0" w:space="0" w:color="auto"/>
            <w:right w:val="none" w:sz="0" w:space="0" w:color="auto"/>
          </w:divBdr>
        </w:div>
        <w:div w:id="872156706">
          <w:marLeft w:val="480"/>
          <w:marRight w:val="0"/>
          <w:marTop w:val="0"/>
          <w:marBottom w:val="0"/>
          <w:divBdr>
            <w:top w:val="none" w:sz="0" w:space="0" w:color="auto"/>
            <w:left w:val="none" w:sz="0" w:space="0" w:color="auto"/>
            <w:bottom w:val="none" w:sz="0" w:space="0" w:color="auto"/>
            <w:right w:val="none" w:sz="0" w:space="0" w:color="auto"/>
          </w:divBdr>
        </w:div>
        <w:div w:id="746150654">
          <w:marLeft w:val="480"/>
          <w:marRight w:val="0"/>
          <w:marTop w:val="0"/>
          <w:marBottom w:val="0"/>
          <w:divBdr>
            <w:top w:val="none" w:sz="0" w:space="0" w:color="auto"/>
            <w:left w:val="none" w:sz="0" w:space="0" w:color="auto"/>
            <w:bottom w:val="none" w:sz="0" w:space="0" w:color="auto"/>
            <w:right w:val="none" w:sz="0" w:space="0" w:color="auto"/>
          </w:divBdr>
        </w:div>
        <w:div w:id="1922913240">
          <w:marLeft w:val="480"/>
          <w:marRight w:val="0"/>
          <w:marTop w:val="0"/>
          <w:marBottom w:val="0"/>
          <w:divBdr>
            <w:top w:val="none" w:sz="0" w:space="0" w:color="auto"/>
            <w:left w:val="none" w:sz="0" w:space="0" w:color="auto"/>
            <w:bottom w:val="none" w:sz="0" w:space="0" w:color="auto"/>
            <w:right w:val="none" w:sz="0" w:space="0" w:color="auto"/>
          </w:divBdr>
        </w:div>
        <w:div w:id="680666214">
          <w:marLeft w:val="480"/>
          <w:marRight w:val="0"/>
          <w:marTop w:val="0"/>
          <w:marBottom w:val="0"/>
          <w:divBdr>
            <w:top w:val="none" w:sz="0" w:space="0" w:color="auto"/>
            <w:left w:val="none" w:sz="0" w:space="0" w:color="auto"/>
            <w:bottom w:val="none" w:sz="0" w:space="0" w:color="auto"/>
            <w:right w:val="none" w:sz="0" w:space="0" w:color="auto"/>
          </w:divBdr>
        </w:div>
        <w:div w:id="1939604785">
          <w:marLeft w:val="480"/>
          <w:marRight w:val="0"/>
          <w:marTop w:val="0"/>
          <w:marBottom w:val="0"/>
          <w:divBdr>
            <w:top w:val="none" w:sz="0" w:space="0" w:color="auto"/>
            <w:left w:val="none" w:sz="0" w:space="0" w:color="auto"/>
            <w:bottom w:val="none" w:sz="0" w:space="0" w:color="auto"/>
            <w:right w:val="none" w:sz="0" w:space="0" w:color="auto"/>
          </w:divBdr>
        </w:div>
        <w:div w:id="1133795319">
          <w:marLeft w:val="480"/>
          <w:marRight w:val="0"/>
          <w:marTop w:val="0"/>
          <w:marBottom w:val="0"/>
          <w:divBdr>
            <w:top w:val="none" w:sz="0" w:space="0" w:color="auto"/>
            <w:left w:val="none" w:sz="0" w:space="0" w:color="auto"/>
            <w:bottom w:val="none" w:sz="0" w:space="0" w:color="auto"/>
            <w:right w:val="none" w:sz="0" w:space="0" w:color="auto"/>
          </w:divBdr>
        </w:div>
        <w:div w:id="1230916722">
          <w:marLeft w:val="480"/>
          <w:marRight w:val="0"/>
          <w:marTop w:val="0"/>
          <w:marBottom w:val="0"/>
          <w:divBdr>
            <w:top w:val="none" w:sz="0" w:space="0" w:color="auto"/>
            <w:left w:val="none" w:sz="0" w:space="0" w:color="auto"/>
            <w:bottom w:val="none" w:sz="0" w:space="0" w:color="auto"/>
            <w:right w:val="none" w:sz="0" w:space="0" w:color="auto"/>
          </w:divBdr>
        </w:div>
        <w:div w:id="1373379301">
          <w:marLeft w:val="480"/>
          <w:marRight w:val="0"/>
          <w:marTop w:val="0"/>
          <w:marBottom w:val="0"/>
          <w:divBdr>
            <w:top w:val="none" w:sz="0" w:space="0" w:color="auto"/>
            <w:left w:val="none" w:sz="0" w:space="0" w:color="auto"/>
            <w:bottom w:val="none" w:sz="0" w:space="0" w:color="auto"/>
            <w:right w:val="none" w:sz="0" w:space="0" w:color="auto"/>
          </w:divBdr>
        </w:div>
        <w:div w:id="1453744249">
          <w:marLeft w:val="480"/>
          <w:marRight w:val="0"/>
          <w:marTop w:val="0"/>
          <w:marBottom w:val="0"/>
          <w:divBdr>
            <w:top w:val="none" w:sz="0" w:space="0" w:color="auto"/>
            <w:left w:val="none" w:sz="0" w:space="0" w:color="auto"/>
            <w:bottom w:val="none" w:sz="0" w:space="0" w:color="auto"/>
            <w:right w:val="none" w:sz="0" w:space="0" w:color="auto"/>
          </w:divBdr>
        </w:div>
        <w:div w:id="446629461">
          <w:marLeft w:val="480"/>
          <w:marRight w:val="0"/>
          <w:marTop w:val="0"/>
          <w:marBottom w:val="0"/>
          <w:divBdr>
            <w:top w:val="none" w:sz="0" w:space="0" w:color="auto"/>
            <w:left w:val="none" w:sz="0" w:space="0" w:color="auto"/>
            <w:bottom w:val="none" w:sz="0" w:space="0" w:color="auto"/>
            <w:right w:val="none" w:sz="0" w:space="0" w:color="auto"/>
          </w:divBdr>
        </w:div>
        <w:div w:id="104618887">
          <w:marLeft w:val="480"/>
          <w:marRight w:val="0"/>
          <w:marTop w:val="0"/>
          <w:marBottom w:val="0"/>
          <w:divBdr>
            <w:top w:val="none" w:sz="0" w:space="0" w:color="auto"/>
            <w:left w:val="none" w:sz="0" w:space="0" w:color="auto"/>
            <w:bottom w:val="none" w:sz="0" w:space="0" w:color="auto"/>
            <w:right w:val="none" w:sz="0" w:space="0" w:color="auto"/>
          </w:divBdr>
        </w:div>
        <w:div w:id="1892187874">
          <w:marLeft w:val="480"/>
          <w:marRight w:val="0"/>
          <w:marTop w:val="0"/>
          <w:marBottom w:val="0"/>
          <w:divBdr>
            <w:top w:val="none" w:sz="0" w:space="0" w:color="auto"/>
            <w:left w:val="none" w:sz="0" w:space="0" w:color="auto"/>
            <w:bottom w:val="none" w:sz="0" w:space="0" w:color="auto"/>
            <w:right w:val="none" w:sz="0" w:space="0" w:color="auto"/>
          </w:divBdr>
        </w:div>
        <w:div w:id="1556618876">
          <w:marLeft w:val="480"/>
          <w:marRight w:val="0"/>
          <w:marTop w:val="0"/>
          <w:marBottom w:val="0"/>
          <w:divBdr>
            <w:top w:val="none" w:sz="0" w:space="0" w:color="auto"/>
            <w:left w:val="none" w:sz="0" w:space="0" w:color="auto"/>
            <w:bottom w:val="none" w:sz="0" w:space="0" w:color="auto"/>
            <w:right w:val="none" w:sz="0" w:space="0" w:color="auto"/>
          </w:divBdr>
        </w:div>
        <w:div w:id="405492766">
          <w:marLeft w:val="480"/>
          <w:marRight w:val="0"/>
          <w:marTop w:val="0"/>
          <w:marBottom w:val="0"/>
          <w:divBdr>
            <w:top w:val="none" w:sz="0" w:space="0" w:color="auto"/>
            <w:left w:val="none" w:sz="0" w:space="0" w:color="auto"/>
            <w:bottom w:val="none" w:sz="0" w:space="0" w:color="auto"/>
            <w:right w:val="none" w:sz="0" w:space="0" w:color="auto"/>
          </w:divBdr>
        </w:div>
      </w:divsChild>
    </w:div>
    <w:div w:id="353728349">
      <w:bodyDiv w:val="1"/>
      <w:marLeft w:val="0"/>
      <w:marRight w:val="0"/>
      <w:marTop w:val="0"/>
      <w:marBottom w:val="0"/>
      <w:divBdr>
        <w:top w:val="none" w:sz="0" w:space="0" w:color="auto"/>
        <w:left w:val="none" w:sz="0" w:space="0" w:color="auto"/>
        <w:bottom w:val="none" w:sz="0" w:space="0" w:color="auto"/>
        <w:right w:val="none" w:sz="0" w:space="0" w:color="auto"/>
      </w:divBdr>
    </w:div>
    <w:div w:id="356736174">
      <w:bodyDiv w:val="1"/>
      <w:marLeft w:val="0"/>
      <w:marRight w:val="0"/>
      <w:marTop w:val="0"/>
      <w:marBottom w:val="0"/>
      <w:divBdr>
        <w:top w:val="none" w:sz="0" w:space="0" w:color="auto"/>
        <w:left w:val="none" w:sz="0" w:space="0" w:color="auto"/>
        <w:bottom w:val="none" w:sz="0" w:space="0" w:color="auto"/>
        <w:right w:val="none" w:sz="0" w:space="0" w:color="auto"/>
      </w:divBdr>
    </w:div>
    <w:div w:id="359940456">
      <w:bodyDiv w:val="1"/>
      <w:marLeft w:val="0"/>
      <w:marRight w:val="0"/>
      <w:marTop w:val="0"/>
      <w:marBottom w:val="0"/>
      <w:divBdr>
        <w:top w:val="none" w:sz="0" w:space="0" w:color="auto"/>
        <w:left w:val="none" w:sz="0" w:space="0" w:color="auto"/>
        <w:bottom w:val="none" w:sz="0" w:space="0" w:color="auto"/>
        <w:right w:val="none" w:sz="0" w:space="0" w:color="auto"/>
      </w:divBdr>
    </w:div>
    <w:div w:id="361828482">
      <w:bodyDiv w:val="1"/>
      <w:marLeft w:val="0"/>
      <w:marRight w:val="0"/>
      <w:marTop w:val="0"/>
      <w:marBottom w:val="0"/>
      <w:divBdr>
        <w:top w:val="none" w:sz="0" w:space="0" w:color="auto"/>
        <w:left w:val="none" w:sz="0" w:space="0" w:color="auto"/>
        <w:bottom w:val="none" w:sz="0" w:space="0" w:color="auto"/>
        <w:right w:val="none" w:sz="0" w:space="0" w:color="auto"/>
      </w:divBdr>
    </w:div>
    <w:div w:id="362243199">
      <w:bodyDiv w:val="1"/>
      <w:marLeft w:val="0"/>
      <w:marRight w:val="0"/>
      <w:marTop w:val="0"/>
      <w:marBottom w:val="0"/>
      <w:divBdr>
        <w:top w:val="none" w:sz="0" w:space="0" w:color="auto"/>
        <w:left w:val="none" w:sz="0" w:space="0" w:color="auto"/>
        <w:bottom w:val="none" w:sz="0" w:space="0" w:color="auto"/>
        <w:right w:val="none" w:sz="0" w:space="0" w:color="auto"/>
      </w:divBdr>
    </w:div>
    <w:div w:id="371198984">
      <w:bodyDiv w:val="1"/>
      <w:marLeft w:val="0"/>
      <w:marRight w:val="0"/>
      <w:marTop w:val="0"/>
      <w:marBottom w:val="0"/>
      <w:divBdr>
        <w:top w:val="none" w:sz="0" w:space="0" w:color="auto"/>
        <w:left w:val="none" w:sz="0" w:space="0" w:color="auto"/>
        <w:bottom w:val="none" w:sz="0" w:space="0" w:color="auto"/>
        <w:right w:val="none" w:sz="0" w:space="0" w:color="auto"/>
      </w:divBdr>
    </w:div>
    <w:div w:id="373308615">
      <w:bodyDiv w:val="1"/>
      <w:marLeft w:val="0"/>
      <w:marRight w:val="0"/>
      <w:marTop w:val="0"/>
      <w:marBottom w:val="0"/>
      <w:divBdr>
        <w:top w:val="none" w:sz="0" w:space="0" w:color="auto"/>
        <w:left w:val="none" w:sz="0" w:space="0" w:color="auto"/>
        <w:bottom w:val="none" w:sz="0" w:space="0" w:color="auto"/>
        <w:right w:val="none" w:sz="0" w:space="0" w:color="auto"/>
      </w:divBdr>
      <w:divsChild>
        <w:div w:id="862791102">
          <w:marLeft w:val="480"/>
          <w:marRight w:val="0"/>
          <w:marTop w:val="0"/>
          <w:marBottom w:val="0"/>
          <w:divBdr>
            <w:top w:val="none" w:sz="0" w:space="0" w:color="auto"/>
            <w:left w:val="none" w:sz="0" w:space="0" w:color="auto"/>
            <w:bottom w:val="none" w:sz="0" w:space="0" w:color="auto"/>
            <w:right w:val="none" w:sz="0" w:space="0" w:color="auto"/>
          </w:divBdr>
        </w:div>
        <w:div w:id="1799373414">
          <w:marLeft w:val="480"/>
          <w:marRight w:val="0"/>
          <w:marTop w:val="0"/>
          <w:marBottom w:val="0"/>
          <w:divBdr>
            <w:top w:val="none" w:sz="0" w:space="0" w:color="auto"/>
            <w:left w:val="none" w:sz="0" w:space="0" w:color="auto"/>
            <w:bottom w:val="none" w:sz="0" w:space="0" w:color="auto"/>
            <w:right w:val="none" w:sz="0" w:space="0" w:color="auto"/>
          </w:divBdr>
        </w:div>
        <w:div w:id="1471939460">
          <w:marLeft w:val="480"/>
          <w:marRight w:val="0"/>
          <w:marTop w:val="0"/>
          <w:marBottom w:val="0"/>
          <w:divBdr>
            <w:top w:val="none" w:sz="0" w:space="0" w:color="auto"/>
            <w:left w:val="none" w:sz="0" w:space="0" w:color="auto"/>
            <w:bottom w:val="none" w:sz="0" w:space="0" w:color="auto"/>
            <w:right w:val="none" w:sz="0" w:space="0" w:color="auto"/>
          </w:divBdr>
        </w:div>
        <w:div w:id="1865946962">
          <w:marLeft w:val="480"/>
          <w:marRight w:val="0"/>
          <w:marTop w:val="0"/>
          <w:marBottom w:val="0"/>
          <w:divBdr>
            <w:top w:val="none" w:sz="0" w:space="0" w:color="auto"/>
            <w:left w:val="none" w:sz="0" w:space="0" w:color="auto"/>
            <w:bottom w:val="none" w:sz="0" w:space="0" w:color="auto"/>
            <w:right w:val="none" w:sz="0" w:space="0" w:color="auto"/>
          </w:divBdr>
        </w:div>
        <w:div w:id="578711204">
          <w:marLeft w:val="480"/>
          <w:marRight w:val="0"/>
          <w:marTop w:val="0"/>
          <w:marBottom w:val="0"/>
          <w:divBdr>
            <w:top w:val="none" w:sz="0" w:space="0" w:color="auto"/>
            <w:left w:val="none" w:sz="0" w:space="0" w:color="auto"/>
            <w:bottom w:val="none" w:sz="0" w:space="0" w:color="auto"/>
            <w:right w:val="none" w:sz="0" w:space="0" w:color="auto"/>
          </w:divBdr>
        </w:div>
        <w:div w:id="578563632">
          <w:marLeft w:val="480"/>
          <w:marRight w:val="0"/>
          <w:marTop w:val="0"/>
          <w:marBottom w:val="0"/>
          <w:divBdr>
            <w:top w:val="none" w:sz="0" w:space="0" w:color="auto"/>
            <w:left w:val="none" w:sz="0" w:space="0" w:color="auto"/>
            <w:bottom w:val="none" w:sz="0" w:space="0" w:color="auto"/>
            <w:right w:val="none" w:sz="0" w:space="0" w:color="auto"/>
          </w:divBdr>
        </w:div>
        <w:div w:id="241765894">
          <w:marLeft w:val="480"/>
          <w:marRight w:val="0"/>
          <w:marTop w:val="0"/>
          <w:marBottom w:val="0"/>
          <w:divBdr>
            <w:top w:val="none" w:sz="0" w:space="0" w:color="auto"/>
            <w:left w:val="none" w:sz="0" w:space="0" w:color="auto"/>
            <w:bottom w:val="none" w:sz="0" w:space="0" w:color="auto"/>
            <w:right w:val="none" w:sz="0" w:space="0" w:color="auto"/>
          </w:divBdr>
        </w:div>
        <w:div w:id="2069454299">
          <w:marLeft w:val="480"/>
          <w:marRight w:val="0"/>
          <w:marTop w:val="0"/>
          <w:marBottom w:val="0"/>
          <w:divBdr>
            <w:top w:val="none" w:sz="0" w:space="0" w:color="auto"/>
            <w:left w:val="none" w:sz="0" w:space="0" w:color="auto"/>
            <w:bottom w:val="none" w:sz="0" w:space="0" w:color="auto"/>
            <w:right w:val="none" w:sz="0" w:space="0" w:color="auto"/>
          </w:divBdr>
        </w:div>
        <w:div w:id="1302691739">
          <w:marLeft w:val="480"/>
          <w:marRight w:val="0"/>
          <w:marTop w:val="0"/>
          <w:marBottom w:val="0"/>
          <w:divBdr>
            <w:top w:val="none" w:sz="0" w:space="0" w:color="auto"/>
            <w:left w:val="none" w:sz="0" w:space="0" w:color="auto"/>
            <w:bottom w:val="none" w:sz="0" w:space="0" w:color="auto"/>
            <w:right w:val="none" w:sz="0" w:space="0" w:color="auto"/>
          </w:divBdr>
        </w:div>
        <w:div w:id="246039170">
          <w:marLeft w:val="480"/>
          <w:marRight w:val="0"/>
          <w:marTop w:val="0"/>
          <w:marBottom w:val="0"/>
          <w:divBdr>
            <w:top w:val="none" w:sz="0" w:space="0" w:color="auto"/>
            <w:left w:val="none" w:sz="0" w:space="0" w:color="auto"/>
            <w:bottom w:val="none" w:sz="0" w:space="0" w:color="auto"/>
            <w:right w:val="none" w:sz="0" w:space="0" w:color="auto"/>
          </w:divBdr>
        </w:div>
        <w:div w:id="346249189">
          <w:marLeft w:val="480"/>
          <w:marRight w:val="0"/>
          <w:marTop w:val="0"/>
          <w:marBottom w:val="0"/>
          <w:divBdr>
            <w:top w:val="none" w:sz="0" w:space="0" w:color="auto"/>
            <w:left w:val="none" w:sz="0" w:space="0" w:color="auto"/>
            <w:bottom w:val="none" w:sz="0" w:space="0" w:color="auto"/>
            <w:right w:val="none" w:sz="0" w:space="0" w:color="auto"/>
          </w:divBdr>
        </w:div>
        <w:div w:id="124008492">
          <w:marLeft w:val="480"/>
          <w:marRight w:val="0"/>
          <w:marTop w:val="0"/>
          <w:marBottom w:val="0"/>
          <w:divBdr>
            <w:top w:val="none" w:sz="0" w:space="0" w:color="auto"/>
            <w:left w:val="none" w:sz="0" w:space="0" w:color="auto"/>
            <w:bottom w:val="none" w:sz="0" w:space="0" w:color="auto"/>
            <w:right w:val="none" w:sz="0" w:space="0" w:color="auto"/>
          </w:divBdr>
        </w:div>
        <w:div w:id="133374102">
          <w:marLeft w:val="480"/>
          <w:marRight w:val="0"/>
          <w:marTop w:val="0"/>
          <w:marBottom w:val="0"/>
          <w:divBdr>
            <w:top w:val="none" w:sz="0" w:space="0" w:color="auto"/>
            <w:left w:val="none" w:sz="0" w:space="0" w:color="auto"/>
            <w:bottom w:val="none" w:sz="0" w:space="0" w:color="auto"/>
            <w:right w:val="none" w:sz="0" w:space="0" w:color="auto"/>
          </w:divBdr>
        </w:div>
        <w:div w:id="925767037">
          <w:marLeft w:val="480"/>
          <w:marRight w:val="0"/>
          <w:marTop w:val="0"/>
          <w:marBottom w:val="0"/>
          <w:divBdr>
            <w:top w:val="none" w:sz="0" w:space="0" w:color="auto"/>
            <w:left w:val="none" w:sz="0" w:space="0" w:color="auto"/>
            <w:bottom w:val="none" w:sz="0" w:space="0" w:color="auto"/>
            <w:right w:val="none" w:sz="0" w:space="0" w:color="auto"/>
          </w:divBdr>
        </w:div>
        <w:div w:id="1742485917">
          <w:marLeft w:val="480"/>
          <w:marRight w:val="0"/>
          <w:marTop w:val="0"/>
          <w:marBottom w:val="0"/>
          <w:divBdr>
            <w:top w:val="none" w:sz="0" w:space="0" w:color="auto"/>
            <w:left w:val="none" w:sz="0" w:space="0" w:color="auto"/>
            <w:bottom w:val="none" w:sz="0" w:space="0" w:color="auto"/>
            <w:right w:val="none" w:sz="0" w:space="0" w:color="auto"/>
          </w:divBdr>
        </w:div>
        <w:div w:id="1255046946">
          <w:marLeft w:val="480"/>
          <w:marRight w:val="0"/>
          <w:marTop w:val="0"/>
          <w:marBottom w:val="0"/>
          <w:divBdr>
            <w:top w:val="none" w:sz="0" w:space="0" w:color="auto"/>
            <w:left w:val="none" w:sz="0" w:space="0" w:color="auto"/>
            <w:bottom w:val="none" w:sz="0" w:space="0" w:color="auto"/>
            <w:right w:val="none" w:sz="0" w:space="0" w:color="auto"/>
          </w:divBdr>
        </w:div>
        <w:div w:id="1727142781">
          <w:marLeft w:val="480"/>
          <w:marRight w:val="0"/>
          <w:marTop w:val="0"/>
          <w:marBottom w:val="0"/>
          <w:divBdr>
            <w:top w:val="none" w:sz="0" w:space="0" w:color="auto"/>
            <w:left w:val="none" w:sz="0" w:space="0" w:color="auto"/>
            <w:bottom w:val="none" w:sz="0" w:space="0" w:color="auto"/>
            <w:right w:val="none" w:sz="0" w:space="0" w:color="auto"/>
          </w:divBdr>
        </w:div>
        <w:div w:id="342241973">
          <w:marLeft w:val="480"/>
          <w:marRight w:val="0"/>
          <w:marTop w:val="0"/>
          <w:marBottom w:val="0"/>
          <w:divBdr>
            <w:top w:val="none" w:sz="0" w:space="0" w:color="auto"/>
            <w:left w:val="none" w:sz="0" w:space="0" w:color="auto"/>
            <w:bottom w:val="none" w:sz="0" w:space="0" w:color="auto"/>
            <w:right w:val="none" w:sz="0" w:space="0" w:color="auto"/>
          </w:divBdr>
        </w:div>
        <w:div w:id="1310481923">
          <w:marLeft w:val="480"/>
          <w:marRight w:val="0"/>
          <w:marTop w:val="0"/>
          <w:marBottom w:val="0"/>
          <w:divBdr>
            <w:top w:val="none" w:sz="0" w:space="0" w:color="auto"/>
            <w:left w:val="none" w:sz="0" w:space="0" w:color="auto"/>
            <w:bottom w:val="none" w:sz="0" w:space="0" w:color="auto"/>
            <w:right w:val="none" w:sz="0" w:space="0" w:color="auto"/>
          </w:divBdr>
        </w:div>
        <w:div w:id="794755456">
          <w:marLeft w:val="480"/>
          <w:marRight w:val="0"/>
          <w:marTop w:val="0"/>
          <w:marBottom w:val="0"/>
          <w:divBdr>
            <w:top w:val="none" w:sz="0" w:space="0" w:color="auto"/>
            <w:left w:val="none" w:sz="0" w:space="0" w:color="auto"/>
            <w:bottom w:val="none" w:sz="0" w:space="0" w:color="auto"/>
            <w:right w:val="none" w:sz="0" w:space="0" w:color="auto"/>
          </w:divBdr>
        </w:div>
        <w:div w:id="419065218">
          <w:marLeft w:val="480"/>
          <w:marRight w:val="0"/>
          <w:marTop w:val="0"/>
          <w:marBottom w:val="0"/>
          <w:divBdr>
            <w:top w:val="none" w:sz="0" w:space="0" w:color="auto"/>
            <w:left w:val="none" w:sz="0" w:space="0" w:color="auto"/>
            <w:bottom w:val="none" w:sz="0" w:space="0" w:color="auto"/>
            <w:right w:val="none" w:sz="0" w:space="0" w:color="auto"/>
          </w:divBdr>
        </w:div>
        <w:div w:id="933628552">
          <w:marLeft w:val="480"/>
          <w:marRight w:val="0"/>
          <w:marTop w:val="0"/>
          <w:marBottom w:val="0"/>
          <w:divBdr>
            <w:top w:val="none" w:sz="0" w:space="0" w:color="auto"/>
            <w:left w:val="none" w:sz="0" w:space="0" w:color="auto"/>
            <w:bottom w:val="none" w:sz="0" w:space="0" w:color="auto"/>
            <w:right w:val="none" w:sz="0" w:space="0" w:color="auto"/>
          </w:divBdr>
        </w:div>
        <w:div w:id="82921774">
          <w:marLeft w:val="480"/>
          <w:marRight w:val="0"/>
          <w:marTop w:val="0"/>
          <w:marBottom w:val="0"/>
          <w:divBdr>
            <w:top w:val="none" w:sz="0" w:space="0" w:color="auto"/>
            <w:left w:val="none" w:sz="0" w:space="0" w:color="auto"/>
            <w:bottom w:val="none" w:sz="0" w:space="0" w:color="auto"/>
            <w:right w:val="none" w:sz="0" w:space="0" w:color="auto"/>
          </w:divBdr>
        </w:div>
        <w:div w:id="17783279">
          <w:marLeft w:val="480"/>
          <w:marRight w:val="0"/>
          <w:marTop w:val="0"/>
          <w:marBottom w:val="0"/>
          <w:divBdr>
            <w:top w:val="none" w:sz="0" w:space="0" w:color="auto"/>
            <w:left w:val="none" w:sz="0" w:space="0" w:color="auto"/>
            <w:bottom w:val="none" w:sz="0" w:space="0" w:color="auto"/>
            <w:right w:val="none" w:sz="0" w:space="0" w:color="auto"/>
          </w:divBdr>
        </w:div>
        <w:div w:id="1366522919">
          <w:marLeft w:val="480"/>
          <w:marRight w:val="0"/>
          <w:marTop w:val="0"/>
          <w:marBottom w:val="0"/>
          <w:divBdr>
            <w:top w:val="none" w:sz="0" w:space="0" w:color="auto"/>
            <w:left w:val="none" w:sz="0" w:space="0" w:color="auto"/>
            <w:bottom w:val="none" w:sz="0" w:space="0" w:color="auto"/>
            <w:right w:val="none" w:sz="0" w:space="0" w:color="auto"/>
          </w:divBdr>
        </w:div>
      </w:divsChild>
    </w:div>
    <w:div w:id="380136666">
      <w:bodyDiv w:val="1"/>
      <w:marLeft w:val="0"/>
      <w:marRight w:val="0"/>
      <w:marTop w:val="0"/>
      <w:marBottom w:val="0"/>
      <w:divBdr>
        <w:top w:val="none" w:sz="0" w:space="0" w:color="auto"/>
        <w:left w:val="none" w:sz="0" w:space="0" w:color="auto"/>
        <w:bottom w:val="none" w:sz="0" w:space="0" w:color="auto"/>
        <w:right w:val="none" w:sz="0" w:space="0" w:color="auto"/>
      </w:divBdr>
      <w:divsChild>
        <w:div w:id="1928466567">
          <w:marLeft w:val="480"/>
          <w:marRight w:val="0"/>
          <w:marTop w:val="0"/>
          <w:marBottom w:val="0"/>
          <w:divBdr>
            <w:top w:val="none" w:sz="0" w:space="0" w:color="auto"/>
            <w:left w:val="none" w:sz="0" w:space="0" w:color="auto"/>
            <w:bottom w:val="none" w:sz="0" w:space="0" w:color="auto"/>
            <w:right w:val="none" w:sz="0" w:space="0" w:color="auto"/>
          </w:divBdr>
        </w:div>
        <w:div w:id="433405728">
          <w:marLeft w:val="480"/>
          <w:marRight w:val="0"/>
          <w:marTop w:val="0"/>
          <w:marBottom w:val="0"/>
          <w:divBdr>
            <w:top w:val="none" w:sz="0" w:space="0" w:color="auto"/>
            <w:left w:val="none" w:sz="0" w:space="0" w:color="auto"/>
            <w:bottom w:val="none" w:sz="0" w:space="0" w:color="auto"/>
            <w:right w:val="none" w:sz="0" w:space="0" w:color="auto"/>
          </w:divBdr>
        </w:div>
        <w:div w:id="1497452511">
          <w:marLeft w:val="480"/>
          <w:marRight w:val="0"/>
          <w:marTop w:val="0"/>
          <w:marBottom w:val="0"/>
          <w:divBdr>
            <w:top w:val="none" w:sz="0" w:space="0" w:color="auto"/>
            <w:left w:val="none" w:sz="0" w:space="0" w:color="auto"/>
            <w:bottom w:val="none" w:sz="0" w:space="0" w:color="auto"/>
            <w:right w:val="none" w:sz="0" w:space="0" w:color="auto"/>
          </w:divBdr>
        </w:div>
        <w:div w:id="992412399">
          <w:marLeft w:val="480"/>
          <w:marRight w:val="0"/>
          <w:marTop w:val="0"/>
          <w:marBottom w:val="0"/>
          <w:divBdr>
            <w:top w:val="none" w:sz="0" w:space="0" w:color="auto"/>
            <w:left w:val="none" w:sz="0" w:space="0" w:color="auto"/>
            <w:bottom w:val="none" w:sz="0" w:space="0" w:color="auto"/>
            <w:right w:val="none" w:sz="0" w:space="0" w:color="auto"/>
          </w:divBdr>
        </w:div>
        <w:div w:id="463930215">
          <w:marLeft w:val="480"/>
          <w:marRight w:val="0"/>
          <w:marTop w:val="0"/>
          <w:marBottom w:val="0"/>
          <w:divBdr>
            <w:top w:val="none" w:sz="0" w:space="0" w:color="auto"/>
            <w:left w:val="none" w:sz="0" w:space="0" w:color="auto"/>
            <w:bottom w:val="none" w:sz="0" w:space="0" w:color="auto"/>
            <w:right w:val="none" w:sz="0" w:space="0" w:color="auto"/>
          </w:divBdr>
        </w:div>
        <w:div w:id="208882016">
          <w:marLeft w:val="480"/>
          <w:marRight w:val="0"/>
          <w:marTop w:val="0"/>
          <w:marBottom w:val="0"/>
          <w:divBdr>
            <w:top w:val="none" w:sz="0" w:space="0" w:color="auto"/>
            <w:left w:val="none" w:sz="0" w:space="0" w:color="auto"/>
            <w:bottom w:val="none" w:sz="0" w:space="0" w:color="auto"/>
            <w:right w:val="none" w:sz="0" w:space="0" w:color="auto"/>
          </w:divBdr>
        </w:div>
        <w:div w:id="244849286">
          <w:marLeft w:val="480"/>
          <w:marRight w:val="0"/>
          <w:marTop w:val="0"/>
          <w:marBottom w:val="0"/>
          <w:divBdr>
            <w:top w:val="none" w:sz="0" w:space="0" w:color="auto"/>
            <w:left w:val="none" w:sz="0" w:space="0" w:color="auto"/>
            <w:bottom w:val="none" w:sz="0" w:space="0" w:color="auto"/>
            <w:right w:val="none" w:sz="0" w:space="0" w:color="auto"/>
          </w:divBdr>
        </w:div>
        <w:div w:id="179006571">
          <w:marLeft w:val="480"/>
          <w:marRight w:val="0"/>
          <w:marTop w:val="0"/>
          <w:marBottom w:val="0"/>
          <w:divBdr>
            <w:top w:val="none" w:sz="0" w:space="0" w:color="auto"/>
            <w:left w:val="none" w:sz="0" w:space="0" w:color="auto"/>
            <w:bottom w:val="none" w:sz="0" w:space="0" w:color="auto"/>
            <w:right w:val="none" w:sz="0" w:space="0" w:color="auto"/>
          </w:divBdr>
        </w:div>
        <w:div w:id="2142261937">
          <w:marLeft w:val="480"/>
          <w:marRight w:val="0"/>
          <w:marTop w:val="0"/>
          <w:marBottom w:val="0"/>
          <w:divBdr>
            <w:top w:val="none" w:sz="0" w:space="0" w:color="auto"/>
            <w:left w:val="none" w:sz="0" w:space="0" w:color="auto"/>
            <w:bottom w:val="none" w:sz="0" w:space="0" w:color="auto"/>
            <w:right w:val="none" w:sz="0" w:space="0" w:color="auto"/>
          </w:divBdr>
        </w:div>
        <w:div w:id="1686979012">
          <w:marLeft w:val="480"/>
          <w:marRight w:val="0"/>
          <w:marTop w:val="0"/>
          <w:marBottom w:val="0"/>
          <w:divBdr>
            <w:top w:val="none" w:sz="0" w:space="0" w:color="auto"/>
            <w:left w:val="none" w:sz="0" w:space="0" w:color="auto"/>
            <w:bottom w:val="none" w:sz="0" w:space="0" w:color="auto"/>
            <w:right w:val="none" w:sz="0" w:space="0" w:color="auto"/>
          </w:divBdr>
        </w:div>
        <w:div w:id="611481012">
          <w:marLeft w:val="480"/>
          <w:marRight w:val="0"/>
          <w:marTop w:val="0"/>
          <w:marBottom w:val="0"/>
          <w:divBdr>
            <w:top w:val="none" w:sz="0" w:space="0" w:color="auto"/>
            <w:left w:val="none" w:sz="0" w:space="0" w:color="auto"/>
            <w:bottom w:val="none" w:sz="0" w:space="0" w:color="auto"/>
            <w:right w:val="none" w:sz="0" w:space="0" w:color="auto"/>
          </w:divBdr>
        </w:div>
        <w:div w:id="656616428">
          <w:marLeft w:val="480"/>
          <w:marRight w:val="0"/>
          <w:marTop w:val="0"/>
          <w:marBottom w:val="0"/>
          <w:divBdr>
            <w:top w:val="none" w:sz="0" w:space="0" w:color="auto"/>
            <w:left w:val="none" w:sz="0" w:space="0" w:color="auto"/>
            <w:bottom w:val="none" w:sz="0" w:space="0" w:color="auto"/>
            <w:right w:val="none" w:sz="0" w:space="0" w:color="auto"/>
          </w:divBdr>
        </w:div>
        <w:div w:id="136924149">
          <w:marLeft w:val="480"/>
          <w:marRight w:val="0"/>
          <w:marTop w:val="0"/>
          <w:marBottom w:val="0"/>
          <w:divBdr>
            <w:top w:val="none" w:sz="0" w:space="0" w:color="auto"/>
            <w:left w:val="none" w:sz="0" w:space="0" w:color="auto"/>
            <w:bottom w:val="none" w:sz="0" w:space="0" w:color="auto"/>
            <w:right w:val="none" w:sz="0" w:space="0" w:color="auto"/>
          </w:divBdr>
        </w:div>
        <w:div w:id="28066440">
          <w:marLeft w:val="480"/>
          <w:marRight w:val="0"/>
          <w:marTop w:val="0"/>
          <w:marBottom w:val="0"/>
          <w:divBdr>
            <w:top w:val="none" w:sz="0" w:space="0" w:color="auto"/>
            <w:left w:val="none" w:sz="0" w:space="0" w:color="auto"/>
            <w:bottom w:val="none" w:sz="0" w:space="0" w:color="auto"/>
            <w:right w:val="none" w:sz="0" w:space="0" w:color="auto"/>
          </w:divBdr>
        </w:div>
        <w:div w:id="1844205304">
          <w:marLeft w:val="480"/>
          <w:marRight w:val="0"/>
          <w:marTop w:val="0"/>
          <w:marBottom w:val="0"/>
          <w:divBdr>
            <w:top w:val="none" w:sz="0" w:space="0" w:color="auto"/>
            <w:left w:val="none" w:sz="0" w:space="0" w:color="auto"/>
            <w:bottom w:val="none" w:sz="0" w:space="0" w:color="auto"/>
            <w:right w:val="none" w:sz="0" w:space="0" w:color="auto"/>
          </w:divBdr>
        </w:div>
        <w:div w:id="62336079">
          <w:marLeft w:val="480"/>
          <w:marRight w:val="0"/>
          <w:marTop w:val="0"/>
          <w:marBottom w:val="0"/>
          <w:divBdr>
            <w:top w:val="none" w:sz="0" w:space="0" w:color="auto"/>
            <w:left w:val="none" w:sz="0" w:space="0" w:color="auto"/>
            <w:bottom w:val="none" w:sz="0" w:space="0" w:color="auto"/>
            <w:right w:val="none" w:sz="0" w:space="0" w:color="auto"/>
          </w:divBdr>
        </w:div>
        <w:div w:id="1839734944">
          <w:marLeft w:val="480"/>
          <w:marRight w:val="0"/>
          <w:marTop w:val="0"/>
          <w:marBottom w:val="0"/>
          <w:divBdr>
            <w:top w:val="none" w:sz="0" w:space="0" w:color="auto"/>
            <w:left w:val="none" w:sz="0" w:space="0" w:color="auto"/>
            <w:bottom w:val="none" w:sz="0" w:space="0" w:color="auto"/>
            <w:right w:val="none" w:sz="0" w:space="0" w:color="auto"/>
          </w:divBdr>
        </w:div>
        <w:div w:id="845680253">
          <w:marLeft w:val="480"/>
          <w:marRight w:val="0"/>
          <w:marTop w:val="0"/>
          <w:marBottom w:val="0"/>
          <w:divBdr>
            <w:top w:val="none" w:sz="0" w:space="0" w:color="auto"/>
            <w:left w:val="none" w:sz="0" w:space="0" w:color="auto"/>
            <w:bottom w:val="none" w:sz="0" w:space="0" w:color="auto"/>
            <w:right w:val="none" w:sz="0" w:space="0" w:color="auto"/>
          </w:divBdr>
        </w:div>
        <w:div w:id="1510408231">
          <w:marLeft w:val="480"/>
          <w:marRight w:val="0"/>
          <w:marTop w:val="0"/>
          <w:marBottom w:val="0"/>
          <w:divBdr>
            <w:top w:val="none" w:sz="0" w:space="0" w:color="auto"/>
            <w:left w:val="none" w:sz="0" w:space="0" w:color="auto"/>
            <w:bottom w:val="none" w:sz="0" w:space="0" w:color="auto"/>
            <w:right w:val="none" w:sz="0" w:space="0" w:color="auto"/>
          </w:divBdr>
        </w:div>
        <w:div w:id="1353872422">
          <w:marLeft w:val="480"/>
          <w:marRight w:val="0"/>
          <w:marTop w:val="0"/>
          <w:marBottom w:val="0"/>
          <w:divBdr>
            <w:top w:val="none" w:sz="0" w:space="0" w:color="auto"/>
            <w:left w:val="none" w:sz="0" w:space="0" w:color="auto"/>
            <w:bottom w:val="none" w:sz="0" w:space="0" w:color="auto"/>
            <w:right w:val="none" w:sz="0" w:space="0" w:color="auto"/>
          </w:divBdr>
        </w:div>
        <w:div w:id="183638015">
          <w:marLeft w:val="480"/>
          <w:marRight w:val="0"/>
          <w:marTop w:val="0"/>
          <w:marBottom w:val="0"/>
          <w:divBdr>
            <w:top w:val="none" w:sz="0" w:space="0" w:color="auto"/>
            <w:left w:val="none" w:sz="0" w:space="0" w:color="auto"/>
            <w:bottom w:val="none" w:sz="0" w:space="0" w:color="auto"/>
            <w:right w:val="none" w:sz="0" w:space="0" w:color="auto"/>
          </w:divBdr>
        </w:div>
        <w:div w:id="366370305">
          <w:marLeft w:val="480"/>
          <w:marRight w:val="0"/>
          <w:marTop w:val="0"/>
          <w:marBottom w:val="0"/>
          <w:divBdr>
            <w:top w:val="none" w:sz="0" w:space="0" w:color="auto"/>
            <w:left w:val="none" w:sz="0" w:space="0" w:color="auto"/>
            <w:bottom w:val="none" w:sz="0" w:space="0" w:color="auto"/>
            <w:right w:val="none" w:sz="0" w:space="0" w:color="auto"/>
          </w:divBdr>
        </w:div>
        <w:div w:id="1626305317">
          <w:marLeft w:val="480"/>
          <w:marRight w:val="0"/>
          <w:marTop w:val="0"/>
          <w:marBottom w:val="0"/>
          <w:divBdr>
            <w:top w:val="none" w:sz="0" w:space="0" w:color="auto"/>
            <w:left w:val="none" w:sz="0" w:space="0" w:color="auto"/>
            <w:bottom w:val="none" w:sz="0" w:space="0" w:color="auto"/>
            <w:right w:val="none" w:sz="0" w:space="0" w:color="auto"/>
          </w:divBdr>
        </w:div>
        <w:div w:id="266930024">
          <w:marLeft w:val="480"/>
          <w:marRight w:val="0"/>
          <w:marTop w:val="0"/>
          <w:marBottom w:val="0"/>
          <w:divBdr>
            <w:top w:val="none" w:sz="0" w:space="0" w:color="auto"/>
            <w:left w:val="none" w:sz="0" w:space="0" w:color="auto"/>
            <w:bottom w:val="none" w:sz="0" w:space="0" w:color="auto"/>
            <w:right w:val="none" w:sz="0" w:space="0" w:color="auto"/>
          </w:divBdr>
        </w:div>
        <w:div w:id="734354405">
          <w:marLeft w:val="480"/>
          <w:marRight w:val="0"/>
          <w:marTop w:val="0"/>
          <w:marBottom w:val="0"/>
          <w:divBdr>
            <w:top w:val="none" w:sz="0" w:space="0" w:color="auto"/>
            <w:left w:val="none" w:sz="0" w:space="0" w:color="auto"/>
            <w:bottom w:val="none" w:sz="0" w:space="0" w:color="auto"/>
            <w:right w:val="none" w:sz="0" w:space="0" w:color="auto"/>
          </w:divBdr>
        </w:div>
        <w:div w:id="1912084272">
          <w:marLeft w:val="480"/>
          <w:marRight w:val="0"/>
          <w:marTop w:val="0"/>
          <w:marBottom w:val="0"/>
          <w:divBdr>
            <w:top w:val="none" w:sz="0" w:space="0" w:color="auto"/>
            <w:left w:val="none" w:sz="0" w:space="0" w:color="auto"/>
            <w:bottom w:val="none" w:sz="0" w:space="0" w:color="auto"/>
            <w:right w:val="none" w:sz="0" w:space="0" w:color="auto"/>
          </w:divBdr>
        </w:div>
        <w:div w:id="594557570">
          <w:marLeft w:val="480"/>
          <w:marRight w:val="0"/>
          <w:marTop w:val="0"/>
          <w:marBottom w:val="0"/>
          <w:divBdr>
            <w:top w:val="none" w:sz="0" w:space="0" w:color="auto"/>
            <w:left w:val="none" w:sz="0" w:space="0" w:color="auto"/>
            <w:bottom w:val="none" w:sz="0" w:space="0" w:color="auto"/>
            <w:right w:val="none" w:sz="0" w:space="0" w:color="auto"/>
          </w:divBdr>
        </w:div>
      </w:divsChild>
    </w:div>
    <w:div w:id="385446333">
      <w:bodyDiv w:val="1"/>
      <w:marLeft w:val="0"/>
      <w:marRight w:val="0"/>
      <w:marTop w:val="0"/>
      <w:marBottom w:val="0"/>
      <w:divBdr>
        <w:top w:val="none" w:sz="0" w:space="0" w:color="auto"/>
        <w:left w:val="none" w:sz="0" w:space="0" w:color="auto"/>
        <w:bottom w:val="none" w:sz="0" w:space="0" w:color="auto"/>
        <w:right w:val="none" w:sz="0" w:space="0" w:color="auto"/>
      </w:divBdr>
    </w:div>
    <w:div w:id="399332527">
      <w:bodyDiv w:val="1"/>
      <w:marLeft w:val="0"/>
      <w:marRight w:val="0"/>
      <w:marTop w:val="0"/>
      <w:marBottom w:val="0"/>
      <w:divBdr>
        <w:top w:val="none" w:sz="0" w:space="0" w:color="auto"/>
        <w:left w:val="none" w:sz="0" w:space="0" w:color="auto"/>
        <w:bottom w:val="none" w:sz="0" w:space="0" w:color="auto"/>
        <w:right w:val="none" w:sz="0" w:space="0" w:color="auto"/>
      </w:divBdr>
    </w:div>
    <w:div w:id="401175732">
      <w:bodyDiv w:val="1"/>
      <w:marLeft w:val="0"/>
      <w:marRight w:val="0"/>
      <w:marTop w:val="0"/>
      <w:marBottom w:val="0"/>
      <w:divBdr>
        <w:top w:val="none" w:sz="0" w:space="0" w:color="auto"/>
        <w:left w:val="none" w:sz="0" w:space="0" w:color="auto"/>
        <w:bottom w:val="none" w:sz="0" w:space="0" w:color="auto"/>
        <w:right w:val="none" w:sz="0" w:space="0" w:color="auto"/>
      </w:divBdr>
    </w:div>
    <w:div w:id="409272383">
      <w:bodyDiv w:val="1"/>
      <w:marLeft w:val="0"/>
      <w:marRight w:val="0"/>
      <w:marTop w:val="0"/>
      <w:marBottom w:val="0"/>
      <w:divBdr>
        <w:top w:val="none" w:sz="0" w:space="0" w:color="auto"/>
        <w:left w:val="none" w:sz="0" w:space="0" w:color="auto"/>
        <w:bottom w:val="none" w:sz="0" w:space="0" w:color="auto"/>
        <w:right w:val="none" w:sz="0" w:space="0" w:color="auto"/>
      </w:divBdr>
    </w:div>
    <w:div w:id="409814816">
      <w:bodyDiv w:val="1"/>
      <w:marLeft w:val="0"/>
      <w:marRight w:val="0"/>
      <w:marTop w:val="0"/>
      <w:marBottom w:val="0"/>
      <w:divBdr>
        <w:top w:val="none" w:sz="0" w:space="0" w:color="auto"/>
        <w:left w:val="none" w:sz="0" w:space="0" w:color="auto"/>
        <w:bottom w:val="none" w:sz="0" w:space="0" w:color="auto"/>
        <w:right w:val="none" w:sz="0" w:space="0" w:color="auto"/>
      </w:divBdr>
    </w:div>
    <w:div w:id="409885638">
      <w:bodyDiv w:val="1"/>
      <w:marLeft w:val="0"/>
      <w:marRight w:val="0"/>
      <w:marTop w:val="0"/>
      <w:marBottom w:val="0"/>
      <w:divBdr>
        <w:top w:val="none" w:sz="0" w:space="0" w:color="auto"/>
        <w:left w:val="none" w:sz="0" w:space="0" w:color="auto"/>
        <w:bottom w:val="none" w:sz="0" w:space="0" w:color="auto"/>
        <w:right w:val="none" w:sz="0" w:space="0" w:color="auto"/>
      </w:divBdr>
    </w:div>
    <w:div w:id="416175411">
      <w:bodyDiv w:val="1"/>
      <w:marLeft w:val="0"/>
      <w:marRight w:val="0"/>
      <w:marTop w:val="0"/>
      <w:marBottom w:val="0"/>
      <w:divBdr>
        <w:top w:val="none" w:sz="0" w:space="0" w:color="auto"/>
        <w:left w:val="none" w:sz="0" w:space="0" w:color="auto"/>
        <w:bottom w:val="none" w:sz="0" w:space="0" w:color="auto"/>
        <w:right w:val="none" w:sz="0" w:space="0" w:color="auto"/>
      </w:divBdr>
    </w:div>
    <w:div w:id="424032950">
      <w:bodyDiv w:val="1"/>
      <w:marLeft w:val="0"/>
      <w:marRight w:val="0"/>
      <w:marTop w:val="0"/>
      <w:marBottom w:val="0"/>
      <w:divBdr>
        <w:top w:val="none" w:sz="0" w:space="0" w:color="auto"/>
        <w:left w:val="none" w:sz="0" w:space="0" w:color="auto"/>
        <w:bottom w:val="none" w:sz="0" w:space="0" w:color="auto"/>
        <w:right w:val="none" w:sz="0" w:space="0" w:color="auto"/>
      </w:divBdr>
    </w:div>
    <w:div w:id="425618811">
      <w:bodyDiv w:val="1"/>
      <w:marLeft w:val="0"/>
      <w:marRight w:val="0"/>
      <w:marTop w:val="0"/>
      <w:marBottom w:val="0"/>
      <w:divBdr>
        <w:top w:val="none" w:sz="0" w:space="0" w:color="auto"/>
        <w:left w:val="none" w:sz="0" w:space="0" w:color="auto"/>
        <w:bottom w:val="none" w:sz="0" w:space="0" w:color="auto"/>
        <w:right w:val="none" w:sz="0" w:space="0" w:color="auto"/>
      </w:divBdr>
    </w:div>
    <w:div w:id="429396463">
      <w:bodyDiv w:val="1"/>
      <w:marLeft w:val="0"/>
      <w:marRight w:val="0"/>
      <w:marTop w:val="0"/>
      <w:marBottom w:val="0"/>
      <w:divBdr>
        <w:top w:val="none" w:sz="0" w:space="0" w:color="auto"/>
        <w:left w:val="none" w:sz="0" w:space="0" w:color="auto"/>
        <w:bottom w:val="none" w:sz="0" w:space="0" w:color="auto"/>
        <w:right w:val="none" w:sz="0" w:space="0" w:color="auto"/>
      </w:divBdr>
    </w:div>
    <w:div w:id="434331753">
      <w:bodyDiv w:val="1"/>
      <w:marLeft w:val="0"/>
      <w:marRight w:val="0"/>
      <w:marTop w:val="0"/>
      <w:marBottom w:val="0"/>
      <w:divBdr>
        <w:top w:val="none" w:sz="0" w:space="0" w:color="auto"/>
        <w:left w:val="none" w:sz="0" w:space="0" w:color="auto"/>
        <w:bottom w:val="none" w:sz="0" w:space="0" w:color="auto"/>
        <w:right w:val="none" w:sz="0" w:space="0" w:color="auto"/>
      </w:divBdr>
    </w:div>
    <w:div w:id="436563021">
      <w:bodyDiv w:val="1"/>
      <w:marLeft w:val="0"/>
      <w:marRight w:val="0"/>
      <w:marTop w:val="0"/>
      <w:marBottom w:val="0"/>
      <w:divBdr>
        <w:top w:val="none" w:sz="0" w:space="0" w:color="auto"/>
        <w:left w:val="none" w:sz="0" w:space="0" w:color="auto"/>
        <w:bottom w:val="none" w:sz="0" w:space="0" w:color="auto"/>
        <w:right w:val="none" w:sz="0" w:space="0" w:color="auto"/>
      </w:divBdr>
    </w:div>
    <w:div w:id="440953438">
      <w:bodyDiv w:val="1"/>
      <w:marLeft w:val="0"/>
      <w:marRight w:val="0"/>
      <w:marTop w:val="0"/>
      <w:marBottom w:val="0"/>
      <w:divBdr>
        <w:top w:val="none" w:sz="0" w:space="0" w:color="auto"/>
        <w:left w:val="none" w:sz="0" w:space="0" w:color="auto"/>
        <w:bottom w:val="none" w:sz="0" w:space="0" w:color="auto"/>
        <w:right w:val="none" w:sz="0" w:space="0" w:color="auto"/>
      </w:divBdr>
    </w:div>
    <w:div w:id="447821487">
      <w:bodyDiv w:val="1"/>
      <w:marLeft w:val="0"/>
      <w:marRight w:val="0"/>
      <w:marTop w:val="0"/>
      <w:marBottom w:val="0"/>
      <w:divBdr>
        <w:top w:val="none" w:sz="0" w:space="0" w:color="auto"/>
        <w:left w:val="none" w:sz="0" w:space="0" w:color="auto"/>
        <w:bottom w:val="none" w:sz="0" w:space="0" w:color="auto"/>
        <w:right w:val="none" w:sz="0" w:space="0" w:color="auto"/>
      </w:divBdr>
      <w:divsChild>
        <w:div w:id="192303765">
          <w:marLeft w:val="480"/>
          <w:marRight w:val="0"/>
          <w:marTop w:val="0"/>
          <w:marBottom w:val="0"/>
          <w:divBdr>
            <w:top w:val="none" w:sz="0" w:space="0" w:color="auto"/>
            <w:left w:val="none" w:sz="0" w:space="0" w:color="auto"/>
            <w:bottom w:val="none" w:sz="0" w:space="0" w:color="auto"/>
            <w:right w:val="none" w:sz="0" w:space="0" w:color="auto"/>
          </w:divBdr>
        </w:div>
        <w:div w:id="931087020">
          <w:marLeft w:val="480"/>
          <w:marRight w:val="0"/>
          <w:marTop w:val="0"/>
          <w:marBottom w:val="0"/>
          <w:divBdr>
            <w:top w:val="none" w:sz="0" w:space="0" w:color="auto"/>
            <w:left w:val="none" w:sz="0" w:space="0" w:color="auto"/>
            <w:bottom w:val="none" w:sz="0" w:space="0" w:color="auto"/>
            <w:right w:val="none" w:sz="0" w:space="0" w:color="auto"/>
          </w:divBdr>
        </w:div>
        <w:div w:id="1777212454">
          <w:marLeft w:val="480"/>
          <w:marRight w:val="0"/>
          <w:marTop w:val="0"/>
          <w:marBottom w:val="0"/>
          <w:divBdr>
            <w:top w:val="none" w:sz="0" w:space="0" w:color="auto"/>
            <w:left w:val="none" w:sz="0" w:space="0" w:color="auto"/>
            <w:bottom w:val="none" w:sz="0" w:space="0" w:color="auto"/>
            <w:right w:val="none" w:sz="0" w:space="0" w:color="auto"/>
          </w:divBdr>
        </w:div>
        <w:div w:id="1600871680">
          <w:marLeft w:val="480"/>
          <w:marRight w:val="0"/>
          <w:marTop w:val="0"/>
          <w:marBottom w:val="0"/>
          <w:divBdr>
            <w:top w:val="none" w:sz="0" w:space="0" w:color="auto"/>
            <w:left w:val="none" w:sz="0" w:space="0" w:color="auto"/>
            <w:bottom w:val="none" w:sz="0" w:space="0" w:color="auto"/>
            <w:right w:val="none" w:sz="0" w:space="0" w:color="auto"/>
          </w:divBdr>
        </w:div>
        <w:div w:id="1589339544">
          <w:marLeft w:val="480"/>
          <w:marRight w:val="0"/>
          <w:marTop w:val="0"/>
          <w:marBottom w:val="0"/>
          <w:divBdr>
            <w:top w:val="none" w:sz="0" w:space="0" w:color="auto"/>
            <w:left w:val="none" w:sz="0" w:space="0" w:color="auto"/>
            <w:bottom w:val="none" w:sz="0" w:space="0" w:color="auto"/>
            <w:right w:val="none" w:sz="0" w:space="0" w:color="auto"/>
          </w:divBdr>
        </w:div>
        <w:div w:id="832526220">
          <w:marLeft w:val="480"/>
          <w:marRight w:val="0"/>
          <w:marTop w:val="0"/>
          <w:marBottom w:val="0"/>
          <w:divBdr>
            <w:top w:val="none" w:sz="0" w:space="0" w:color="auto"/>
            <w:left w:val="none" w:sz="0" w:space="0" w:color="auto"/>
            <w:bottom w:val="none" w:sz="0" w:space="0" w:color="auto"/>
            <w:right w:val="none" w:sz="0" w:space="0" w:color="auto"/>
          </w:divBdr>
        </w:div>
        <w:div w:id="744297792">
          <w:marLeft w:val="480"/>
          <w:marRight w:val="0"/>
          <w:marTop w:val="0"/>
          <w:marBottom w:val="0"/>
          <w:divBdr>
            <w:top w:val="none" w:sz="0" w:space="0" w:color="auto"/>
            <w:left w:val="none" w:sz="0" w:space="0" w:color="auto"/>
            <w:bottom w:val="none" w:sz="0" w:space="0" w:color="auto"/>
            <w:right w:val="none" w:sz="0" w:space="0" w:color="auto"/>
          </w:divBdr>
        </w:div>
        <w:div w:id="929657253">
          <w:marLeft w:val="480"/>
          <w:marRight w:val="0"/>
          <w:marTop w:val="0"/>
          <w:marBottom w:val="0"/>
          <w:divBdr>
            <w:top w:val="none" w:sz="0" w:space="0" w:color="auto"/>
            <w:left w:val="none" w:sz="0" w:space="0" w:color="auto"/>
            <w:bottom w:val="none" w:sz="0" w:space="0" w:color="auto"/>
            <w:right w:val="none" w:sz="0" w:space="0" w:color="auto"/>
          </w:divBdr>
        </w:div>
        <w:div w:id="14237932">
          <w:marLeft w:val="480"/>
          <w:marRight w:val="0"/>
          <w:marTop w:val="0"/>
          <w:marBottom w:val="0"/>
          <w:divBdr>
            <w:top w:val="none" w:sz="0" w:space="0" w:color="auto"/>
            <w:left w:val="none" w:sz="0" w:space="0" w:color="auto"/>
            <w:bottom w:val="none" w:sz="0" w:space="0" w:color="auto"/>
            <w:right w:val="none" w:sz="0" w:space="0" w:color="auto"/>
          </w:divBdr>
        </w:div>
        <w:div w:id="1106924671">
          <w:marLeft w:val="480"/>
          <w:marRight w:val="0"/>
          <w:marTop w:val="0"/>
          <w:marBottom w:val="0"/>
          <w:divBdr>
            <w:top w:val="none" w:sz="0" w:space="0" w:color="auto"/>
            <w:left w:val="none" w:sz="0" w:space="0" w:color="auto"/>
            <w:bottom w:val="none" w:sz="0" w:space="0" w:color="auto"/>
            <w:right w:val="none" w:sz="0" w:space="0" w:color="auto"/>
          </w:divBdr>
        </w:div>
        <w:div w:id="1026098246">
          <w:marLeft w:val="480"/>
          <w:marRight w:val="0"/>
          <w:marTop w:val="0"/>
          <w:marBottom w:val="0"/>
          <w:divBdr>
            <w:top w:val="none" w:sz="0" w:space="0" w:color="auto"/>
            <w:left w:val="none" w:sz="0" w:space="0" w:color="auto"/>
            <w:bottom w:val="none" w:sz="0" w:space="0" w:color="auto"/>
            <w:right w:val="none" w:sz="0" w:space="0" w:color="auto"/>
          </w:divBdr>
        </w:div>
        <w:div w:id="2137796832">
          <w:marLeft w:val="480"/>
          <w:marRight w:val="0"/>
          <w:marTop w:val="0"/>
          <w:marBottom w:val="0"/>
          <w:divBdr>
            <w:top w:val="none" w:sz="0" w:space="0" w:color="auto"/>
            <w:left w:val="none" w:sz="0" w:space="0" w:color="auto"/>
            <w:bottom w:val="none" w:sz="0" w:space="0" w:color="auto"/>
            <w:right w:val="none" w:sz="0" w:space="0" w:color="auto"/>
          </w:divBdr>
        </w:div>
        <w:div w:id="685594039">
          <w:marLeft w:val="480"/>
          <w:marRight w:val="0"/>
          <w:marTop w:val="0"/>
          <w:marBottom w:val="0"/>
          <w:divBdr>
            <w:top w:val="none" w:sz="0" w:space="0" w:color="auto"/>
            <w:left w:val="none" w:sz="0" w:space="0" w:color="auto"/>
            <w:bottom w:val="none" w:sz="0" w:space="0" w:color="auto"/>
            <w:right w:val="none" w:sz="0" w:space="0" w:color="auto"/>
          </w:divBdr>
        </w:div>
        <w:div w:id="9719328">
          <w:marLeft w:val="480"/>
          <w:marRight w:val="0"/>
          <w:marTop w:val="0"/>
          <w:marBottom w:val="0"/>
          <w:divBdr>
            <w:top w:val="none" w:sz="0" w:space="0" w:color="auto"/>
            <w:left w:val="none" w:sz="0" w:space="0" w:color="auto"/>
            <w:bottom w:val="none" w:sz="0" w:space="0" w:color="auto"/>
            <w:right w:val="none" w:sz="0" w:space="0" w:color="auto"/>
          </w:divBdr>
        </w:div>
        <w:div w:id="1273321557">
          <w:marLeft w:val="480"/>
          <w:marRight w:val="0"/>
          <w:marTop w:val="0"/>
          <w:marBottom w:val="0"/>
          <w:divBdr>
            <w:top w:val="none" w:sz="0" w:space="0" w:color="auto"/>
            <w:left w:val="none" w:sz="0" w:space="0" w:color="auto"/>
            <w:bottom w:val="none" w:sz="0" w:space="0" w:color="auto"/>
            <w:right w:val="none" w:sz="0" w:space="0" w:color="auto"/>
          </w:divBdr>
        </w:div>
        <w:div w:id="1438325856">
          <w:marLeft w:val="480"/>
          <w:marRight w:val="0"/>
          <w:marTop w:val="0"/>
          <w:marBottom w:val="0"/>
          <w:divBdr>
            <w:top w:val="none" w:sz="0" w:space="0" w:color="auto"/>
            <w:left w:val="none" w:sz="0" w:space="0" w:color="auto"/>
            <w:bottom w:val="none" w:sz="0" w:space="0" w:color="auto"/>
            <w:right w:val="none" w:sz="0" w:space="0" w:color="auto"/>
          </w:divBdr>
        </w:div>
        <w:div w:id="347802378">
          <w:marLeft w:val="480"/>
          <w:marRight w:val="0"/>
          <w:marTop w:val="0"/>
          <w:marBottom w:val="0"/>
          <w:divBdr>
            <w:top w:val="none" w:sz="0" w:space="0" w:color="auto"/>
            <w:left w:val="none" w:sz="0" w:space="0" w:color="auto"/>
            <w:bottom w:val="none" w:sz="0" w:space="0" w:color="auto"/>
            <w:right w:val="none" w:sz="0" w:space="0" w:color="auto"/>
          </w:divBdr>
        </w:div>
      </w:divsChild>
    </w:div>
    <w:div w:id="461575907">
      <w:bodyDiv w:val="1"/>
      <w:marLeft w:val="0"/>
      <w:marRight w:val="0"/>
      <w:marTop w:val="0"/>
      <w:marBottom w:val="0"/>
      <w:divBdr>
        <w:top w:val="none" w:sz="0" w:space="0" w:color="auto"/>
        <w:left w:val="none" w:sz="0" w:space="0" w:color="auto"/>
        <w:bottom w:val="none" w:sz="0" w:space="0" w:color="auto"/>
        <w:right w:val="none" w:sz="0" w:space="0" w:color="auto"/>
      </w:divBdr>
    </w:div>
    <w:div w:id="465782772">
      <w:bodyDiv w:val="1"/>
      <w:marLeft w:val="0"/>
      <w:marRight w:val="0"/>
      <w:marTop w:val="0"/>
      <w:marBottom w:val="0"/>
      <w:divBdr>
        <w:top w:val="none" w:sz="0" w:space="0" w:color="auto"/>
        <w:left w:val="none" w:sz="0" w:space="0" w:color="auto"/>
        <w:bottom w:val="none" w:sz="0" w:space="0" w:color="auto"/>
        <w:right w:val="none" w:sz="0" w:space="0" w:color="auto"/>
      </w:divBdr>
    </w:div>
    <w:div w:id="483546417">
      <w:bodyDiv w:val="1"/>
      <w:marLeft w:val="0"/>
      <w:marRight w:val="0"/>
      <w:marTop w:val="0"/>
      <w:marBottom w:val="0"/>
      <w:divBdr>
        <w:top w:val="none" w:sz="0" w:space="0" w:color="auto"/>
        <w:left w:val="none" w:sz="0" w:space="0" w:color="auto"/>
        <w:bottom w:val="none" w:sz="0" w:space="0" w:color="auto"/>
        <w:right w:val="none" w:sz="0" w:space="0" w:color="auto"/>
      </w:divBdr>
    </w:div>
    <w:div w:id="496262599">
      <w:bodyDiv w:val="1"/>
      <w:marLeft w:val="0"/>
      <w:marRight w:val="0"/>
      <w:marTop w:val="0"/>
      <w:marBottom w:val="0"/>
      <w:divBdr>
        <w:top w:val="none" w:sz="0" w:space="0" w:color="auto"/>
        <w:left w:val="none" w:sz="0" w:space="0" w:color="auto"/>
        <w:bottom w:val="none" w:sz="0" w:space="0" w:color="auto"/>
        <w:right w:val="none" w:sz="0" w:space="0" w:color="auto"/>
      </w:divBdr>
    </w:div>
    <w:div w:id="498816605">
      <w:bodyDiv w:val="1"/>
      <w:marLeft w:val="0"/>
      <w:marRight w:val="0"/>
      <w:marTop w:val="0"/>
      <w:marBottom w:val="0"/>
      <w:divBdr>
        <w:top w:val="none" w:sz="0" w:space="0" w:color="auto"/>
        <w:left w:val="none" w:sz="0" w:space="0" w:color="auto"/>
        <w:bottom w:val="none" w:sz="0" w:space="0" w:color="auto"/>
        <w:right w:val="none" w:sz="0" w:space="0" w:color="auto"/>
      </w:divBdr>
    </w:div>
    <w:div w:id="501821256">
      <w:bodyDiv w:val="1"/>
      <w:marLeft w:val="0"/>
      <w:marRight w:val="0"/>
      <w:marTop w:val="0"/>
      <w:marBottom w:val="0"/>
      <w:divBdr>
        <w:top w:val="none" w:sz="0" w:space="0" w:color="auto"/>
        <w:left w:val="none" w:sz="0" w:space="0" w:color="auto"/>
        <w:bottom w:val="none" w:sz="0" w:space="0" w:color="auto"/>
        <w:right w:val="none" w:sz="0" w:space="0" w:color="auto"/>
      </w:divBdr>
    </w:div>
    <w:div w:id="502009278">
      <w:bodyDiv w:val="1"/>
      <w:marLeft w:val="0"/>
      <w:marRight w:val="0"/>
      <w:marTop w:val="0"/>
      <w:marBottom w:val="0"/>
      <w:divBdr>
        <w:top w:val="none" w:sz="0" w:space="0" w:color="auto"/>
        <w:left w:val="none" w:sz="0" w:space="0" w:color="auto"/>
        <w:bottom w:val="none" w:sz="0" w:space="0" w:color="auto"/>
        <w:right w:val="none" w:sz="0" w:space="0" w:color="auto"/>
      </w:divBdr>
    </w:div>
    <w:div w:id="504978238">
      <w:bodyDiv w:val="1"/>
      <w:marLeft w:val="0"/>
      <w:marRight w:val="0"/>
      <w:marTop w:val="0"/>
      <w:marBottom w:val="0"/>
      <w:divBdr>
        <w:top w:val="none" w:sz="0" w:space="0" w:color="auto"/>
        <w:left w:val="none" w:sz="0" w:space="0" w:color="auto"/>
        <w:bottom w:val="none" w:sz="0" w:space="0" w:color="auto"/>
        <w:right w:val="none" w:sz="0" w:space="0" w:color="auto"/>
      </w:divBdr>
    </w:div>
    <w:div w:id="508107702">
      <w:bodyDiv w:val="1"/>
      <w:marLeft w:val="0"/>
      <w:marRight w:val="0"/>
      <w:marTop w:val="0"/>
      <w:marBottom w:val="0"/>
      <w:divBdr>
        <w:top w:val="none" w:sz="0" w:space="0" w:color="auto"/>
        <w:left w:val="none" w:sz="0" w:space="0" w:color="auto"/>
        <w:bottom w:val="none" w:sz="0" w:space="0" w:color="auto"/>
        <w:right w:val="none" w:sz="0" w:space="0" w:color="auto"/>
      </w:divBdr>
    </w:div>
    <w:div w:id="512258634">
      <w:bodyDiv w:val="1"/>
      <w:marLeft w:val="0"/>
      <w:marRight w:val="0"/>
      <w:marTop w:val="0"/>
      <w:marBottom w:val="0"/>
      <w:divBdr>
        <w:top w:val="none" w:sz="0" w:space="0" w:color="auto"/>
        <w:left w:val="none" w:sz="0" w:space="0" w:color="auto"/>
        <w:bottom w:val="none" w:sz="0" w:space="0" w:color="auto"/>
        <w:right w:val="none" w:sz="0" w:space="0" w:color="auto"/>
      </w:divBdr>
    </w:div>
    <w:div w:id="512846637">
      <w:bodyDiv w:val="1"/>
      <w:marLeft w:val="0"/>
      <w:marRight w:val="0"/>
      <w:marTop w:val="0"/>
      <w:marBottom w:val="0"/>
      <w:divBdr>
        <w:top w:val="none" w:sz="0" w:space="0" w:color="auto"/>
        <w:left w:val="none" w:sz="0" w:space="0" w:color="auto"/>
        <w:bottom w:val="none" w:sz="0" w:space="0" w:color="auto"/>
        <w:right w:val="none" w:sz="0" w:space="0" w:color="auto"/>
      </w:divBdr>
      <w:divsChild>
        <w:div w:id="1482846030">
          <w:marLeft w:val="480"/>
          <w:marRight w:val="0"/>
          <w:marTop w:val="0"/>
          <w:marBottom w:val="0"/>
          <w:divBdr>
            <w:top w:val="none" w:sz="0" w:space="0" w:color="auto"/>
            <w:left w:val="none" w:sz="0" w:space="0" w:color="auto"/>
            <w:bottom w:val="none" w:sz="0" w:space="0" w:color="auto"/>
            <w:right w:val="none" w:sz="0" w:space="0" w:color="auto"/>
          </w:divBdr>
        </w:div>
        <w:div w:id="930432307">
          <w:marLeft w:val="480"/>
          <w:marRight w:val="0"/>
          <w:marTop w:val="0"/>
          <w:marBottom w:val="0"/>
          <w:divBdr>
            <w:top w:val="none" w:sz="0" w:space="0" w:color="auto"/>
            <w:left w:val="none" w:sz="0" w:space="0" w:color="auto"/>
            <w:bottom w:val="none" w:sz="0" w:space="0" w:color="auto"/>
            <w:right w:val="none" w:sz="0" w:space="0" w:color="auto"/>
          </w:divBdr>
        </w:div>
        <w:div w:id="1310985672">
          <w:marLeft w:val="480"/>
          <w:marRight w:val="0"/>
          <w:marTop w:val="0"/>
          <w:marBottom w:val="0"/>
          <w:divBdr>
            <w:top w:val="none" w:sz="0" w:space="0" w:color="auto"/>
            <w:left w:val="none" w:sz="0" w:space="0" w:color="auto"/>
            <w:bottom w:val="none" w:sz="0" w:space="0" w:color="auto"/>
            <w:right w:val="none" w:sz="0" w:space="0" w:color="auto"/>
          </w:divBdr>
        </w:div>
        <w:div w:id="1129317237">
          <w:marLeft w:val="480"/>
          <w:marRight w:val="0"/>
          <w:marTop w:val="0"/>
          <w:marBottom w:val="0"/>
          <w:divBdr>
            <w:top w:val="none" w:sz="0" w:space="0" w:color="auto"/>
            <w:left w:val="none" w:sz="0" w:space="0" w:color="auto"/>
            <w:bottom w:val="none" w:sz="0" w:space="0" w:color="auto"/>
            <w:right w:val="none" w:sz="0" w:space="0" w:color="auto"/>
          </w:divBdr>
        </w:div>
        <w:div w:id="397632468">
          <w:marLeft w:val="480"/>
          <w:marRight w:val="0"/>
          <w:marTop w:val="0"/>
          <w:marBottom w:val="0"/>
          <w:divBdr>
            <w:top w:val="none" w:sz="0" w:space="0" w:color="auto"/>
            <w:left w:val="none" w:sz="0" w:space="0" w:color="auto"/>
            <w:bottom w:val="none" w:sz="0" w:space="0" w:color="auto"/>
            <w:right w:val="none" w:sz="0" w:space="0" w:color="auto"/>
          </w:divBdr>
        </w:div>
        <w:div w:id="1840730018">
          <w:marLeft w:val="480"/>
          <w:marRight w:val="0"/>
          <w:marTop w:val="0"/>
          <w:marBottom w:val="0"/>
          <w:divBdr>
            <w:top w:val="none" w:sz="0" w:space="0" w:color="auto"/>
            <w:left w:val="none" w:sz="0" w:space="0" w:color="auto"/>
            <w:bottom w:val="none" w:sz="0" w:space="0" w:color="auto"/>
            <w:right w:val="none" w:sz="0" w:space="0" w:color="auto"/>
          </w:divBdr>
        </w:div>
        <w:div w:id="381517334">
          <w:marLeft w:val="480"/>
          <w:marRight w:val="0"/>
          <w:marTop w:val="0"/>
          <w:marBottom w:val="0"/>
          <w:divBdr>
            <w:top w:val="none" w:sz="0" w:space="0" w:color="auto"/>
            <w:left w:val="none" w:sz="0" w:space="0" w:color="auto"/>
            <w:bottom w:val="none" w:sz="0" w:space="0" w:color="auto"/>
            <w:right w:val="none" w:sz="0" w:space="0" w:color="auto"/>
          </w:divBdr>
        </w:div>
        <w:div w:id="799685746">
          <w:marLeft w:val="480"/>
          <w:marRight w:val="0"/>
          <w:marTop w:val="0"/>
          <w:marBottom w:val="0"/>
          <w:divBdr>
            <w:top w:val="none" w:sz="0" w:space="0" w:color="auto"/>
            <w:left w:val="none" w:sz="0" w:space="0" w:color="auto"/>
            <w:bottom w:val="none" w:sz="0" w:space="0" w:color="auto"/>
            <w:right w:val="none" w:sz="0" w:space="0" w:color="auto"/>
          </w:divBdr>
        </w:div>
        <w:div w:id="1954166992">
          <w:marLeft w:val="480"/>
          <w:marRight w:val="0"/>
          <w:marTop w:val="0"/>
          <w:marBottom w:val="0"/>
          <w:divBdr>
            <w:top w:val="none" w:sz="0" w:space="0" w:color="auto"/>
            <w:left w:val="none" w:sz="0" w:space="0" w:color="auto"/>
            <w:bottom w:val="none" w:sz="0" w:space="0" w:color="auto"/>
            <w:right w:val="none" w:sz="0" w:space="0" w:color="auto"/>
          </w:divBdr>
        </w:div>
        <w:div w:id="786386347">
          <w:marLeft w:val="480"/>
          <w:marRight w:val="0"/>
          <w:marTop w:val="0"/>
          <w:marBottom w:val="0"/>
          <w:divBdr>
            <w:top w:val="none" w:sz="0" w:space="0" w:color="auto"/>
            <w:left w:val="none" w:sz="0" w:space="0" w:color="auto"/>
            <w:bottom w:val="none" w:sz="0" w:space="0" w:color="auto"/>
            <w:right w:val="none" w:sz="0" w:space="0" w:color="auto"/>
          </w:divBdr>
        </w:div>
        <w:div w:id="1022167344">
          <w:marLeft w:val="480"/>
          <w:marRight w:val="0"/>
          <w:marTop w:val="0"/>
          <w:marBottom w:val="0"/>
          <w:divBdr>
            <w:top w:val="none" w:sz="0" w:space="0" w:color="auto"/>
            <w:left w:val="none" w:sz="0" w:space="0" w:color="auto"/>
            <w:bottom w:val="none" w:sz="0" w:space="0" w:color="auto"/>
            <w:right w:val="none" w:sz="0" w:space="0" w:color="auto"/>
          </w:divBdr>
        </w:div>
        <w:div w:id="329336939">
          <w:marLeft w:val="480"/>
          <w:marRight w:val="0"/>
          <w:marTop w:val="0"/>
          <w:marBottom w:val="0"/>
          <w:divBdr>
            <w:top w:val="none" w:sz="0" w:space="0" w:color="auto"/>
            <w:left w:val="none" w:sz="0" w:space="0" w:color="auto"/>
            <w:bottom w:val="none" w:sz="0" w:space="0" w:color="auto"/>
            <w:right w:val="none" w:sz="0" w:space="0" w:color="auto"/>
          </w:divBdr>
        </w:div>
        <w:div w:id="1636174595">
          <w:marLeft w:val="480"/>
          <w:marRight w:val="0"/>
          <w:marTop w:val="0"/>
          <w:marBottom w:val="0"/>
          <w:divBdr>
            <w:top w:val="none" w:sz="0" w:space="0" w:color="auto"/>
            <w:left w:val="none" w:sz="0" w:space="0" w:color="auto"/>
            <w:bottom w:val="none" w:sz="0" w:space="0" w:color="auto"/>
            <w:right w:val="none" w:sz="0" w:space="0" w:color="auto"/>
          </w:divBdr>
        </w:div>
        <w:div w:id="57218288">
          <w:marLeft w:val="480"/>
          <w:marRight w:val="0"/>
          <w:marTop w:val="0"/>
          <w:marBottom w:val="0"/>
          <w:divBdr>
            <w:top w:val="none" w:sz="0" w:space="0" w:color="auto"/>
            <w:left w:val="none" w:sz="0" w:space="0" w:color="auto"/>
            <w:bottom w:val="none" w:sz="0" w:space="0" w:color="auto"/>
            <w:right w:val="none" w:sz="0" w:space="0" w:color="auto"/>
          </w:divBdr>
        </w:div>
        <w:div w:id="1011878352">
          <w:marLeft w:val="480"/>
          <w:marRight w:val="0"/>
          <w:marTop w:val="0"/>
          <w:marBottom w:val="0"/>
          <w:divBdr>
            <w:top w:val="none" w:sz="0" w:space="0" w:color="auto"/>
            <w:left w:val="none" w:sz="0" w:space="0" w:color="auto"/>
            <w:bottom w:val="none" w:sz="0" w:space="0" w:color="auto"/>
            <w:right w:val="none" w:sz="0" w:space="0" w:color="auto"/>
          </w:divBdr>
        </w:div>
        <w:div w:id="1761633546">
          <w:marLeft w:val="480"/>
          <w:marRight w:val="0"/>
          <w:marTop w:val="0"/>
          <w:marBottom w:val="0"/>
          <w:divBdr>
            <w:top w:val="none" w:sz="0" w:space="0" w:color="auto"/>
            <w:left w:val="none" w:sz="0" w:space="0" w:color="auto"/>
            <w:bottom w:val="none" w:sz="0" w:space="0" w:color="auto"/>
            <w:right w:val="none" w:sz="0" w:space="0" w:color="auto"/>
          </w:divBdr>
        </w:div>
        <w:div w:id="1587111363">
          <w:marLeft w:val="480"/>
          <w:marRight w:val="0"/>
          <w:marTop w:val="0"/>
          <w:marBottom w:val="0"/>
          <w:divBdr>
            <w:top w:val="none" w:sz="0" w:space="0" w:color="auto"/>
            <w:left w:val="none" w:sz="0" w:space="0" w:color="auto"/>
            <w:bottom w:val="none" w:sz="0" w:space="0" w:color="auto"/>
            <w:right w:val="none" w:sz="0" w:space="0" w:color="auto"/>
          </w:divBdr>
        </w:div>
        <w:div w:id="154954276">
          <w:marLeft w:val="480"/>
          <w:marRight w:val="0"/>
          <w:marTop w:val="0"/>
          <w:marBottom w:val="0"/>
          <w:divBdr>
            <w:top w:val="none" w:sz="0" w:space="0" w:color="auto"/>
            <w:left w:val="none" w:sz="0" w:space="0" w:color="auto"/>
            <w:bottom w:val="none" w:sz="0" w:space="0" w:color="auto"/>
            <w:right w:val="none" w:sz="0" w:space="0" w:color="auto"/>
          </w:divBdr>
        </w:div>
        <w:div w:id="520247810">
          <w:marLeft w:val="480"/>
          <w:marRight w:val="0"/>
          <w:marTop w:val="0"/>
          <w:marBottom w:val="0"/>
          <w:divBdr>
            <w:top w:val="none" w:sz="0" w:space="0" w:color="auto"/>
            <w:left w:val="none" w:sz="0" w:space="0" w:color="auto"/>
            <w:bottom w:val="none" w:sz="0" w:space="0" w:color="auto"/>
            <w:right w:val="none" w:sz="0" w:space="0" w:color="auto"/>
          </w:divBdr>
        </w:div>
        <w:div w:id="403189377">
          <w:marLeft w:val="480"/>
          <w:marRight w:val="0"/>
          <w:marTop w:val="0"/>
          <w:marBottom w:val="0"/>
          <w:divBdr>
            <w:top w:val="none" w:sz="0" w:space="0" w:color="auto"/>
            <w:left w:val="none" w:sz="0" w:space="0" w:color="auto"/>
            <w:bottom w:val="none" w:sz="0" w:space="0" w:color="auto"/>
            <w:right w:val="none" w:sz="0" w:space="0" w:color="auto"/>
          </w:divBdr>
        </w:div>
      </w:divsChild>
    </w:div>
    <w:div w:id="512956712">
      <w:bodyDiv w:val="1"/>
      <w:marLeft w:val="0"/>
      <w:marRight w:val="0"/>
      <w:marTop w:val="0"/>
      <w:marBottom w:val="0"/>
      <w:divBdr>
        <w:top w:val="none" w:sz="0" w:space="0" w:color="auto"/>
        <w:left w:val="none" w:sz="0" w:space="0" w:color="auto"/>
        <w:bottom w:val="none" w:sz="0" w:space="0" w:color="auto"/>
        <w:right w:val="none" w:sz="0" w:space="0" w:color="auto"/>
      </w:divBdr>
    </w:div>
    <w:div w:id="513956224">
      <w:bodyDiv w:val="1"/>
      <w:marLeft w:val="0"/>
      <w:marRight w:val="0"/>
      <w:marTop w:val="0"/>
      <w:marBottom w:val="0"/>
      <w:divBdr>
        <w:top w:val="none" w:sz="0" w:space="0" w:color="auto"/>
        <w:left w:val="none" w:sz="0" w:space="0" w:color="auto"/>
        <w:bottom w:val="none" w:sz="0" w:space="0" w:color="auto"/>
        <w:right w:val="none" w:sz="0" w:space="0" w:color="auto"/>
      </w:divBdr>
    </w:div>
    <w:div w:id="516506459">
      <w:bodyDiv w:val="1"/>
      <w:marLeft w:val="0"/>
      <w:marRight w:val="0"/>
      <w:marTop w:val="0"/>
      <w:marBottom w:val="0"/>
      <w:divBdr>
        <w:top w:val="none" w:sz="0" w:space="0" w:color="auto"/>
        <w:left w:val="none" w:sz="0" w:space="0" w:color="auto"/>
        <w:bottom w:val="none" w:sz="0" w:space="0" w:color="auto"/>
        <w:right w:val="none" w:sz="0" w:space="0" w:color="auto"/>
      </w:divBdr>
    </w:div>
    <w:div w:id="517742699">
      <w:bodyDiv w:val="1"/>
      <w:marLeft w:val="0"/>
      <w:marRight w:val="0"/>
      <w:marTop w:val="0"/>
      <w:marBottom w:val="0"/>
      <w:divBdr>
        <w:top w:val="none" w:sz="0" w:space="0" w:color="auto"/>
        <w:left w:val="none" w:sz="0" w:space="0" w:color="auto"/>
        <w:bottom w:val="none" w:sz="0" w:space="0" w:color="auto"/>
        <w:right w:val="none" w:sz="0" w:space="0" w:color="auto"/>
      </w:divBdr>
    </w:div>
    <w:div w:id="519515714">
      <w:bodyDiv w:val="1"/>
      <w:marLeft w:val="0"/>
      <w:marRight w:val="0"/>
      <w:marTop w:val="0"/>
      <w:marBottom w:val="0"/>
      <w:divBdr>
        <w:top w:val="none" w:sz="0" w:space="0" w:color="auto"/>
        <w:left w:val="none" w:sz="0" w:space="0" w:color="auto"/>
        <w:bottom w:val="none" w:sz="0" w:space="0" w:color="auto"/>
        <w:right w:val="none" w:sz="0" w:space="0" w:color="auto"/>
      </w:divBdr>
    </w:div>
    <w:div w:id="521284102">
      <w:bodyDiv w:val="1"/>
      <w:marLeft w:val="0"/>
      <w:marRight w:val="0"/>
      <w:marTop w:val="0"/>
      <w:marBottom w:val="0"/>
      <w:divBdr>
        <w:top w:val="none" w:sz="0" w:space="0" w:color="auto"/>
        <w:left w:val="none" w:sz="0" w:space="0" w:color="auto"/>
        <w:bottom w:val="none" w:sz="0" w:space="0" w:color="auto"/>
        <w:right w:val="none" w:sz="0" w:space="0" w:color="auto"/>
      </w:divBdr>
    </w:div>
    <w:div w:id="542911873">
      <w:bodyDiv w:val="1"/>
      <w:marLeft w:val="0"/>
      <w:marRight w:val="0"/>
      <w:marTop w:val="0"/>
      <w:marBottom w:val="0"/>
      <w:divBdr>
        <w:top w:val="none" w:sz="0" w:space="0" w:color="auto"/>
        <w:left w:val="none" w:sz="0" w:space="0" w:color="auto"/>
        <w:bottom w:val="none" w:sz="0" w:space="0" w:color="auto"/>
        <w:right w:val="none" w:sz="0" w:space="0" w:color="auto"/>
      </w:divBdr>
    </w:div>
    <w:div w:id="554120995">
      <w:bodyDiv w:val="1"/>
      <w:marLeft w:val="0"/>
      <w:marRight w:val="0"/>
      <w:marTop w:val="0"/>
      <w:marBottom w:val="0"/>
      <w:divBdr>
        <w:top w:val="none" w:sz="0" w:space="0" w:color="auto"/>
        <w:left w:val="none" w:sz="0" w:space="0" w:color="auto"/>
        <w:bottom w:val="none" w:sz="0" w:space="0" w:color="auto"/>
        <w:right w:val="none" w:sz="0" w:space="0" w:color="auto"/>
      </w:divBdr>
    </w:div>
    <w:div w:id="560679318">
      <w:bodyDiv w:val="1"/>
      <w:marLeft w:val="0"/>
      <w:marRight w:val="0"/>
      <w:marTop w:val="0"/>
      <w:marBottom w:val="0"/>
      <w:divBdr>
        <w:top w:val="none" w:sz="0" w:space="0" w:color="auto"/>
        <w:left w:val="none" w:sz="0" w:space="0" w:color="auto"/>
        <w:bottom w:val="none" w:sz="0" w:space="0" w:color="auto"/>
        <w:right w:val="none" w:sz="0" w:space="0" w:color="auto"/>
      </w:divBdr>
    </w:div>
    <w:div w:id="567227168">
      <w:bodyDiv w:val="1"/>
      <w:marLeft w:val="0"/>
      <w:marRight w:val="0"/>
      <w:marTop w:val="0"/>
      <w:marBottom w:val="0"/>
      <w:divBdr>
        <w:top w:val="none" w:sz="0" w:space="0" w:color="auto"/>
        <w:left w:val="none" w:sz="0" w:space="0" w:color="auto"/>
        <w:bottom w:val="none" w:sz="0" w:space="0" w:color="auto"/>
        <w:right w:val="none" w:sz="0" w:space="0" w:color="auto"/>
      </w:divBdr>
    </w:div>
    <w:div w:id="585499949">
      <w:bodyDiv w:val="1"/>
      <w:marLeft w:val="0"/>
      <w:marRight w:val="0"/>
      <w:marTop w:val="0"/>
      <w:marBottom w:val="0"/>
      <w:divBdr>
        <w:top w:val="none" w:sz="0" w:space="0" w:color="auto"/>
        <w:left w:val="none" w:sz="0" w:space="0" w:color="auto"/>
        <w:bottom w:val="none" w:sz="0" w:space="0" w:color="auto"/>
        <w:right w:val="none" w:sz="0" w:space="0" w:color="auto"/>
      </w:divBdr>
    </w:div>
    <w:div w:id="614749458">
      <w:bodyDiv w:val="1"/>
      <w:marLeft w:val="0"/>
      <w:marRight w:val="0"/>
      <w:marTop w:val="0"/>
      <w:marBottom w:val="0"/>
      <w:divBdr>
        <w:top w:val="none" w:sz="0" w:space="0" w:color="auto"/>
        <w:left w:val="none" w:sz="0" w:space="0" w:color="auto"/>
        <w:bottom w:val="none" w:sz="0" w:space="0" w:color="auto"/>
        <w:right w:val="none" w:sz="0" w:space="0" w:color="auto"/>
      </w:divBdr>
    </w:div>
    <w:div w:id="630130782">
      <w:bodyDiv w:val="1"/>
      <w:marLeft w:val="0"/>
      <w:marRight w:val="0"/>
      <w:marTop w:val="0"/>
      <w:marBottom w:val="0"/>
      <w:divBdr>
        <w:top w:val="none" w:sz="0" w:space="0" w:color="auto"/>
        <w:left w:val="none" w:sz="0" w:space="0" w:color="auto"/>
        <w:bottom w:val="none" w:sz="0" w:space="0" w:color="auto"/>
        <w:right w:val="none" w:sz="0" w:space="0" w:color="auto"/>
      </w:divBdr>
    </w:div>
    <w:div w:id="631249061">
      <w:bodyDiv w:val="1"/>
      <w:marLeft w:val="0"/>
      <w:marRight w:val="0"/>
      <w:marTop w:val="0"/>
      <w:marBottom w:val="0"/>
      <w:divBdr>
        <w:top w:val="none" w:sz="0" w:space="0" w:color="auto"/>
        <w:left w:val="none" w:sz="0" w:space="0" w:color="auto"/>
        <w:bottom w:val="none" w:sz="0" w:space="0" w:color="auto"/>
        <w:right w:val="none" w:sz="0" w:space="0" w:color="auto"/>
      </w:divBdr>
      <w:divsChild>
        <w:div w:id="1175922376">
          <w:marLeft w:val="480"/>
          <w:marRight w:val="0"/>
          <w:marTop w:val="0"/>
          <w:marBottom w:val="0"/>
          <w:divBdr>
            <w:top w:val="none" w:sz="0" w:space="0" w:color="auto"/>
            <w:left w:val="none" w:sz="0" w:space="0" w:color="auto"/>
            <w:bottom w:val="none" w:sz="0" w:space="0" w:color="auto"/>
            <w:right w:val="none" w:sz="0" w:space="0" w:color="auto"/>
          </w:divBdr>
        </w:div>
        <w:div w:id="1331063384">
          <w:marLeft w:val="480"/>
          <w:marRight w:val="0"/>
          <w:marTop w:val="0"/>
          <w:marBottom w:val="0"/>
          <w:divBdr>
            <w:top w:val="none" w:sz="0" w:space="0" w:color="auto"/>
            <w:left w:val="none" w:sz="0" w:space="0" w:color="auto"/>
            <w:bottom w:val="none" w:sz="0" w:space="0" w:color="auto"/>
            <w:right w:val="none" w:sz="0" w:space="0" w:color="auto"/>
          </w:divBdr>
        </w:div>
        <w:div w:id="1631351864">
          <w:marLeft w:val="480"/>
          <w:marRight w:val="0"/>
          <w:marTop w:val="0"/>
          <w:marBottom w:val="0"/>
          <w:divBdr>
            <w:top w:val="none" w:sz="0" w:space="0" w:color="auto"/>
            <w:left w:val="none" w:sz="0" w:space="0" w:color="auto"/>
            <w:bottom w:val="none" w:sz="0" w:space="0" w:color="auto"/>
            <w:right w:val="none" w:sz="0" w:space="0" w:color="auto"/>
          </w:divBdr>
        </w:div>
        <w:div w:id="655379421">
          <w:marLeft w:val="480"/>
          <w:marRight w:val="0"/>
          <w:marTop w:val="0"/>
          <w:marBottom w:val="0"/>
          <w:divBdr>
            <w:top w:val="none" w:sz="0" w:space="0" w:color="auto"/>
            <w:left w:val="none" w:sz="0" w:space="0" w:color="auto"/>
            <w:bottom w:val="none" w:sz="0" w:space="0" w:color="auto"/>
            <w:right w:val="none" w:sz="0" w:space="0" w:color="auto"/>
          </w:divBdr>
        </w:div>
        <w:div w:id="2076200291">
          <w:marLeft w:val="480"/>
          <w:marRight w:val="0"/>
          <w:marTop w:val="0"/>
          <w:marBottom w:val="0"/>
          <w:divBdr>
            <w:top w:val="none" w:sz="0" w:space="0" w:color="auto"/>
            <w:left w:val="none" w:sz="0" w:space="0" w:color="auto"/>
            <w:bottom w:val="none" w:sz="0" w:space="0" w:color="auto"/>
            <w:right w:val="none" w:sz="0" w:space="0" w:color="auto"/>
          </w:divBdr>
        </w:div>
        <w:div w:id="2066365840">
          <w:marLeft w:val="480"/>
          <w:marRight w:val="0"/>
          <w:marTop w:val="0"/>
          <w:marBottom w:val="0"/>
          <w:divBdr>
            <w:top w:val="none" w:sz="0" w:space="0" w:color="auto"/>
            <w:left w:val="none" w:sz="0" w:space="0" w:color="auto"/>
            <w:bottom w:val="none" w:sz="0" w:space="0" w:color="auto"/>
            <w:right w:val="none" w:sz="0" w:space="0" w:color="auto"/>
          </w:divBdr>
        </w:div>
        <w:div w:id="1760708597">
          <w:marLeft w:val="480"/>
          <w:marRight w:val="0"/>
          <w:marTop w:val="0"/>
          <w:marBottom w:val="0"/>
          <w:divBdr>
            <w:top w:val="none" w:sz="0" w:space="0" w:color="auto"/>
            <w:left w:val="none" w:sz="0" w:space="0" w:color="auto"/>
            <w:bottom w:val="none" w:sz="0" w:space="0" w:color="auto"/>
            <w:right w:val="none" w:sz="0" w:space="0" w:color="auto"/>
          </w:divBdr>
        </w:div>
        <w:div w:id="344863896">
          <w:marLeft w:val="480"/>
          <w:marRight w:val="0"/>
          <w:marTop w:val="0"/>
          <w:marBottom w:val="0"/>
          <w:divBdr>
            <w:top w:val="none" w:sz="0" w:space="0" w:color="auto"/>
            <w:left w:val="none" w:sz="0" w:space="0" w:color="auto"/>
            <w:bottom w:val="none" w:sz="0" w:space="0" w:color="auto"/>
            <w:right w:val="none" w:sz="0" w:space="0" w:color="auto"/>
          </w:divBdr>
        </w:div>
        <w:div w:id="1179320332">
          <w:marLeft w:val="480"/>
          <w:marRight w:val="0"/>
          <w:marTop w:val="0"/>
          <w:marBottom w:val="0"/>
          <w:divBdr>
            <w:top w:val="none" w:sz="0" w:space="0" w:color="auto"/>
            <w:left w:val="none" w:sz="0" w:space="0" w:color="auto"/>
            <w:bottom w:val="none" w:sz="0" w:space="0" w:color="auto"/>
            <w:right w:val="none" w:sz="0" w:space="0" w:color="auto"/>
          </w:divBdr>
        </w:div>
        <w:div w:id="1515260876">
          <w:marLeft w:val="480"/>
          <w:marRight w:val="0"/>
          <w:marTop w:val="0"/>
          <w:marBottom w:val="0"/>
          <w:divBdr>
            <w:top w:val="none" w:sz="0" w:space="0" w:color="auto"/>
            <w:left w:val="none" w:sz="0" w:space="0" w:color="auto"/>
            <w:bottom w:val="none" w:sz="0" w:space="0" w:color="auto"/>
            <w:right w:val="none" w:sz="0" w:space="0" w:color="auto"/>
          </w:divBdr>
        </w:div>
        <w:div w:id="528495332">
          <w:marLeft w:val="480"/>
          <w:marRight w:val="0"/>
          <w:marTop w:val="0"/>
          <w:marBottom w:val="0"/>
          <w:divBdr>
            <w:top w:val="none" w:sz="0" w:space="0" w:color="auto"/>
            <w:left w:val="none" w:sz="0" w:space="0" w:color="auto"/>
            <w:bottom w:val="none" w:sz="0" w:space="0" w:color="auto"/>
            <w:right w:val="none" w:sz="0" w:space="0" w:color="auto"/>
          </w:divBdr>
        </w:div>
        <w:div w:id="1612318954">
          <w:marLeft w:val="480"/>
          <w:marRight w:val="0"/>
          <w:marTop w:val="0"/>
          <w:marBottom w:val="0"/>
          <w:divBdr>
            <w:top w:val="none" w:sz="0" w:space="0" w:color="auto"/>
            <w:left w:val="none" w:sz="0" w:space="0" w:color="auto"/>
            <w:bottom w:val="none" w:sz="0" w:space="0" w:color="auto"/>
            <w:right w:val="none" w:sz="0" w:space="0" w:color="auto"/>
          </w:divBdr>
        </w:div>
        <w:div w:id="72360470">
          <w:marLeft w:val="480"/>
          <w:marRight w:val="0"/>
          <w:marTop w:val="0"/>
          <w:marBottom w:val="0"/>
          <w:divBdr>
            <w:top w:val="none" w:sz="0" w:space="0" w:color="auto"/>
            <w:left w:val="none" w:sz="0" w:space="0" w:color="auto"/>
            <w:bottom w:val="none" w:sz="0" w:space="0" w:color="auto"/>
            <w:right w:val="none" w:sz="0" w:space="0" w:color="auto"/>
          </w:divBdr>
        </w:div>
        <w:div w:id="680279844">
          <w:marLeft w:val="480"/>
          <w:marRight w:val="0"/>
          <w:marTop w:val="0"/>
          <w:marBottom w:val="0"/>
          <w:divBdr>
            <w:top w:val="none" w:sz="0" w:space="0" w:color="auto"/>
            <w:left w:val="none" w:sz="0" w:space="0" w:color="auto"/>
            <w:bottom w:val="none" w:sz="0" w:space="0" w:color="auto"/>
            <w:right w:val="none" w:sz="0" w:space="0" w:color="auto"/>
          </w:divBdr>
        </w:div>
        <w:div w:id="1556507600">
          <w:marLeft w:val="480"/>
          <w:marRight w:val="0"/>
          <w:marTop w:val="0"/>
          <w:marBottom w:val="0"/>
          <w:divBdr>
            <w:top w:val="none" w:sz="0" w:space="0" w:color="auto"/>
            <w:left w:val="none" w:sz="0" w:space="0" w:color="auto"/>
            <w:bottom w:val="none" w:sz="0" w:space="0" w:color="auto"/>
            <w:right w:val="none" w:sz="0" w:space="0" w:color="auto"/>
          </w:divBdr>
        </w:div>
      </w:divsChild>
    </w:div>
    <w:div w:id="641008385">
      <w:bodyDiv w:val="1"/>
      <w:marLeft w:val="0"/>
      <w:marRight w:val="0"/>
      <w:marTop w:val="0"/>
      <w:marBottom w:val="0"/>
      <w:divBdr>
        <w:top w:val="none" w:sz="0" w:space="0" w:color="auto"/>
        <w:left w:val="none" w:sz="0" w:space="0" w:color="auto"/>
        <w:bottom w:val="none" w:sz="0" w:space="0" w:color="auto"/>
        <w:right w:val="none" w:sz="0" w:space="0" w:color="auto"/>
      </w:divBdr>
    </w:div>
    <w:div w:id="646475117">
      <w:bodyDiv w:val="1"/>
      <w:marLeft w:val="0"/>
      <w:marRight w:val="0"/>
      <w:marTop w:val="0"/>
      <w:marBottom w:val="0"/>
      <w:divBdr>
        <w:top w:val="none" w:sz="0" w:space="0" w:color="auto"/>
        <w:left w:val="none" w:sz="0" w:space="0" w:color="auto"/>
        <w:bottom w:val="none" w:sz="0" w:space="0" w:color="auto"/>
        <w:right w:val="none" w:sz="0" w:space="0" w:color="auto"/>
      </w:divBdr>
    </w:div>
    <w:div w:id="646587895">
      <w:bodyDiv w:val="1"/>
      <w:marLeft w:val="0"/>
      <w:marRight w:val="0"/>
      <w:marTop w:val="0"/>
      <w:marBottom w:val="0"/>
      <w:divBdr>
        <w:top w:val="none" w:sz="0" w:space="0" w:color="auto"/>
        <w:left w:val="none" w:sz="0" w:space="0" w:color="auto"/>
        <w:bottom w:val="none" w:sz="0" w:space="0" w:color="auto"/>
        <w:right w:val="none" w:sz="0" w:space="0" w:color="auto"/>
      </w:divBdr>
      <w:divsChild>
        <w:div w:id="1131242018">
          <w:marLeft w:val="480"/>
          <w:marRight w:val="0"/>
          <w:marTop w:val="0"/>
          <w:marBottom w:val="0"/>
          <w:divBdr>
            <w:top w:val="none" w:sz="0" w:space="0" w:color="auto"/>
            <w:left w:val="none" w:sz="0" w:space="0" w:color="auto"/>
            <w:bottom w:val="none" w:sz="0" w:space="0" w:color="auto"/>
            <w:right w:val="none" w:sz="0" w:space="0" w:color="auto"/>
          </w:divBdr>
        </w:div>
        <w:div w:id="1250961676">
          <w:marLeft w:val="480"/>
          <w:marRight w:val="0"/>
          <w:marTop w:val="0"/>
          <w:marBottom w:val="0"/>
          <w:divBdr>
            <w:top w:val="none" w:sz="0" w:space="0" w:color="auto"/>
            <w:left w:val="none" w:sz="0" w:space="0" w:color="auto"/>
            <w:bottom w:val="none" w:sz="0" w:space="0" w:color="auto"/>
            <w:right w:val="none" w:sz="0" w:space="0" w:color="auto"/>
          </w:divBdr>
        </w:div>
        <w:div w:id="1021862896">
          <w:marLeft w:val="480"/>
          <w:marRight w:val="0"/>
          <w:marTop w:val="0"/>
          <w:marBottom w:val="0"/>
          <w:divBdr>
            <w:top w:val="none" w:sz="0" w:space="0" w:color="auto"/>
            <w:left w:val="none" w:sz="0" w:space="0" w:color="auto"/>
            <w:bottom w:val="none" w:sz="0" w:space="0" w:color="auto"/>
            <w:right w:val="none" w:sz="0" w:space="0" w:color="auto"/>
          </w:divBdr>
        </w:div>
        <w:div w:id="503476352">
          <w:marLeft w:val="480"/>
          <w:marRight w:val="0"/>
          <w:marTop w:val="0"/>
          <w:marBottom w:val="0"/>
          <w:divBdr>
            <w:top w:val="none" w:sz="0" w:space="0" w:color="auto"/>
            <w:left w:val="none" w:sz="0" w:space="0" w:color="auto"/>
            <w:bottom w:val="none" w:sz="0" w:space="0" w:color="auto"/>
            <w:right w:val="none" w:sz="0" w:space="0" w:color="auto"/>
          </w:divBdr>
        </w:div>
        <w:div w:id="331683927">
          <w:marLeft w:val="480"/>
          <w:marRight w:val="0"/>
          <w:marTop w:val="0"/>
          <w:marBottom w:val="0"/>
          <w:divBdr>
            <w:top w:val="none" w:sz="0" w:space="0" w:color="auto"/>
            <w:left w:val="none" w:sz="0" w:space="0" w:color="auto"/>
            <w:bottom w:val="none" w:sz="0" w:space="0" w:color="auto"/>
            <w:right w:val="none" w:sz="0" w:space="0" w:color="auto"/>
          </w:divBdr>
        </w:div>
        <w:div w:id="1219979773">
          <w:marLeft w:val="480"/>
          <w:marRight w:val="0"/>
          <w:marTop w:val="0"/>
          <w:marBottom w:val="0"/>
          <w:divBdr>
            <w:top w:val="none" w:sz="0" w:space="0" w:color="auto"/>
            <w:left w:val="none" w:sz="0" w:space="0" w:color="auto"/>
            <w:bottom w:val="none" w:sz="0" w:space="0" w:color="auto"/>
            <w:right w:val="none" w:sz="0" w:space="0" w:color="auto"/>
          </w:divBdr>
        </w:div>
        <w:div w:id="1227691412">
          <w:marLeft w:val="480"/>
          <w:marRight w:val="0"/>
          <w:marTop w:val="0"/>
          <w:marBottom w:val="0"/>
          <w:divBdr>
            <w:top w:val="none" w:sz="0" w:space="0" w:color="auto"/>
            <w:left w:val="none" w:sz="0" w:space="0" w:color="auto"/>
            <w:bottom w:val="none" w:sz="0" w:space="0" w:color="auto"/>
            <w:right w:val="none" w:sz="0" w:space="0" w:color="auto"/>
          </w:divBdr>
        </w:div>
        <w:div w:id="1824620395">
          <w:marLeft w:val="480"/>
          <w:marRight w:val="0"/>
          <w:marTop w:val="0"/>
          <w:marBottom w:val="0"/>
          <w:divBdr>
            <w:top w:val="none" w:sz="0" w:space="0" w:color="auto"/>
            <w:left w:val="none" w:sz="0" w:space="0" w:color="auto"/>
            <w:bottom w:val="none" w:sz="0" w:space="0" w:color="auto"/>
            <w:right w:val="none" w:sz="0" w:space="0" w:color="auto"/>
          </w:divBdr>
        </w:div>
        <w:div w:id="1240365686">
          <w:marLeft w:val="480"/>
          <w:marRight w:val="0"/>
          <w:marTop w:val="0"/>
          <w:marBottom w:val="0"/>
          <w:divBdr>
            <w:top w:val="none" w:sz="0" w:space="0" w:color="auto"/>
            <w:left w:val="none" w:sz="0" w:space="0" w:color="auto"/>
            <w:bottom w:val="none" w:sz="0" w:space="0" w:color="auto"/>
            <w:right w:val="none" w:sz="0" w:space="0" w:color="auto"/>
          </w:divBdr>
        </w:div>
        <w:div w:id="590283089">
          <w:marLeft w:val="480"/>
          <w:marRight w:val="0"/>
          <w:marTop w:val="0"/>
          <w:marBottom w:val="0"/>
          <w:divBdr>
            <w:top w:val="none" w:sz="0" w:space="0" w:color="auto"/>
            <w:left w:val="none" w:sz="0" w:space="0" w:color="auto"/>
            <w:bottom w:val="none" w:sz="0" w:space="0" w:color="auto"/>
            <w:right w:val="none" w:sz="0" w:space="0" w:color="auto"/>
          </w:divBdr>
        </w:div>
        <w:div w:id="144585946">
          <w:marLeft w:val="480"/>
          <w:marRight w:val="0"/>
          <w:marTop w:val="0"/>
          <w:marBottom w:val="0"/>
          <w:divBdr>
            <w:top w:val="none" w:sz="0" w:space="0" w:color="auto"/>
            <w:left w:val="none" w:sz="0" w:space="0" w:color="auto"/>
            <w:bottom w:val="none" w:sz="0" w:space="0" w:color="auto"/>
            <w:right w:val="none" w:sz="0" w:space="0" w:color="auto"/>
          </w:divBdr>
        </w:div>
        <w:div w:id="802193014">
          <w:marLeft w:val="480"/>
          <w:marRight w:val="0"/>
          <w:marTop w:val="0"/>
          <w:marBottom w:val="0"/>
          <w:divBdr>
            <w:top w:val="none" w:sz="0" w:space="0" w:color="auto"/>
            <w:left w:val="none" w:sz="0" w:space="0" w:color="auto"/>
            <w:bottom w:val="none" w:sz="0" w:space="0" w:color="auto"/>
            <w:right w:val="none" w:sz="0" w:space="0" w:color="auto"/>
          </w:divBdr>
        </w:div>
        <w:div w:id="330913213">
          <w:marLeft w:val="480"/>
          <w:marRight w:val="0"/>
          <w:marTop w:val="0"/>
          <w:marBottom w:val="0"/>
          <w:divBdr>
            <w:top w:val="none" w:sz="0" w:space="0" w:color="auto"/>
            <w:left w:val="none" w:sz="0" w:space="0" w:color="auto"/>
            <w:bottom w:val="none" w:sz="0" w:space="0" w:color="auto"/>
            <w:right w:val="none" w:sz="0" w:space="0" w:color="auto"/>
          </w:divBdr>
        </w:div>
        <w:div w:id="1474787207">
          <w:marLeft w:val="480"/>
          <w:marRight w:val="0"/>
          <w:marTop w:val="0"/>
          <w:marBottom w:val="0"/>
          <w:divBdr>
            <w:top w:val="none" w:sz="0" w:space="0" w:color="auto"/>
            <w:left w:val="none" w:sz="0" w:space="0" w:color="auto"/>
            <w:bottom w:val="none" w:sz="0" w:space="0" w:color="auto"/>
            <w:right w:val="none" w:sz="0" w:space="0" w:color="auto"/>
          </w:divBdr>
        </w:div>
        <w:div w:id="686445304">
          <w:marLeft w:val="480"/>
          <w:marRight w:val="0"/>
          <w:marTop w:val="0"/>
          <w:marBottom w:val="0"/>
          <w:divBdr>
            <w:top w:val="none" w:sz="0" w:space="0" w:color="auto"/>
            <w:left w:val="none" w:sz="0" w:space="0" w:color="auto"/>
            <w:bottom w:val="none" w:sz="0" w:space="0" w:color="auto"/>
            <w:right w:val="none" w:sz="0" w:space="0" w:color="auto"/>
          </w:divBdr>
        </w:div>
        <w:div w:id="79259189">
          <w:marLeft w:val="480"/>
          <w:marRight w:val="0"/>
          <w:marTop w:val="0"/>
          <w:marBottom w:val="0"/>
          <w:divBdr>
            <w:top w:val="none" w:sz="0" w:space="0" w:color="auto"/>
            <w:left w:val="none" w:sz="0" w:space="0" w:color="auto"/>
            <w:bottom w:val="none" w:sz="0" w:space="0" w:color="auto"/>
            <w:right w:val="none" w:sz="0" w:space="0" w:color="auto"/>
          </w:divBdr>
        </w:div>
        <w:div w:id="663900095">
          <w:marLeft w:val="480"/>
          <w:marRight w:val="0"/>
          <w:marTop w:val="0"/>
          <w:marBottom w:val="0"/>
          <w:divBdr>
            <w:top w:val="none" w:sz="0" w:space="0" w:color="auto"/>
            <w:left w:val="none" w:sz="0" w:space="0" w:color="auto"/>
            <w:bottom w:val="none" w:sz="0" w:space="0" w:color="auto"/>
            <w:right w:val="none" w:sz="0" w:space="0" w:color="auto"/>
          </w:divBdr>
        </w:div>
        <w:div w:id="1950964610">
          <w:marLeft w:val="480"/>
          <w:marRight w:val="0"/>
          <w:marTop w:val="0"/>
          <w:marBottom w:val="0"/>
          <w:divBdr>
            <w:top w:val="none" w:sz="0" w:space="0" w:color="auto"/>
            <w:left w:val="none" w:sz="0" w:space="0" w:color="auto"/>
            <w:bottom w:val="none" w:sz="0" w:space="0" w:color="auto"/>
            <w:right w:val="none" w:sz="0" w:space="0" w:color="auto"/>
          </w:divBdr>
        </w:div>
        <w:div w:id="1005866594">
          <w:marLeft w:val="480"/>
          <w:marRight w:val="0"/>
          <w:marTop w:val="0"/>
          <w:marBottom w:val="0"/>
          <w:divBdr>
            <w:top w:val="none" w:sz="0" w:space="0" w:color="auto"/>
            <w:left w:val="none" w:sz="0" w:space="0" w:color="auto"/>
            <w:bottom w:val="none" w:sz="0" w:space="0" w:color="auto"/>
            <w:right w:val="none" w:sz="0" w:space="0" w:color="auto"/>
          </w:divBdr>
        </w:div>
        <w:div w:id="634263394">
          <w:marLeft w:val="480"/>
          <w:marRight w:val="0"/>
          <w:marTop w:val="0"/>
          <w:marBottom w:val="0"/>
          <w:divBdr>
            <w:top w:val="none" w:sz="0" w:space="0" w:color="auto"/>
            <w:left w:val="none" w:sz="0" w:space="0" w:color="auto"/>
            <w:bottom w:val="none" w:sz="0" w:space="0" w:color="auto"/>
            <w:right w:val="none" w:sz="0" w:space="0" w:color="auto"/>
          </w:divBdr>
        </w:div>
      </w:divsChild>
    </w:div>
    <w:div w:id="647976163">
      <w:bodyDiv w:val="1"/>
      <w:marLeft w:val="0"/>
      <w:marRight w:val="0"/>
      <w:marTop w:val="0"/>
      <w:marBottom w:val="0"/>
      <w:divBdr>
        <w:top w:val="none" w:sz="0" w:space="0" w:color="auto"/>
        <w:left w:val="none" w:sz="0" w:space="0" w:color="auto"/>
        <w:bottom w:val="none" w:sz="0" w:space="0" w:color="auto"/>
        <w:right w:val="none" w:sz="0" w:space="0" w:color="auto"/>
      </w:divBdr>
      <w:divsChild>
        <w:div w:id="1980770382">
          <w:marLeft w:val="480"/>
          <w:marRight w:val="0"/>
          <w:marTop w:val="0"/>
          <w:marBottom w:val="0"/>
          <w:divBdr>
            <w:top w:val="none" w:sz="0" w:space="0" w:color="auto"/>
            <w:left w:val="none" w:sz="0" w:space="0" w:color="auto"/>
            <w:bottom w:val="none" w:sz="0" w:space="0" w:color="auto"/>
            <w:right w:val="none" w:sz="0" w:space="0" w:color="auto"/>
          </w:divBdr>
        </w:div>
        <w:div w:id="1314482682">
          <w:marLeft w:val="480"/>
          <w:marRight w:val="0"/>
          <w:marTop w:val="0"/>
          <w:marBottom w:val="0"/>
          <w:divBdr>
            <w:top w:val="none" w:sz="0" w:space="0" w:color="auto"/>
            <w:left w:val="none" w:sz="0" w:space="0" w:color="auto"/>
            <w:bottom w:val="none" w:sz="0" w:space="0" w:color="auto"/>
            <w:right w:val="none" w:sz="0" w:space="0" w:color="auto"/>
          </w:divBdr>
        </w:div>
        <w:div w:id="1300527837">
          <w:marLeft w:val="480"/>
          <w:marRight w:val="0"/>
          <w:marTop w:val="0"/>
          <w:marBottom w:val="0"/>
          <w:divBdr>
            <w:top w:val="none" w:sz="0" w:space="0" w:color="auto"/>
            <w:left w:val="none" w:sz="0" w:space="0" w:color="auto"/>
            <w:bottom w:val="none" w:sz="0" w:space="0" w:color="auto"/>
            <w:right w:val="none" w:sz="0" w:space="0" w:color="auto"/>
          </w:divBdr>
        </w:div>
        <w:div w:id="434447986">
          <w:marLeft w:val="480"/>
          <w:marRight w:val="0"/>
          <w:marTop w:val="0"/>
          <w:marBottom w:val="0"/>
          <w:divBdr>
            <w:top w:val="none" w:sz="0" w:space="0" w:color="auto"/>
            <w:left w:val="none" w:sz="0" w:space="0" w:color="auto"/>
            <w:bottom w:val="none" w:sz="0" w:space="0" w:color="auto"/>
            <w:right w:val="none" w:sz="0" w:space="0" w:color="auto"/>
          </w:divBdr>
        </w:div>
        <w:div w:id="1899516561">
          <w:marLeft w:val="480"/>
          <w:marRight w:val="0"/>
          <w:marTop w:val="0"/>
          <w:marBottom w:val="0"/>
          <w:divBdr>
            <w:top w:val="none" w:sz="0" w:space="0" w:color="auto"/>
            <w:left w:val="none" w:sz="0" w:space="0" w:color="auto"/>
            <w:bottom w:val="none" w:sz="0" w:space="0" w:color="auto"/>
            <w:right w:val="none" w:sz="0" w:space="0" w:color="auto"/>
          </w:divBdr>
        </w:div>
        <w:div w:id="487790568">
          <w:marLeft w:val="480"/>
          <w:marRight w:val="0"/>
          <w:marTop w:val="0"/>
          <w:marBottom w:val="0"/>
          <w:divBdr>
            <w:top w:val="none" w:sz="0" w:space="0" w:color="auto"/>
            <w:left w:val="none" w:sz="0" w:space="0" w:color="auto"/>
            <w:bottom w:val="none" w:sz="0" w:space="0" w:color="auto"/>
            <w:right w:val="none" w:sz="0" w:space="0" w:color="auto"/>
          </w:divBdr>
        </w:div>
        <w:div w:id="721905053">
          <w:marLeft w:val="480"/>
          <w:marRight w:val="0"/>
          <w:marTop w:val="0"/>
          <w:marBottom w:val="0"/>
          <w:divBdr>
            <w:top w:val="none" w:sz="0" w:space="0" w:color="auto"/>
            <w:left w:val="none" w:sz="0" w:space="0" w:color="auto"/>
            <w:bottom w:val="none" w:sz="0" w:space="0" w:color="auto"/>
            <w:right w:val="none" w:sz="0" w:space="0" w:color="auto"/>
          </w:divBdr>
        </w:div>
        <w:div w:id="1823110544">
          <w:marLeft w:val="480"/>
          <w:marRight w:val="0"/>
          <w:marTop w:val="0"/>
          <w:marBottom w:val="0"/>
          <w:divBdr>
            <w:top w:val="none" w:sz="0" w:space="0" w:color="auto"/>
            <w:left w:val="none" w:sz="0" w:space="0" w:color="auto"/>
            <w:bottom w:val="none" w:sz="0" w:space="0" w:color="auto"/>
            <w:right w:val="none" w:sz="0" w:space="0" w:color="auto"/>
          </w:divBdr>
        </w:div>
        <w:div w:id="1385300451">
          <w:marLeft w:val="480"/>
          <w:marRight w:val="0"/>
          <w:marTop w:val="0"/>
          <w:marBottom w:val="0"/>
          <w:divBdr>
            <w:top w:val="none" w:sz="0" w:space="0" w:color="auto"/>
            <w:left w:val="none" w:sz="0" w:space="0" w:color="auto"/>
            <w:bottom w:val="none" w:sz="0" w:space="0" w:color="auto"/>
            <w:right w:val="none" w:sz="0" w:space="0" w:color="auto"/>
          </w:divBdr>
        </w:div>
        <w:div w:id="2012947547">
          <w:marLeft w:val="480"/>
          <w:marRight w:val="0"/>
          <w:marTop w:val="0"/>
          <w:marBottom w:val="0"/>
          <w:divBdr>
            <w:top w:val="none" w:sz="0" w:space="0" w:color="auto"/>
            <w:left w:val="none" w:sz="0" w:space="0" w:color="auto"/>
            <w:bottom w:val="none" w:sz="0" w:space="0" w:color="auto"/>
            <w:right w:val="none" w:sz="0" w:space="0" w:color="auto"/>
          </w:divBdr>
        </w:div>
        <w:div w:id="1318610703">
          <w:marLeft w:val="480"/>
          <w:marRight w:val="0"/>
          <w:marTop w:val="0"/>
          <w:marBottom w:val="0"/>
          <w:divBdr>
            <w:top w:val="none" w:sz="0" w:space="0" w:color="auto"/>
            <w:left w:val="none" w:sz="0" w:space="0" w:color="auto"/>
            <w:bottom w:val="none" w:sz="0" w:space="0" w:color="auto"/>
            <w:right w:val="none" w:sz="0" w:space="0" w:color="auto"/>
          </w:divBdr>
        </w:div>
        <w:div w:id="1103888669">
          <w:marLeft w:val="480"/>
          <w:marRight w:val="0"/>
          <w:marTop w:val="0"/>
          <w:marBottom w:val="0"/>
          <w:divBdr>
            <w:top w:val="none" w:sz="0" w:space="0" w:color="auto"/>
            <w:left w:val="none" w:sz="0" w:space="0" w:color="auto"/>
            <w:bottom w:val="none" w:sz="0" w:space="0" w:color="auto"/>
            <w:right w:val="none" w:sz="0" w:space="0" w:color="auto"/>
          </w:divBdr>
        </w:div>
        <w:div w:id="794718585">
          <w:marLeft w:val="480"/>
          <w:marRight w:val="0"/>
          <w:marTop w:val="0"/>
          <w:marBottom w:val="0"/>
          <w:divBdr>
            <w:top w:val="none" w:sz="0" w:space="0" w:color="auto"/>
            <w:left w:val="none" w:sz="0" w:space="0" w:color="auto"/>
            <w:bottom w:val="none" w:sz="0" w:space="0" w:color="auto"/>
            <w:right w:val="none" w:sz="0" w:space="0" w:color="auto"/>
          </w:divBdr>
        </w:div>
        <w:div w:id="1203127091">
          <w:marLeft w:val="480"/>
          <w:marRight w:val="0"/>
          <w:marTop w:val="0"/>
          <w:marBottom w:val="0"/>
          <w:divBdr>
            <w:top w:val="none" w:sz="0" w:space="0" w:color="auto"/>
            <w:left w:val="none" w:sz="0" w:space="0" w:color="auto"/>
            <w:bottom w:val="none" w:sz="0" w:space="0" w:color="auto"/>
            <w:right w:val="none" w:sz="0" w:space="0" w:color="auto"/>
          </w:divBdr>
        </w:div>
        <w:div w:id="394814705">
          <w:marLeft w:val="480"/>
          <w:marRight w:val="0"/>
          <w:marTop w:val="0"/>
          <w:marBottom w:val="0"/>
          <w:divBdr>
            <w:top w:val="none" w:sz="0" w:space="0" w:color="auto"/>
            <w:left w:val="none" w:sz="0" w:space="0" w:color="auto"/>
            <w:bottom w:val="none" w:sz="0" w:space="0" w:color="auto"/>
            <w:right w:val="none" w:sz="0" w:space="0" w:color="auto"/>
          </w:divBdr>
        </w:div>
        <w:div w:id="686491794">
          <w:marLeft w:val="480"/>
          <w:marRight w:val="0"/>
          <w:marTop w:val="0"/>
          <w:marBottom w:val="0"/>
          <w:divBdr>
            <w:top w:val="none" w:sz="0" w:space="0" w:color="auto"/>
            <w:left w:val="none" w:sz="0" w:space="0" w:color="auto"/>
            <w:bottom w:val="none" w:sz="0" w:space="0" w:color="auto"/>
            <w:right w:val="none" w:sz="0" w:space="0" w:color="auto"/>
          </w:divBdr>
        </w:div>
        <w:div w:id="1306936147">
          <w:marLeft w:val="480"/>
          <w:marRight w:val="0"/>
          <w:marTop w:val="0"/>
          <w:marBottom w:val="0"/>
          <w:divBdr>
            <w:top w:val="none" w:sz="0" w:space="0" w:color="auto"/>
            <w:left w:val="none" w:sz="0" w:space="0" w:color="auto"/>
            <w:bottom w:val="none" w:sz="0" w:space="0" w:color="auto"/>
            <w:right w:val="none" w:sz="0" w:space="0" w:color="auto"/>
          </w:divBdr>
        </w:div>
        <w:div w:id="1557735656">
          <w:marLeft w:val="480"/>
          <w:marRight w:val="0"/>
          <w:marTop w:val="0"/>
          <w:marBottom w:val="0"/>
          <w:divBdr>
            <w:top w:val="none" w:sz="0" w:space="0" w:color="auto"/>
            <w:left w:val="none" w:sz="0" w:space="0" w:color="auto"/>
            <w:bottom w:val="none" w:sz="0" w:space="0" w:color="auto"/>
            <w:right w:val="none" w:sz="0" w:space="0" w:color="auto"/>
          </w:divBdr>
        </w:div>
        <w:div w:id="1586646205">
          <w:marLeft w:val="480"/>
          <w:marRight w:val="0"/>
          <w:marTop w:val="0"/>
          <w:marBottom w:val="0"/>
          <w:divBdr>
            <w:top w:val="none" w:sz="0" w:space="0" w:color="auto"/>
            <w:left w:val="none" w:sz="0" w:space="0" w:color="auto"/>
            <w:bottom w:val="none" w:sz="0" w:space="0" w:color="auto"/>
            <w:right w:val="none" w:sz="0" w:space="0" w:color="auto"/>
          </w:divBdr>
        </w:div>
        <w:div w:id="147863471">
          <w:marLeft w:val="480"/>
          <w:marRight w:val="0"/>
          <w:marTop w:val="0"/>
          <w:marBottom w:val="0"/>
          <w:divBdr>
            <w:top w:val="none" w:sz="0" w:space="0" w:color="auto"/>
            <w:left w:val="none" w:sz="0" w:space="0" w:color="auto"/>
            <w:bottom w:val="none" w:sz="0" w:space="0" w:color="auto"/>
            <w:right w:val="none" w:sz="0" w:space="0" w:color="auto"/>
          </w:divBdr>
        </w:div>
        <w:div w:id="1212766033">
          <w:marLeft w:val="480"/>
          <w:marRight w:val="0"/>
          <w:marTop w:val="0"/>
          <w:marBottom w:val="0"/>
          <w:divBdr>
            <w:top w:val="none" w:sz="0" w:space="0" w:color="auto"/>
            <w:left w:val="none" w:sz="0" w:space="0" w:color="auto"/>
            <w:bottom w:val="none" w:sz="0" w:space="0" w:color="auto"/>
            <w:right w:val="none" w:sz="0" w:space="0" w:color="auto"/>
          </w:divBdr>
        </w:div>
        <w:div w:id="1838810701">
          <w:marLeft w:val="480"/>
          <w:marRight w:val="0"/>
          <w:marTop w:val="0"/>
          <w:marBottom w:val="0"/>
          <w:divBdr>
            <w:top w:val="none" w:sz="0" w:space="0" w:color="auto"/>
            <w:left w:val="none" w:sz="0" w:space="0" w:color="auto"/>
            <w:bottom w:val="none" w:sz="0" w:space="0" w:color="auto"/>
            <w:right w:val="none" w:sz="0" w:space="0" w:color="auto"/>
          </w:divBdr>
        </w:div>
        <w:div w:id="1139880641">
          <w:marLeft w:val="480"/>
          <w:marRight w:val="0"/>
          <w:marTop w:val="0"/>
          <w:marBottom w:val="0"/>
          <w:divBdr>
            <w:top w:val="none" w:sz="0" w:space="0" w:color="auto"/>
            <w:left w:val="none" w:sz="0" w:space="0" w:color="auto"/>
            <w:bottom w:val="none" w:sz="0" w:space="0" w:color="auto"/>
            <w:right w:val="none" w:sz="0" w:space="0" w:color="auto"/>
          </w:divBdr>
        </w:div>
        <w:div w:id="727804485">
          <w:marLeft w:val="480"/>
          <w:marRight w:val="0"/>
          <w:marTop w:val="0"/>
          <w:marBottom w:val="0"/>
          <w:divBdr>
            <w:top w:val="none" w:sz="0" w:space="0" w:color="auto"/>
            <w:left w:val="none" w:sz="0" w:space="0" w:color="auto"/>
            <w:bottom w:val="none" w:sz="0" w:space="0" w:color="auto"/>
            <w:right w:val="none" w:sz="0" w:space="0" w:color="auto"/>
          </w:divBdr>
        </w:div>
        <w:div w:id="159784366">
          <w:marLeft w:val="480"/>
          <w:marRight w:val="0"/>
          <w:marTop w:val="0"/>
          <w:marBottom w:val="0"/>
          <w:divBdr>
            <w:top w:val="none" w:sz="0" w:space="0" w:color="auto"/>
            <w:left w:val="none" w:sz="0" w:space="0" w:color="auto"/>
            <w:bottom w:val="none" w:sz="0" w:space="0" w:color="auto"/>
            <w:right w:val="none" w:sz="0" w:space="0" w:color="auto"/>
          </w:divBdr>
        </w:div>
      </w:divsChild>
    </w:div>
    <w:div w:id="652178220">
      <w:bodyDiv w:val="1"/>
      <w:marLeft w:val="0"/>
      <w:marRight w:val="0"/>
      <w:marTop w:val="0"/>
      <w:marBottom w:val="0"/>
      <w:divBdr>
        <w:top w:val="none" w:sz="0" w:space="0" w:color="auto"/>
        <w:left w:val="none" w:sz="0" w:space="0" w:color="auto"/>
        <w:bottom w:val="none" w:sz="0" w:space="0" w:color="auto"/>
        <w:right w:val="none" w:sz="0" w:space="0" w:color="auto"/>
      </w:divBdr>
      <w:divsChild>
        <w:div w:id="877160360">
          <w:marLeft w:val="480"/>
          <w:marRight w:val="0"/>
          <w:marTop w:val="0"/>
          <w:marBottom w:val="0"/>
          <w:divBdr>
            <w:top w:val="none" w:sz="0" w:space="0" w:color="auto"/>
            <w:left w:val="none" w:sz="0" w:space="0" w:color="auto"/>
            <w:bottom w:val="none" w:sz="0" w:space="0" w:color="auto"/>
            <w:right w:val="none" w:sz="0" w:space="0" w:color="auto"/>
          </w:divBdr>
        </w:div>
        <w:div w:id="1304702438">
          <w:marLeft w:val="480"/>
          <w:marRight w:val="0"/>
          <w:marTop w:val="0"/>
          <w:marBottom w:val="0"/>
          <w:divBdr>
            <w:top w:val="none" w:sz="0" w:space="0" w:color="auto"/>
            <w:left w:val="none" w:sz="0" w:space="0" w:color="auto"/>
            <w:bottom w:val="none" w:sz="0" w:space="0" w:color="auto"/>
            <w:right w:val="none" w:sz="0" w:space="0" w:color="auto"/>
          </w:divBdr>
        </w:div>
        <w:div w:id="1532064510">
          <w:marLeft w:val="480"/>
          <w:marRight w:val="0"/>
          <w:marTop w:val="0"/>
          <w:marBottom w:val="0"/>
          <w:divBdr>
            <w:top w:val="none" w:sz="0" w:space="0" w:color="auto"/>
            <w:left w:val="none" w:sz="0" w:space="0" w:color="auto"/>
            <w:bottom w:val="none" w:sz="0" w:space="0" w:color="auto"/>
            <w:right w:val="none" w:sz="0" w:space="0" w:color="auto"/>
          </w:divBdr>
        </w:div>
        <w:div w:id="325867325">
          <w:marLeft w:val="480"/>
          <w:marRight w:val="0"/>
          <w:marTop w:val="0"/>
          <w:marBottom w:val="0"/>
          <w:divBdr>
            <w:top w:val="none" w:sz="0" w:space="0" w:color="auto"/>
            <w:left w:val="none" w:sz="0" w:space="0" w:color="auto"/>
            <w:bottom w:val="none" w:sz="0" w:space="0" w:color="auto"/>
            <w:right w:val="none" w:sz="0" w:space="0" w:color="auto"/>
          </w:divBdr>
        </w:div>
        <w:div w:id="1410469806">
          <w:marLeft w:val="480"/>
          <w:marRight w:val="0"/>
          <w:marTop w:val="0"/>
          <w:marBottom w:val="0"/>
          <w:divBdr>
            <w:top w:val="none" w:sz="0" w:space="0" w:color="auto"/>
            <w:left w:val="none" w:sz="0" w:space="0" w:color="auto"/>
            <w:bottom w:val="none" w:sz="0" w:space="0" w:color="auto"/>
            <w:right w:val="none" w:sz="0" w:space="0" w:color="auto"/>
          </w:divBdr>
        </w:div>
        <w:div w:id="49039156">
          <w:marLeft w:val="480"/>
          <w:marRight w:val="0"/>
          <w:marTop w:val="0"/>
          <w:marBottom w:val="0"/>
          <w:divBdr>
            <w:top w:val="none" w:sz="0" w:space="0" w:color="auto"/>
            <w:left w:val="none" w:sz="0" w:space="0" w:color="auto"/>
            <w:bottom w:val="none" w:sz="0" w:space="0" w:color="auto"/>
            <w:right w:val="none" w:sz="0" w:space="0" w:color="auto"/>
          </w:divBdr>
        </w:div>
        <w:div w:id="1062293265">
          <w:marLeft w:val="480"/>
          <w:marRight w:val="0"/>
          <w:marTop w:val="0"/>
          <w:marBottom w:val="0"/>
          <w:divBdr>
            <w:top w:val="none" w:sz="0" w:space="0" w:color="auto"/>
            <w:left w:val="none" w:sz="0" w:space="0" w:color="auto"/>
            <w:bottom w:val="none" w:sz="0" w:space="0" w:color="auto"/>
            <w:right w:val="none" w:sz="0" w:space="0" w:color="auto"/>
          </w:divBdr>
        </w:div>
        <w:div w:id="1908690364">
          <w:marLeft w:val="480"/>
          <w:marRight w:val="0"/>
          <w:marTop w:val="0"/>
          <w:marBottom w:val="0"/>
          <w:divBdr>
            <w:top w:val="none" w:sz="0" w:space="0" w:color="auto"/>
            <w:left w:val="none" w:sz="0" w:space="0" w:color="auto"/>
            <w:bottom w:val="none" w:sz="0" w:space="0" w:color="auto"/>
            <w:right w:val="none" w:sz="0" w:space="0" w:color="auto"/>
          </w:divBdr>
        </w:div>
        <w:div w:id="1140079112">
          <w:marLeft w:val="480"/>
          <w:marRight w:val="0"/>
          <w:marTop w:val="0"/>
          <w:marBottom w:val="0"/>
          <w:divBdr>
            <w:top w:val="none" w:sz="0" w:space="0" w:color="auto"/>
            <w:left w:val="none" w:sz="0" w:space="0" w:color="auto"/>
            <w:bottom w:val="none" w:sz="0" w:space="0" w:color="auto"/>
            <w:right w:val="none" w:sz="0" w:space="0" w:color="auto"/>
          </w:divBdr>
        </w:div>
        <w:div w:id="1628775548">
          <w:marLeft w:val="480"/>
          <w:marRight w:val="0"/>
          <w:marTop w:val="0"/>
          <w:marBottom w:val="0"/>
          <w:divBdr>
            <w:top w:val="none" w:sz="0" w:space="0" w:color="auto"/>
            <w:left w:val="none" w:sz="0" w:space="0" w:color="auto"/>
            <w:bottom w:val="none" w:sz="0" w:space="0" w:color="auto"/>
            <w:right w:val="none" w:sz="0" w:space="0" w:color="auto"/>
          </w:divBdr>
        </w:div>
        <w:div w:id="840239071">
          <w:marLeft w:val="480"/>
          <w:marRight w:val="0"/>
          <w:marTop w:val="0"/>
          <w:marBottom w:val="0"/>
          <w:divBdr>
            <w:top w:val="none" w:sz="0" w:space="0" w:color="auto"/>
            <w:left w:val="none" w:sz="0" w:space="0" w:color="auto"/>
            <w:bottom w:val="none" w:sz="0" w:space="0" w:color="auto"/>
            <w:right w:val="none" w:sz="0" w:space="0" w:color="auto"/>
          </w:divBdr>
        </w:div>
        <w:div w:id="1848053117">
          <w:marLeft w:val="480"/>
          <w:marRight w:val="0"/>
          <w:marTop w:val="0"/>
          <w:marBottom w:val="0"/>
          <w:divBdr>
            <w:top w:val="none" w:sz="0" w:space="0" w:color="auto"/>
            <w:left w:val="none" w:sz="0" w:space="0" w:color="auto"/>
            <w:bottom w:val="none" w:sz="0" w:space="0" w:color="auto"/>
            <w:right w:val="none" w:sz="0" w:space="0" w:color="auto"/>
          </w:divBdr>
        </w:div>
        <w:div w:id="2053652224">
          <w:marLeft w:val="480"/>
          <w:marRight w:val="0"/>
          <w:marTop w:val="0"/>
          <w:marBottom w:val="0"/>
          <w:divBdr>
            <w:top w:val="none" w:sz="0" w:space="0" w:color="auto"/>
            <w:left w:val="none" w:sz="0" w:space="0" w:color="auto"/>
            <w:bottom w:val="none" w:sz="0" w:space="0" w:color="auto"/>
            <w:right w:val="none" w:sz="0" w:space="0" w:color="auto"/>
          </w:divBdr>
        </w:div>
        <w:div w:id="2127967205">
          <w:marLeft w:val="480"/>
          <w:marRight w:val="0"/>
          <w:marTop w:val="0"/>
          <w:marBottom w:val="0"/>
          <w:divBdr>
            <w:top w:val="none" w:sz="0" w:space="0" w:color="auto"/>
            <w:left w:val="none" w:sz="0" w:space="0" w:color="auto"/>
            <w:bottom w:val="none" w:sz="0" w:space="0" w:color="auto"/>
            <w:right w:val="none" w:sz="0" w:space="0" w:color="auto"/>
          </w:divBdr>
        </w:div>
        <w:div w:id="2099910254">
          <w:marLeft w:val="480"/>
          <w:marRight w:val="0"/>
          <w:marTop w:val="0"/>
          <w:marBottom w:val="0"/>
          <w:divBdr>
            <w:top w:val="none" w:sz="0" w:space="0" w:color="auto"/>
            <w:left w:val="none" w:sz="0" w:space="0" w:color="auto"/>
            <w:bottom w:val="none" w:sz="0" w:space="0" w:color="auto"/>
            <w:right w:val="none" w:sz="0" w:space="0" w:color="auto"/>
          </w:divBdr>
        </w:div>
        <w:div w:id="2104178493">
          <w:marLeft w:val="480"/>
          <w:marRight w:val="0"/>
          <w:marTop w:val="0"/>
          <w:marBottom w:val="0"/>
          <w:divBdr>
            <w:top w:val="none" w:sz="0" w:space="0" w:color="auto"/>
            <w:left w:val="none" w:sz="0" w:space="0" w:color="auto"/>
            <w:bottom w:val="none" w:sz="0" w:space="0" w:color="auto"/>
            <w:right w:val="none" w:sz="0" w:space="0" w:color="auto"/>
          </w:divBdr>
        </w:div>
        <w:div w:id="1118640857">
          <w:marLeft w:val="480"/>
          <w:marRight w:val="0"/>
          <w:marTop w:val="0"/>
          <w:marBottom w:val="0"/>
          <w:divBdr>
            <w:top w:val="none" w:sz="0" w:space="0" w:color="auto"/>
            <w:left w:val="none" w:sz="0" w:space="0" w:color="auto"/>
            <w:bottom w:val="none" w:sz="0" w:space="0" w:color="auto"/>
            <w:right w:val="none" w:sz="0" w:space="0" w:color="auto"/>
          </w:divBdr>
        </w:div>
        <w:div w:id="1970282895">
          <w:marLeft w:val="480"/>
          <w:marRight w:val="0"/>
          <w:marTop w:val="0"/>
          <w:marBottom w:val="0"/>
          <w:divBdr>
            <w:top w:val="none" w:sz="0" w:space="0" w:color="auto"/>
            <w:left w:val="none" w:sz="0" w:space="0" w:color="auto"/>
            <w:bottom w:val="none" w:sz="0" w:space="0" w:color="auto"/>
            <w:right w:val="none" w:sz="0" w:space="0" w:color="auto"/>
          </w:divBdr>
        </w:div>
        <w:div w:id="1813328549">
          <w:marLeft w:val="480"/>
          <w:marRight w:val="0"/>
          <w:marTop w:val="0"/>
          <w:marBottom w:val="0"/>
          <w:divBdr>
            <w:top w:val="none" w:sz="0" w:space="0" w:color="auto"/>
            <w:left w:val="none" w:sz="0" w:space="0" w:color="auto"/>
            <w:bottom w:val="none" w:sz="0" w:space="0" w:color="auto"/>
            <w:right w:val="none" w:sz="0" w:space="0" w:color="auto"/>
          </w:divBdr>
        </w:div>
        <w:div w:id="1914199738">
          <w:marLeft w:val="480"/>
          <w:marRight w:val="0"/>
          <w:marTop w:val="0"/>
          <w:marBottom w:val="0"/>
          <w:divBdr>
            <w:top w:val="none" w:sz="0" w:space="0" w:color="auto"/>
            <w:left w:val="none" w:sz="0" w:space="0" w:color="auto"/>
            <w:bottom w:val="none" w:sz="0" w:space="0" w:color="auto"/>
            <w:right w:val="none" w:sz="0" w:space="0" w:color="auto"/>
          </w:divBdr>
        </w:div>
        <w:div w:id="500241465">
          <w:marLeft w:val="480"/>
          <w:marRight w:val="0"/>
          <w:marTop w:val="0"/>
          <w:marBottom w:val="0"/>
          <w:divBdr>
            <w:top w:val="none" w:sz="0" w:space="0" w:color="auto"/>
            <w:left w:val="none" w:sz="0" w:space="0" w:color="auto"/>
            <w:bottom w:val="none" w:sz="0" w:space="0" w:color="auto"/>
            <w:right w:val="none" w:sz="0" w:space="0" w:color="auto"/>
          </w:divBdr>
        </w:div>
        <w:div w:id="1785033385">
          <w:marLeft w:val="480"/>
          <w:marRight w:val="0"/>
          <w:marTop w:val="0"/>
          <w:marBottom w:val="0"/>
          <w:divBdr>
            <w:top w:val="none" w:sz="0" w:space="0" w:color="auto"/>
            <w:left w:val="none" w:sz="0" w:space="0" w:color="auto"/>
            <w:bottom w:val="none" w:sz="0" w:space="0" w:color="auto"/>
            <w:right w:val="none" w:sz="0" w:space="0" w:color="auto"/>
          </w:divBdr>
        </w:div>
        <w:div w:id="1634873338">
          <w:marLeft w:val="480"/>
          <w:marRight w:val="0"/>
          <w:marTop w:val="0"/>
          <w:marBottom w:val="0"/>
          <w:divBdr>
            <w:top w:val="none" w:sz="0" w:space="0" w:color="auto"/>
            <w:left w:val="none" w:sz="0" w:space="0" w:color="auto"/>
            <w:bottom w:val="none" w:sz="0" w:space="0" w:color="auto"/>
            <w:right w:val="none" w:sz="0" w:space="0" w:color="auto"/>
          </w:divBdr>
        </w:div>
        <w:div w:id="571933405">
          <w:marLeft w:val="480"/>
          <w:marRight w:val="0"/>
          <w:marTop w:val="0"/>
          <w:marBottom w:val="0"/>
          <w:divBdr>
            <w:top w:val="none" w:sz="0" w:space="0" w:color="auto"/>
            <w:left w:val="none" w:sz="0" w:space="0" w:color="auto"/>
            <w:bottom w:val="none" w:sz="0" w:space="0" w:color="auto"/>
            <w:right w:val="none" w:sz="0" w:space="0" w:color="auto"/>
          </w:divBdr>
        </w:div>
        <w:div w:id="1556114869">
          <w:marLeft w:val="480"/>
          <w:marRight w:val="0"/>
          <w:marTop w:val="0"/>
          <w:marBottom w:val="0"/>
          <w:divBdr>
            <w:top w:val="none" w:sz="0" w:space="0" w:color="auto"/>
            <w:left w:val="none" w:sz="0" w:space="0" w:color="auto"/>
            <w:bottom w:val="none" w:sz="0" w:space="0" w:color="auto"/>
            <w:right w:val="none" w:sz="0" w:space="0" w:color="auto"/>
          </w:divBdr>
        </w:div>
        <w:div w:id="1864324123">
          <w:marLeft w:val="480"/>
          <w:marRight w:val="0"/>
          <w:marTop w:val="0"/>
          <w:marBottom w:val="0"/>
          <w:divBdr>
            <w:top w:val="none" w:sz="0" w:space="0" w:color="auto"/>
            <w:left w:val="none" w:sz="0" w:space="0" w:color="auto"/>
            <w:bottom w:val="none" w:sz="0" w:space="0" w:color="auto"/>
            <w:right w:val="none" w:sz="0" w:space="0" w:color="auto"/>
          </w:divBdr>
        </w:div>
        <w:div w:id="759452071">
          <w:marLeft w:val="480"/>
          <w:marRight w:val="0"/>
          <w:marTop w:val="0"/>
          <w:marBottom w:val="0"/>
          <w:divBdr>
            <w:top w:val="none" w:sz="0" w:space="0" w:color="auto"/>
            <w:left w:val="none" w:sz="0" w:space="0" w:color="auto"/>
            <w:bottom w:val="none" w:sz="0" w:space="0" w:color="auto"/>
            <w:right w:val="none" w:sz="0" w:space="0" w:color="auto"/>
          </w:divBdr>
        </w:div>
      </w:divsChild>
    </w:div>
    <w:div w:id="655887001">
      <w:bodyDiv w:val="1"/>
      <w:marLeft w:val="0"/>
      <w:marRight w:val="0"/>
      <w:marTop w:val="0"/>
      <w:marBottom w:val="0"/>
      <w:divBdr>
        <w:top w:val="none" w:sz="0" w:space="0" w:color="auto"/>
        <w:left w:val="none" w:sz="0" w:space="0" w:color="auto"/>
        <w:bottom w:val="none" w:sz="0" w:space="0" w:color="auto"/>
        <w:right w:val="none" w:sz="0" w:space="0" w:color="auto"/>
      </w:divBdr>
    </w:div>
    <w:div w:id="658921628">
      <w:bodyDiv w:val="1"/>
      <w:marLeft w:val="0"/>
      <w:marRight w:val="0"/>
      <w:marTop w:val="0"/>
      <w:marBottom w:val="0"/>
      <w:divBdr>
        <w:top w:val="none" w:sz="0" w:space="0" w:color="auto"/>
        <w:left w:val="none" w:sz="0" w:space="0" w:color="auto"/>
        <w:bottom w:val="none" w:sz="0" w:space="0" w:color="auto"/>
        <w:right w:val="none" w:sz="0" w:space="0" w:color="auto"/>
      </w:divBdr>
    </w:div>
    <w:div w:id="666129117">
      <w:bodyDiv w:val="1"/>
      <w:marLeft w:val="0"/>
      <w:marRight w:val="0"/>
      <w:marTop w:val="0"/>
      <w:marBottom w:val="0"/>
      <w:divBdr>
        <w:top w:val="none" w:sz="0" w:space="0" w:color="auto"/>
        <w:left w:val="none" w:sz="0" w:space="0" w:color="auto"/>
        <w:bottom w:val="none" w:sz="0" w:space="0" w:color="auto"/>
        <w:right w:val="none" w:sz="0" w:space="0" w:color="auto"/>
      </w:divBdr>
    </w:div>
    <w:div w:id="679426677">
      <w:bodyDiv w:val="1"/>
      <w:marLeft w:val="0"/>
      <w:marRight w:val="0"/>
      <w:marTop w:val="0"/>
      <w:marBottom w:val="0"/>
      <w:divBdr>
        <w:top w:val="none" w:sz="0" w:space="0" w:color="auto"/>
        <w:left w:val="none" w:sz="0" w:space="0" w:color="auto"/>
        <w:bottom w:val="none" w:sz="0" w:space="0" w:color="auto"/>
        <w:right w:val="none" w:sz="0" w:space="0" w:color="auto"/>
      </w:divBdr>
      <w:divsChild>
        <w:div w:id="1208949907">
          <w:marLeft w:val="480"/>
          <w:marRight w:val="0"/>
          <w:marTop w:val="0"/>
          <w:marBottom w:val="0"/>
          <w:divBdr>
            <w:top w:val="none" w:sz="0" w:space="0" w:color="auto"/>
            <w:left w:val="none" w:sz="0" w:space="0" w:color="auto"/>
            <w:bottom w:val="none" w:sz="0" w:space="0" w:color="auto"/>
            <w:right w:val="none" w:sz="0" w:space="0" w:color="auto"/>
          </w:divBdr>
        </w:div>
        <w:div w:id="917249486">
          <w:marLeft w:val="480"/>
          <w:marRight w:val="0"/>
          <w:marTop w:val="0"/>
          <w:marBottom w:val="0"/>
          <w:divBdr>
            <w:top w:val="none" w:sz="0" w:space="0" w:color="auto"/>
            <w:left w:val="none" w:sz="0" w:space="0" w:color="auto"/>
            <w:bottom w:val="none" w:sz="0" w:space="0" w:color="auto"/>
            <w:right w:val="none" w:sz="0" w:space="0" w:color="auto"/>
          </w:divBdr>
        </w:div>
        <w:div w:id="1784373468">
          <w:marLeft w:val="480"/>
          <w:marRight w:val="0"/>
          <w:marTop w:val="0"/>
          <w:marBottom w:val="0"/>
          <w:divBdr>
            <w:top w:val="none" w:sz="0" w:space="0" w:color="auto"/>
            <w:left w:val="none" w:sz="0" w:space="0" w:color="auto"/>
            <w:bottom w:val="none" w:sz="0" w:space="0" w:color="auto"/>
            <w:right w:val="none" w:sz="0" w:space="0" w:color="auto"/>
          </w:divBdr>
        </w:div>
        <w:div w:id="32391673">
          <w:marLeft w:val="480"/>
          <w:marRight w:val="0"/>
          <w:marTop w:val="0"/>
          <w:marBottom w:val="0"/>
          <w:divBdr>
            <w:top w:val="none" w:sz="0" w:space="0" w:color="auto"/>
            <w:left w:val="none" w:sz="0" w:space="0" w:color="auto"/>
            <w:bottom w:val="none" w:sz="0" w:space="0" w:color="auto"/>
            <w:right w:val="none" w:sz="0" w:space="0" w:color="auto"/>
          </w:divBdr>
        </w:div>
        <w:div w:id="214393213">
          <w:marLeft w:val="480"/>
          <w:marRight w:val="0"/>
          <w:marTop w:val="0"/>
          <w:marBottom w:val="0"/>
          <w:divBdr>
            <w:top w:val="none" w:sz="0" w:space="0" w:color="auto"/>
            <w:left w:val="none" w:sz="0" w:space="0" w:color="auto"/>
            <w:bottom w:val="none" w:sz="0" w:space="0" w:color="auto"/>
            <w:right w:val="none" w:sz="0" w:space="0" w:color="auto"/>
          </w:divBdr>
        </w:div>
        <w:div w:id="714891762">
          <w:marLeft w:val="480"/>
          <w:marRight w:val="0"/>
          <w:marTop w:val="0"/>
          <w:marBottom w:val="0"/>
          <w:divBdr>
            <w:top w:val="none" w:sz="0" w:space="0" w:color="auto"/>
            <w:left w:val="none" w:sz="0" w:space="0" w:color="auto"/>
            <w:bottom w:val="none" w:sz="0" w:space="0" w:color="auto"/>
            <w:right w:val="none" w:sz="0" w:space="0" w:color="auto"/>
          </w:divBdr>
        </w:div>
        <w:div w:id="539901247">
          <w:marLeft w:val="480"/>
          <w:marRight w:val="0"/>
          <w:marTop w:val="0"/>
          <w:marBottom w:val="0"/>
          <w:divBdr>
            <w:top w:val="none" w:sz="0" w:space="0" w:color="auto"/>
            <w:left w:val="none" w:sz="0" w:space="0" w:color="auto"/>
            <w:bottom w:val="none" w:sz="0" w:space="0" w:color="auto"/>
            <w:right w:val="none" w:sz="0" w:space="0" w:color="auto"/>
          </w:divBdr>
        </w:div>
        <w:div w:id="928272569">
          <w:marLeft w:val="480"/>
          <w:marRight w:val="0"/>
          <w:marTop w:val="0"/>
          <w:marBottom w:val="0"/>
          <w:divBdr>
            <w:top w:val="none" w:sz="0" w:space="0" w:color="auto"/>
            <w:left w:val="none" w:sz="0" w:space="0" w:color="auto"/>
            <w:bottom w:val="none" w:sz="0" w:space="0" w:color="auto"/>
            <w:right w:val="none" w:sz="0" w:space="0" w:color="auto"/>
          </w:divBdr>
        </w:div>
        <w:div w:id="2037197959">
          <w:marLeft w:val="480"/>
          <w:marRight w:val="0"/>
          <w:marTop w:val="0"/>
          <w:marBottom w:val="0"/>
          <w:divBdr>
            <w:top w:val="none" w:sz="0" w:space="0" w:color="auto"/>
            <w:left w:val="none" w:sz="0" w:space="0" w:color="auto"/>
            <w:bottom w:val="none" w:sz="0" w:space="0" w:color="auto"/>
            <w:right w:val="none" w:sz="0" w:space="0" w:color="auto"/>
          </w:divBdr>
        </w:div>
        <w:div w:id="1300264875">
          <w:marLeft w:val="480"/>
          <w:marRight w:val="0"/>
          <w:marTop w:val="0"/>
          <w:marBottom w:val="0"/>
          <w:divBdr>
            <w:top w:val="none" w:sz="0" w:space="0" w:color="auto"/>
            <w:left w:val="none" w:sz="0" w:space="0" w:color="auto"/>
            <w:bottom w:val="none" w:sz="0" w:space="0" w:color="auto"/>
            <w:right w:val="none" w:sz="0" w:space="0" w:color="auto"/>
          </w:divBdr>
        </w:div>
        <w:div w:id="2139227485">
          <w:marLeft w:val="480"/>
          <w:marRight w:val="0"/>
          <w:marTop w:val="0"/>
          <w:marBottom w:val="0"/>
          <w:divBdr>
            <w:top w:val="none" w:sz="0" w:space="0" w:color="auto"/>
            <w:left w:val="none" w:sz="0" w:space="0" w:color="auto"/>
            <w:bottom w:val="none" w:sz="0" w:space="0" w:color="auto"/>
            <w:right w:val="none" w:sz="0" w:space="0" w:color="auto"/>
          </w:divBdr>
        </w:div>
        <w:div w:id="936596290">
          <w:marLeft w:val="480"/>
          <w:marRight w:val="0"/>
          <w:marTop w:val="0"/>
          <w:marBottom w:val="0"/>
          <w:divBdr>
            <w:top w:val="none" w:sz="0" w:space="0" w:color="auto"/>
            <w:left w:val="none" w:sz="0" w:space="0" w:color="auto"/>
            <w:bottom w:val="none" w:sz="0" w:space="0" w:color="auto"/>
            <w:right w:val="none" w:sz="0" w:space="0" w:color="auto"/>
          </w:divBdr>
        </w:div>
        <w:div w:id="759570076">
          <w:marLeft w:val="480"/>
          <w:marRight w:val="0"/>
          <w:marTop w:val="0"/>
          <w:marBottom w:val="0"/>
          <w:divBdr>
            <w:top w:val="none" w:sz="0" w:space="0" w:color="auto"/>
            <w:left w:val="none" w:sz="0" w:space="0" w:color="auto"/>
            <w:bottom w:val="none" w:sz="0" w:space="0" w:color="auto"/>
            <w:right w:val="none" w:sz="0" w:space="0" w:color="auto"/>
          </w:divBdr>
        </w:div>
        <w:div w:id="1389261635">
          <w:marLeft w:val="480"/>
          <w:marRight w:val="0"/>
          <w:marTop w:val="0"/>
          <w:marBottom w:val="0"/>
          <w:divBdr>
            <w:top w:val="none" w:sz="0" w:space="0" w:color="auto"/>
            <w:left w:val="none" w:sz="0" w:space="0" w:color="auto"/>
            <w:bottom w:val="none" w:sz="0" w:space="0" w:color="auto"/>
            <w:right w:val="none" w:sz="0" w:space="0" w:color="auto"/>
          </w:divBdr>
        </w:div>
        <w:div w:id="29771438">
          <w:marLeft w:val="480"/>
          <w:marRight w:val="0"/>
          <w:marTop w:val="0"/>
          <w:marBottom w:val="0"/>
          <w:divBdr>
            <w:top w:val="none" w:sz="0" w:space="0" w:color="auto"/>
            <w:left w:val="none" w:sz="0" w:space="0" w:color="auto"/>
            <w:bottom w:val="none" w:sz="0" w:space="0" w:color="auto"/>
            <w:right w:val="none" w:sz="0" w:space="0" w:color="auto"/>
          </w:divBdr>
        </w:div>
        <w:div w:id="605161412">
          <w:marLeft w:val="480"/>
          <w:marRight w:val="0"/>
          <w:marTop w:val="0"/>
          <w:marBottom w:val="0"/>
          <w:divBdr>
            <w:top w:val="none" w:sz="0" w:space="0" w:color="auto"/>
            <w:left w:val="none" w:sz="0" w:space="0" w:color="auto"/>
            <w:bottom w:val="none" w:sz="0" w:space="0" w:color="auto"/>
            <w:right w:val="none" w:sz="0" w:space="0" w:color="auto"/>
          </w:divBdr>
        </w:div>
        <w:div w:id="1653559035">
          <w:marLeft w:val="480"/>
          <w:marRight w:val="0"/>
          <w:marTop w:val="0"/>
          <w:marBottom w:val="0"/>
          <w:divBdr>
            <w:top w:val="none" w:sz="0" w:space="0" w:color="auto"/>
            <w:left w:val="none" w:sz="0" w:space="0" w:color="auto"/>
            <w:bottom w:val="none" w:sz="0" w:space="0" w:color="auto"/>
            <w:right w:val="none" w:sz="0" w:space="0" w:color="auto"/>
          </w:divBdr>
        </w:div>
        <w:div w:id="351146340">
          <w:marLeft w:val="480"/>
          <w:marRight w:val="0"/>
          <w:marTop w:val="0"/>
          <w:marBottom w:val="0"/>
          <w:divBdr>
            <w:top w:val="none" w:sz="0" w:space="0" w:color="auto"/>
            <w:left w:val="none" w:sz="0" w:space="0" w:color="auto"/>
            <w:bottom w:val="none" w:sz="0" w:space="0" w:color="auto"/>
            <w:right w:val="none" w:sz="0" w:space="0" w:color="auto"/>
          </w:divBdr>
        </w:div>
        <w:div w:id="1084377880">
          <w:marLeft w:val="480"/>
          <w:marRight w:val="0"/>
          <w:marTop w:val="0"/>
          <w:marBottom w:val="0"/>
          <w:divBdr>
            <w:top w:val="none" w:sz="0" w:space="0" w:color="auto"/>
            <w:left w:val="none" w:sz="0" w:space="0" w:color="auto"/>
            <w:bottom w:val="none" w:sz="0" w:space="0" w:color="auto"/>
            <w:right w:val="none" w:sz="0" w:space="0" w:color="auto"/>
          </w:divBdr>
        </w:div>
        <w:div w:id="1757559616">
          <w:marLeft w:val="480"/>
          <w:marRight w:val="0"/>
          <w:marTop w:val="0"/>
          <w:marBottom w:val="0"/>
          <w:divBdr>
            <w:top w:val="none" w:sz="0" w:space="0" w:color="auto"/>
            <w:left w:val="none" w:sz="0" w:space="0" w:color="auto"/>
            <w:bottom w:val="none" w:sz="0" w:space="0" w:color="auto"/>
            <w:right w:val="none" w:sz="0" w:space="0" w:color="auto"/>
          </w:divBdr>
        </w:div>
        <w:div w:id="366880152">
          <w:marLeft w:val="480"/>
          <w:marRight w:val="0"/>
          <w:marTop w:val="0"/>
          <w:marBottom w:val="0"/>
          <w:divBdr>
            <w:top w:val="none" w:sz="0" w:space="0" w:color="auto"/>
            <w:left w:val="none" w:sz="0" w:space="0" w:color="auto"/>
            <w:bottom w:val="none" w:sz="0" w:space="0" w:color="auto"/>
            <w:right w:val="none" w:sz="0" w:space="0" w:color="auto"/>
          </w:divBdr>
        </w:div>
        <w:div w:id="1520045165">
          <w:marLeft w:val="480"/>
          <w:marRight w:val="0"/>
          <w:marTop w:val="0"/>
          <w:marBottom w:val="0"/>
          <w:divBdr>
            <w:top w:val="none" w:sz="0" w:space="0" w:color="auto"/>
            <w:left w:val="none" w:sz="0" w:space="0" w:color="auto"/>
            <w:bottom w:val="none" w:sz="0" w:space="0" w:color="auto"/>
            <w:right w:val="none" w:sz="0" w:space="0" w:color="auto"/>
          </w:divBdr>
        </w:div>
        <w:div w:id="1263874319">
          <w:marLeft w:val="480"/>
          <w:marRight w:val="0"/>
          <w:marTop w:val="0"/>
          <w:marBottom w:val="0"/>
          <w:divBdr>
            <w:top w:val="none" w:sz="0" w:space="0" w:color="auto"/>
            <w:left w:val="none" w:sz="0" w:space="0" w:color="auto"/>
            <w:bottom w:val="none" w:sz="0" w:space="0" w:color="auto"/>
            <w:right w:val="none" w:sz="0" w:space="0" w:color="auto"/>
          </w:divBdr>
        </w:div>
        <w:div w:id="564686349">
          <w:marLeft w:val="480"/>
          <w:marRight w:val="0"/>
          <w:marTop w:val="0"/>
          <w:marBottom w:val="0"/>
          <w:divBdr>
            <w:top w:val="none" w:sz="0" w:space="0" w:color="auto"/>
            <w:left w:val="none" w:sz="0" w:space="0" w:color="auto"/>
            <w:bottom w:val="none" w:sz="0" w:space="0" w:color="auto"/>
            <w:right w:val="none" w:sz="0" w:space="0" w:color="auto"/>
          </w:divBdr>
        </w:div>
        <w:div w:id="294069467">
          <w:marLeft w:val="480"/>
          <w:marRight w:val="0"/>
          <w:marTop w:val="0"/>
          <w:marBottom w:val="0"/>
          <w:divBdr>
            <w:top w:val="none" w:sz="0" w:space="0" w:color="auto"/>
            <w:left w:val="none" w:sz="0" w:space="0" w:color="auto"/>
            <w:bottom w:val="none" w:sz="0" w:space="0" w:color="auto"/>
            <w:right w:val="none" w:sz="0" w:space="0" w:color="auto"/>
          </w:divBdr>
        </w:div>
        <w:div w:id="84035492">
          <w:marLeft w:val="480"/>
          <w:marRight w:val="0"/>
          <w:marTop w:val="0"/>
          <w:marBottom w:val="0"/>
          <w:divBdr>
            <w:top w:val="none" w:sz="0" w:space="0" w:color="auto"/>
            <w:left w:val="none" w:sz="0" w:space="0" w:color="auto"/>
            <w:bottom w:val="none" w:sz="0" w:space="0" w:color="auto"/>
            <w:right w:val="none" w:sz="0" w:space="0" w:color="auto"/>
          </w:divBdr>
        </w:div>
        <w:div w:id="1943024263">
          <w:marLeft w:val="480"/>
          <w:marRight w:val="0"/>
          <w:marTop w:val="0"/>
          <w:marBottom w:val="0"/>
          <w:divBdr>
            <w:top w:val="none" w:sz="0" w:space="0" w:color="auto"/>
            <w:left w:val="none" w:sz="0" w:space="0" w:color="auto"/>
            <w:bottom w:val="none" w:sz="0" w:space="0" w:color="auto"/>
            <w:right w:val="none" w:sz="0" w:space="0" w:color="auto"/>
          </w:divBdr>
        </w:div>
        <w:div w:id="55737914">
          <w:marLeft w:val="480"/>
          <w:marRight w:val="0"/>
          <w:marTop w:val="0"/>
          <w:marBottom w:val="0"/>
          <w:divBdr>
            <w:top w:val="none" w:sz="0" w:space="0" w:color="auto"/>
            <w:left w:val="none" w:sz="0" w:space="0" w:color="auto"/>
            <w:bottom w:val="none" w:sz="0" w:space="0" w:color="auto"/>
            <w:right w:val="none" w:sz="0" w:space="0" w:color="auto"/>
          </w:divBdr>
        </w:div>
      </w:divsChild>
    </w:div>
    <w:div w:id="690303997">
      <w:bodyDiv w:val="1"/>
      <w:marLeft w:val="0"/>
      <w:marRight w:val="0"/>
      <w:marTop w:val="0"/>
      <w:marBottom w:val="0"/>
      <w:divBdr>
        <w:top w:val="none" w:sz="0" w:space="0" w:color="auto"/>
        <w:left w:val="none" w:sz="0" w:space="0" w:color="auto"/>
        <w:bottom w:val="none" w:sz="0" w:space="0" w:color="auto"/>
        <w:right w:val="none" w:sz="0" w:space="0" w:color="auto"/>
      </w:divBdr>
    </w:div>
    <w:div w:id="711543002">
      <w:bodyDiv w:val="1"/>
      <w:marLeft w:val="0"/>
      <w:marRight w:val="0"/>
      <w:marTop w:val="0"/>
      <w:marBottom w:val="0"/>
      <w:divBdr>
        <w:top w:val="none" w:sz="0" w:space="0" w:color="auto"/>
        <w:left w:val="none" w:sz="0" w:space="0" w:color="auto"/>
        <w:bottom w:val="none" w:sz="0" w:space="0" w:color="auto"/>
        <w:right w:val="none" w:sz="0" w:space="0" w:color="auto"/>
      </w:divBdr>
    </w:div>
    <w:div w:id="713968471">
      <w:bodyDiv w:val="1"/>
      <w:marLeft w:val="0"/>
      <w:marRight w:val="0"/>
      <w:marTop w:val="0"/>
      <w:marBottom w:val="0"/>
      <w:divBdr>
        <w:top w:val="none" w:sz="0" w:space="0" w:color="auto"/>
        <w:left w:val="none" w:sz="0" w:space="0" w:color="auto"/>
        <w:bottom w:val="none" w:sz="0" w:space="0" w:color="auto"/>
        <w:right w:val="none" w:sz="0" w:space="0" w:color="auto"/>
      </w:divBdr>
      <w:divsChild>
        <w:div w:id="1812867516">
          <w:marLeft w:val="480"/>
          <w:marRight w:val="0"/>
          <w:marTop w:val="0"/>
          <w:marBottom w:val="0"/>
          <w:divBdr>
            <w:top w:val="none" w:sz="0" w:space="0" w:color="auto"/>
            <w:left w:val="none" w:sz="0" w:space="0" w:color="auto"/>
            <w:bottom w:val="none" w:sz="0" w:space="0" w:color="auto"/>
            <w:right w:val="none" w:sz="0" w:space="0" w:color="auto"/>
          </w:divBdr>
        </w:div>
        <w:div w:id="338124435">
          <w:marLeft w:val="480"/>
          <w:marRight w:val="0"/>
          <w:marTop w:val="0"/>
          <w:marBottom w:val="0"/>
          <w:divBdr>
            <w:top w:val="none" w:sz="0" w:space="0" w:color="auto"/>
            <w:left w:val="none" w:sz="0" w:space="0" w:color="auto"/>
            <w:bottom w:val="none" w:sz="0" w:space="0" w:color="auto"/>
            <w:right w:val="none" w:sz="0" w:space="0" w:color="auto"/>
          </w:divBdr>
        </w:div>
        <w:div w:id="1638418005">
          <w:marLeft w:val="480"/>
          <w:marRight w:val="0"/>
          <w:marTop w:val="0"/>
          <w:marBottom w:val="0"/>
          <w:divBdr>
            <w:top w:val="none" w:sz="0" w:space="0" w:color="auto"/>
            <w:left w:val="none" w:sz="0" w:space="0" w:color="auto"/>
            <w:bottom w:val="none" w:sz="0" w:space="0" w:color="auto"/>
            <w:right w:val="none" w:sz="0" w:space="0" w:color="auto"/>
          </w:divBdr>
        </w:div>
        <w:div w:id="1369723566">
          <w:marLeft w:val="480"/>
          <w:marRight w:val="0"/>
          <w:marTop w:val="0"/>
          <w:marBottom w:val="0"/>
          <w:divBdr>
            <w:top w:val="none" w:sz="0" w:space="0" w:color="auto"/>
            <w:left w:val="none" w:sz="0" w:space="0" w:color="auto"/>
            <w:bottom w:val="none" w:sz="0" w:space="0" w:color="auto"/>
            <w:right w:val="none" w:sz="0" w:space="0" w:color="auto"/>
          </w:divBdr>
        </w:div>
        <w:div w:id="2083327992">
          <w:marLeft w:val="480"/>
          <w:marRight w:val="0"/>
          <w:marTop w:val="0"/>
          <w:marBottom w:val="0"/>
          <w:divBdr>
            <w:top w:val="none" w:sz="0" w:space="0" w:color="auto"/>
            <w:left w:val="none" w:sz="0" w:space="0" w:color="auto"/>
            <w:bottom w:val="none" w:sz="0" w:space="0" w:color="auto"/>
            <w:right w:val="none" w:sz="0" w:space="0" w:color="auto"/>
          </w:divBdr>
        </w:div>
        <w:div w:id="620377922">
          <w:marLeft w:val="480"/>
          <w:marRight w:val="0"/>
          <w:marTop w:val="0"/>
          <w:marBottom w:val="0"/>
          <w:divBdr>
            <w:top w:val="none" w:sz="0" w:space="0" w:color="auto"/>
            <w:left w:val="none" w:sz="0" w:space="0" w:color="auto"/>
            <w:bottom w:val="none" w:sz="0" w:space="0" w:color="auto"/>
            <w:right w:val="none" w:sz="0" w:space="0" w:color="auto"/>
          </w:divBdr>
        </w:div>
        <w:div w:id="86194057">
          <w:marLeft w:val="480"/>
          <w:marRight w:val="0"/>
          <w:marTop w:val="0"/>
          <w:marBottom w:val="0"/>
          <w:divBdr>
            <w:top w:val="none" w:sz="0" w:space="0" w:color="auto"/>
            <w:left w:val="none" w:sz="0" w:space="0" w:color="auto"/>
            <w:bottom w:val="none" w:sz="0" w:space="0" w:color="auto"/>
            <w:right w:val="none" w:sz="0" w:space="0" w:color="auto"/>
          </w:divBdr>
        </w:div>
        <w:div w:id="537396569">
          <w:marLeft w:val="480"/>
          <w:marRight w:val="0"/>
          <w:marTop w:val="0"/>
          <w:marBottom w:val="0"/>
          <w:divBdr>
            <w:top w:val="none" w:sz="0" w:space="0" w:color="auto"/>
            <w:left w:val="none" w:sz="0" w:space="0" w:color="auto"/>
            <w:bottom w:val="none" w:sz="0" w:space="0" w:color="auto"/>
            <w:right w:val="none" w:sz="0" w:space="0" w:color="auto"/>
          </w:divBdr>
        </w:div>
        <w:div w:id="564878490">
          <w:marLeft w:val="480"/>
          <w:marRight w:val="0"/>
          <w:marTop w:val="0"/>
          <w:marBottom w:val="0"/>
          <w:divBdr>
            <w:top w:val="none" w:sz="0" w:space="0" w:color="auto"/>
            <w:left w:val="none" w:sz="0" w:space="0" w:color="auto"/>
            <w:bottom w:val="none" w:sz="0" w:space="0" w:color="auto"/>
            <w:right w:val="none" w:sz="0" w:space="0" w:color="auto"/>
          </w:divBdr>
        </w:div>
        <w:div w:id="732585528">
          <w:marLeft w:val="480"/>
          <w:marRight w:val="0"/>
          <w:marTop w:val="0"/>
          <w:marBottom w:val="0"/>
          <w:divBdr>
            <w:top w:val="none" w:sz="0" w:space="0" w:color="auto"/>
            <w:left w:val="none" w:sz="0" w:space="0" w:color="auto"/>
            <w:bottom w:val="none" w:sz="0" w:space="0" w:color="auto"/>
            <w:right w:val="none" w:sz="0" w:space="0" w:color="auto"/>
          </w:divBdr>
        </w:div>
        <w:div w:id="551960181">
          <w:marLeft w:val="480"/>
          <w:marRight w:val="0"/>
          <w:marTop w:val="0"/>
          <w:marBottom w:val="0"/>
          <w:divBdr>
            <w:top w:val="none" w:sz="0" w:space="0" w:color="auto"/>
            <w:left w:val="none" w:sz="0" w:space="0" w:color="auto"/>
            <w:bottom w:val="none" w:sz="0" w:space="0" w:color="auto"/>
            <w:right w:val="none" w:sz="0" w:space="0" w:color="auto"/>
          </w:divBdr>
        </w:div>
        <w:div w:id="986931317">
          <w:marLeft w:val="480"/>
          <w:marRight w:val="0"/>
          <w:marTop w:val="0"/>
          <w:marBottom w:val="0"/>
          <w:divBdr>
            <w:top w:val="none" w:sz="0" w:space="0" w:color="auto"/>
            <w:left w:val="none" w:sz="0" w:space="0" w:color="auto"/>
            <w:bottom w:val="none" w:sz="0" w:space="0" w:color="auto"/>
            <w:right w:val="none" w:sz="0" w:space="0" w:color="auto"/>
          </w:divBdr>
        </w:div>
        <w:div w:id="416054012">
          <w:marLeft w:val="480"/>
          <w:marRight w:val="0"/>
          <w:marTop w:val="0"/>
          <w:marBottom w:val="0"/>
          <w:divBdr>
            <w:top w:val="none" w:sz="0" w:space="0" w:color="auto"/>
            <w:left w:val="none" w:sz="0" w:space="0" w:color="auto"/>
            <w:bottom w:val="none" w:sz="0" w:space="0" w:color="auto"/>
            <w:right w:val="none" w:sz="0" w:space="0" w:color="auto"/>
          </w:divBdr>
        </w:div>
        <w:div w:id="1406369313">
          <w:marLeft w:val="480"/>
          <w:marRight w:val="0"/>
          <w:marTop w:val="0"/>
          <w:marBottom w:val="0"/>
          <w:divBdr>
            <w:top w:val="none" w:sz="0" w:space="0" w:color="auto"/>
            <w:left w:val="none" w:sz="0" w:space="0" w:color="auto"/>
            <w:bottom w:val="none" w:sz="0" w:space="0" w:color="auto"/>
            <w:right w:val="none" w:sz="0" w:space="0" w:color="auto"/>
          </w:divBdr>
        </w:div>
        <w:div w:id="1562708917">
          <w:marLeft w:val="480"/>
          <w:marRight w:val="0"/>
          <w:marTop w:val="0"/>
          <w:marBottom w:val="0"/>
          <w:divBdr>
            <w:top w:val="none" w:sz="0" w:space="0" w:color="auto"/>
            <w:left w:val="none" w:sz="0" w:space="0" w:color="auto"/>
            <w:bottom w:val="none" w:sz="0" w:space="0" w:color="auto"/>
            <w:right w:val="none" w:sz="0" w:space="0" w:color="auto"/>
          </w:divBdr>
        </w:div>
        <w:div w:id="531652971">
          <w:marLeft w:val="480"/>
          <w:marRight w:val="0"/>
          <w:marTop w:val="0"/>
          <w:marBottom w:val="0"/>
          <w:divBdr>
            <w:top w:val="none" w:sz="0" w:space="0" w:color="auto"/>
            <w:left w:val="none" w:sz="0" w:space="0" w:color="auto"/>
            <w:bottom w:val="none" w:sz="0" w:space="0" w:color="auto"/>
            <w:right w:val="none" w:sz="0" w:space="0" w:color="auto"/>
          </w:divBdr>
        </w:div>
        <w:div w:id="2043360267">
          <w:marLeft w:val="480"/>
          <w:marRight w:val="0"/>
          <w:marTop w:val="0"/>
          <w:marBottom w:val="0"/>
          <w:divBdr>
            <w:top w:val="none" w:sz="0" w:space="0" w:color="auto"/>
            <w:left w:val="none" w:sz="0" w:space="0" w:color="auto"/>
            <w:bottom w:val="none" w:sz="0" w:space="0" w:color="auto"/>
            <w:right w:val="none" w:sz="0" w:space="0" w:color="auto"/>
          </w:divBdr>
        </w:div>
        <w:div w:id="650595274">
          <w:marLeft w:val="480"/>
          <w:marRight w:val="0"/>
          <w:marTop w:val="0"/>
          <w:marBottom w:val="0"/>
          <w:divBdr>
            <w:top w:val="none" w:sz="0" w:space="0" w:color="auto"/>
            <w:left w:val="none" w:sz="0" w:space="0" w:color="auto"/>
            <w:bottom w:val="none" w:sz="0" w:space="0" w:color="auto"/>
            <w:right w:val="none" w:sz="0" w:space="0" w:color="auto"/>
          </w:divBdr>
        </w:div>
        <w:div w:id="692800224">
          <w:marLeft w:val="480"/>
          <w:marRight w:val="0"/>
          <w:marTop w:val="0"/>
          <w:marBottom w:val="0"/>
          <w:divBdr>
            <w:top w:val="none" w:sz="0" w:space="0" w:color="auto"/>
            <w:left w:val="none" w:sz="0" w:space="0" w:color="auto"/>
            <w:bottom w:val="none" w:sz="0" w:space="0" w:color="auto"/>
            <w:right w:val="none" w:sz="0" w:space="0" w:color="auto"/>
          </w:divBdr>
        </w:div>
        <w:div w:id="460657369">
          <w:marLeft w:val="480"/>
          <w:marRight w:val="0"/>
          <w:marTop w:val="0"/>
          <w:marBottom w:val="0"/>
          <w:divBdr>
            <w:top w:val="none" w:sz="0" w:space="0" w:color="auto"/>
            <w:left w:val="none" w:sz="0" w:space="0" w:color="auto"/>
            <w:bottom w:val="none" w:sz="0" w:space="0" w:color="auto"/>
            <w:right w:val="none" w:sz="0" w:space="0" w:color="auto"/>
          </w:divBdr>
        </w:div>
        <w:div w:id="535117305">
          <w:marLeft w:val="480"/>
          <w:marRight w:val="0"/>
          <w:marTop w:val="0"/>
          <w:marBottom w:val="0"/>
          <w:divBdr>
            <w:top w:val="none" w:sz="0" w:space="0" w:color="auto"/>
            <w:left w:val="none" w:sz="0" w:space="0" w:color="auto"/>
            <w:bottom w:val="none" w:sz="0" w:space="0" w:color="auto"/>
            <w:right w:val="none" w:sz="0" w:space="0" w:color="auto"/>
          </w:divBdr>
        </w:div>
        <w:div w:id="67461657">
          <w:marLeft w:val="480"/>
          <w:marRight w:val="0"/>
          <w:marTop w:val="0"/>
          <w:marBottom w:val="0"/>
          <w:divBdr>
            <w:top w:val="none" w:sz="0" w:space="0" w:color="auto"/>
            <w:left w:val="none" w:sz="0" w:space="0" w:color="auto"/>
            <w:bottom w:val="none" w:sz="0" w:space="0" w:color="auto"/>
            <w:right w:val="none" w:sz="0" w:space="0" w:color="auto"/>
          </w:divBdr>
        </w:div>
        <w:div w:id="2060207776">
          <w:marLeft w:val="480"/>
          <w:marRight w:val="0"/>
          <w:marTop w:val="0"/>
          <w:marBottom w:val="0"/>
          <w:divBdr>
            <w:top w:val="none" w:sz="0" w:space="0" w:color="auto"/>
            <w:left w:val="none" w:sz="0" w:space="0" w:color="auto"/>
            <w:bottom w:val="none" w:sz="0" w:space="0" w:color="auto"/>
            <w:right w:val="none" w:sz="0" w:space="0" w:color="auto"/>
          </w:divBdr>
        </w:div>
        <w:div w:id="1943030473">
          <w:marLeft w:val="480"/>
          <w:marRight w:val="0"/>
          <w:marTop w:val="0"/>
          <w:marBottom w:val="0"/>
          <w:divBdr>
            <w:top w:val="none" w:sz="0" w:space="0" w:color="auto"/>
            <w:left w:val="none" w:sz="0" w:space="0" w:color="auto"/>
            <w:bottom w:val="none" w:sz="0" w:space="0" w:color="auto"/>
            <w:right w:val="none" w:sz="0" w:space="0" w:color="auto"/>
          </w:divBdr>
        </w:div>
        <w:div w:id="278100207">
          <w:marLeft w:val="480"/>
          <w:marRight w:val="0"/>
          <w:marTop w:val="0"/>
          <w:marBottom w:val="0"/>
          <w:divBdr>
            <w:top w:val="none" w:sz="0" w:space="0" w:color="auto"/>
            <w:left w:val="none" w:sz="0" w:space="0" w:color="auto"/>
            <w:bottom w:val="none" w:sz="0" w:space="0" w:color="auto"/>
            <w:right w:val="none" w:sz="0" w:space="0" w:color="auto"/>
          </w:divBdr>
        </w:div>
        <w:div w:id="660549927">
          <w:marLeft w:val="480"/>
          <w:marRight w:val="0"/>
          <w:marTop w:val="0"/>
          <w:marBottom w:val="0"/>
          <w:divBdr>
            <w:top w:val="none" w:sz="0" w:space="0" w:color="auto"/>
            <w:left w:val="none" w:sz="0" w:space="0" w:color="auto"/>
            <w:bottom w:val="none" w:sz="0" w:space="0" w:color="auto"/>
            <w:right w:val="none" w:sz="0" w:space="0" w:color="auto"/>
          </w:divBdr>
        </w:div>
        <w:div w:id="1172405551">
          <w:marLeft w:val="480"/>
          <w:marRight w:val="0"/>
          <w:marTop w:val="0"/>
          <w:marBottom w:val="0"/>
          <w:divBdr>
            <w:top w:val="none" w:sz="0" w:space="0" w:color="auto"/>
            <w:left w:val="none" w:sz="0" w:space="0" w:color="auto"/>
            <w:bottom w:val="none" w:sz="0" w:space="0" w:color="auto"/>
            <w:right w:val="none" w:sz="0" w:space="0" w:color="auto"/>
          </w:divBdr>
        </w:div>
        <w:div w:id="497110706">
          <w:marLeft w:val="480"/>
          <w:marRight w:val="0"/>
          <w:marTop w:val="0"/>
          <w:marBottom w:val="0"/>
          <w:divBdr>
            <w:top w:val="none" w:sz="0" w:space="0" w:color="auto"/>
            <w:left w:val="none" w:sz="0" w:space="0" w:color="auto"/>
            <w:bottom w:val="none" w:sz="0" w:space="0" w:color="auto"/>
            <w:right w:val="none" w:sz="0" w:space="0" w:color="auto"/>
          </w:divBdr>
        </w:div>
        <w:div w:id="602038273">
          <w:marLeft w:val="480"/>
          <w:marRight w:val="0"/>
          <w:marTop w:val="0"/>
          <w:marBottom w:val="0"/>
          <w:divBdr>
            <w:top w:val="none" w:sz="0" w:space="0" w:color="auto"/>
            <w:left w:val="none" w:sz="0" w:space="0" w:color="auto"/>
            <w:bottom w:val="none" w:sz="0" w:space="0" w:color="auto"/>
            <w:right w:val="none" w:sz="0" w:space="0" w:color="auto"/>
          </w:divBdr>
        </w:div>
      </w:divsChild>
    </w:div>
    <w:div w:id="716050613">
      <w:bodyDiv w:val="1"/>
      <w:marLeft w:val="0"/>
      <w:marRight w:val="0"/>
      <w:marTop w:val="0"/>
      <w:marBottom w:val="0"/>
      <w:divBdr>
        <w:top w:val="none" w:sz="0" w:space="0" w:color="auto"/>
        <w:left w:val="none" w:sz="0" w:space="0" w:color="auto"/>
        <w:bottom w:val="none" w:sz="0" w:space="0" w:color="auto"/>
        <w:right w:val="none" w:sz="0" w:space="0" w:color="auto"/>
      </w:divBdr>
    </w:div>
    <w:div w:id="721753417">
      <w:bodyDiv w:val="1"/>
      <w:marLeft w:val="0"/>
      <w:marRight w:val="0"/>
      <w:marTop w:val="0"/>
      <w:marBottom w:val="0"/>
      <w:divBdr>
        <w:top w:val="none" w:sz="0" w:space="0" w:color="auto"/>
        <w:left w:val="none" w:sz="0" w:space="0" w:color="auto"/>
        <w:bottom w:val="none" w:sz="0" w:space="0" w:color="auto"/>
        <w:right w:val="none" w:sz="0" w:space="0" w:color="auto"/>
      </w:divBdr>
    </w:div>
    <w:div w:id="738406556">
      <w:bodyDiv w:val="1"/>
      <w:marLeft w:val="0"/>
      <w:marRight w:val="0"/>
      <w:marTop w:val="0"/>
      <w:marBottom w:val="0"/>
      <w:divBdr>
        <w:top w:val="none" w:sz="0" w:space="0" w:color="auto"/>
        <w:left w:val="none" w:sz="0" w:space="0" w:color="auto"/>
        <w:bottom w:val="none" w:sz="0" w:space="0" w:color="auto"/>
        <w:right w:val="none" w:sz="0" w:space="0" w:color="auto"/>
      </w:divBdr>
      <w:divsChild>
        <w:div w:id="234976465">
          <w:marLeft w:val="480"/>
          <w:marRight w:val="0"/>
          <w:marTop w:val="0"/>
          <w:marBottom w:val="0"/>
          <w:divBdr>
            <w:top w:val="none" w:sz="0" w:space="0" w:color="auto"/>
            <w:left w:val="none" w:sz="0" w:space="0" w:color="auto"/>
            <w:bottom w:val="none" w:sz="0" w:space="0" w:color="auto"/>
            <w:right w:val="none" w:sz="0" w:space="0" w:color="auto"/>
          </w:divBdr>
        </w:div>
        <w:div w:id="284165540">
          <w:marLeft w:val="480"/>
          <w:marRight w:val="0"/>
          <w:marTop w:val="0"/>
          <w:marBottom w:val="0"/>
          <w:divBdr>
            <w:top w:val="none" w:sz="0" w:space="0" w:color="auto"/>
            <w:left w:val="none" w:sz="0" w:space="0" w:color="auto"/>
            <w:bottom w:val="none" w:sz="0" w:space="0" w:color="auto"/>
            <w:right w:val="none" w:sz="0" w:space="0" w:color="auto"/>
          </w:divBdr>
        </w:div>
        <w:div w:id="1678077573">
          <w:marLeft w:val="480"/>
          <w:marRight w:val="0"/>
          <w:marTop w:val="0"/>
          <w:marBottom w:val="0"/>
          <w:divBdr>
            <w:top w:val="none" w:sz="0" w:space="0" w:color="auto"/>
            <w:left w:val="none" w:sz="0" w:space="0" w:color="auto"/>
            <w:bottom w:val="none" w:sz="0" w:space="0" w:color="auto"/>
            <w:right w:val="none" w:sz="0" w:space="0" w:color="auto"/>
          </w:divBdr>
        </w:div>
        <w:div w:id="123888979">
          <w:marLeft w:val="480"/>
          <w:marRight w:val="0"/>
          <w:marTop w:val="0"/>
          <w:marBottom w:val="0"/>
          <w:divBdr>
            <w:top w:val="none" w:sz="0" w:space="0" w:color="auto"/>
            <w:left w:val="none" w:sz="0" w:space="0" w:color="auto"/>
            <w:bottom w:val="none" w:sz="0" w:space="0" w:color="auto"/>
            <w:right w:val="none" w:sz="0" w:space="0" w:color="auto"/>
          </w:divBdr>
        </w:div>
        <w:div w:id="1036003944">
          <w:marLeft w:val="480"/>
          <w:marRight w:val="0"/>
          <w:marTop w:val="0"/>
          <w:marBottom w:val="0"/>
          <w:divBdr>
            <w:top w:val="none" w:sz="0" w:space="0" w:color="auto"/>
            <w:left w:val="none" w:sz="0" w:space="0" w:color="auto"/>
            <w:bottom w:val="none" w:sz="0" w:space="0" w:color="auto"/>
            <w:right w:val="none" w:sz="0" w:space="0" w:color="auto"/>
          </w:divBdr>
        </w:div>
        <w:div w:id="2104639467">
          <w:marLeft w:val="480"/>
          <w:marRight w:val="0"/>
          <w:marTop w:val="0"/>
          <w:marBottom w:val="0"/>
          <w:divBdr>
            <w:top w:val="none" w:sz="0" w:space="0" w:color="auto"/>
            <w:left w:val="none" w:sz="0" w:space="0" w:color="auto"/>
            <w:bottom w:val="none" w:sz="0" w:space="0" w:color="auto"/>
            <w:right w:val="none" w:sz="0" w:space="0" w:color="auto"/>
          </w:divBdr>
        </w:div>
        <w:div w:id="721561774">
          <w:marLeft w:val="480"/>
          <w:marRight w:val="0"/>
          <w:marTop w:val="0"/>
          <w:marBottom w:val="0"/>
          <w:divBdr>
            <w:top w:val="none" w:sz="0" w:space="0" w:color="auto"/>
            <w:left w:val="none" w:sz="0" w:space="0" w:color="auto"/>
            <w:bottom w:val="none" w:sz="0" w:space="0" w:color="auto"/>
            <w:right w:val="none" w:sz="0" w:space="0" w:color="auto"/>
          </w:divBdr>
        </w:div>
        <w:div w:id="647174137">
          <w:marLeft w:val="480"/>
          <w:marRight w:val="0"/>
          <w:marTop w:val="0"/>
          <w:marBottom w:val="0"/>
          <w:divBdr>
            <w:top w:val="none" w:sz="0" w:space="0" w:color="auto"/>
            <w:left w:val="none" w:sz="0" w:space="0" w:color="auto"/>
            <w:bottom w:val="none" w:sz="0" w:space="0" w:color="auto"/>
            <w:right w:val="none" w:sz="0" w:space="0" w:color="auto"/>
          </w:divBdr>
        </w:div>
        <w:div w:id="1300065625">
          <w:marLeft w:val="480"/>
          <w:marRight w:val="0"/>
          <w:marTop w:val="0"/>
          <w:marBottom w:val="0"/>
          <w:divBdr>
            <w:top w:val="none" w:sz="0" w:space="0" w:color="auto"/>
            <w:left w:val="none" w:sz="0" w:space="0" w:color="auto"/>
            <w:bottom w:val="none" w:sz="0" w:space="0" w:color="auto"/>
            <w:right w:val="none" w:sz="0" w:space="0" w:color="auto"/>
          </w:divBdr>
        </w:div>
        <w:div w:id="440995367">
          <w:marLeft w:val="480"/>
          <w:marRight w:val="0"/>
          <w:marTop w:val="0"/>
          <w:marBottom w:val="0"/>
          <w:divBdr>
            <w:top w:val="none" w:sz="0" w:space="0" w:color="auto"/>
            <w:left w:val="none" w:sz="0" w:space="0" w:color="auto"/>
            <w:bottom w:val="none" w:sz="0" w:space="0" w:color="auto"/>
            <w:right w:val="none" w:sz="0" w:space="0" w:color="auto"/>
          </w:divBdr>
        </w:div>
        <w:div w:id="2038384381">
          <w:marLeft w:val="480"/>
          <w:marRight w:val="0"/>
          <w:marTop w:val="0"/>
          <w:marBottom w:val="0"/>
          <w:divBdr>
            <w:top w:val="none" w:sz="0" w:space="0" w:color="auto"/>
            <w:left w:val="none" w:sz="0" w:space="0" w:color="auto"/>
            <w:bottom w:val="none" w:sz="0" w:space="0" w:color="auto"/>
            <w:right w:val="none" w:sz="0" w:space="0" w:color="auto"/>
          </w:divBdr>
        </w:div>
        <w:div w:id="1937319955">
          <w:marLeft w:val="480"/>
          <w:marRight w:val="0"/>
          <w:marTop w:val="0"/>
          <w:marBottom w:val="0"/>
          <w:divBdr>
            <w:top w:val="none" w:sz="0" w:space="0" w:color="auto"/>
            <w:left w:val="none" w:sz="0" w:space="0" w:color="auto"/>
            <w:bottom w:val="none" w:sz="0" w:space="0" w:color="auto"/>
            <w:right w:val="none" w:sz="0" w:space="0" w:color="auto"/>
          </w:divBdr>
        </w:div>
        <w:div w:id="2005428784">
          <w:marLeft w:val="480"/>
          <w:marRight w:val="0"/>
          <w:marTop w:val="0"/>
          <w:marBottom w:val="0"/>
          <w:divBdr>
            <w:top w:val="none" w:sz="0" w:space="0" w:color="auto"/>
            <w:left w:val="none" w:sz="0" w:space="0" w:color="auto"/>
            <w:bottom w:val="none" w:sz="0" w:space="0" w:color="auto"/>
            <w:right w:val="none" w:sz="0" w:space="0" w:color="auto"/>
          </w:divBdr>
        </w:div>
        <w:div w:id="1739667117">
          <w:marLeft w:val="480"/>
          <w:marRight w:val="0"/>
          <w:marTop w:val="0"/>
          <w:marBottom w:val="0"/>
          <w:divBdr>
            <w:top w:val="none" w:sz="0" w:space="0" w:color="auto"/>
            <w:left w:val="none" w:sz="0" w:space="0" w:color="auto"/>
            <w:bottom w:val="none" w:sz="0" w:space="0" w:color="auto"/>
            <w:right w:val="none" w:sz="0" w:space="0" w:color="auto"/>
          </w:divBdr>
        </w:div>
        <w:div w:id="369961508">
          <w:marLeft w:val="480"/>
          <w:marRight w:val="0"/>
          <w:marTop w:val="0"/>
          <w:marBottom w:val="0"/>
          <w:divBdr>
            <w:top w:val="none" w:sz="0" w:space="0" w:color="auto"/>
            <w:left w:val="none" w:sz="0" w:space="0" w:color="auto"/>
            <w:bottom w:val="none" w:sz="0" w:space="0" w:color="auto"/>
            <w:right w:val="none" w:sz="0" w:space="0" w:color="auto"/>
          </w:divBdr>
        </w:div>
        <w:div w:id="697320091">
          <w:marLeft w:val="480"/>
          <w:marRight w:val="0"/>
          <w:marTop w:val="0"/>
          <w:marBottom w:val="0"/>
          <w:divBdr>
            <w:top w:val="none" w:sz="0" w:space="0" w:color="auto"/>
            <w:left w:val="none" w:sz="0" w:space="0" w:color="auto"/>
            <w:bottom w:val="none" w:sz="0" w:space="0" w:color="auto"/>
            <w:right w:val="none" w:sz="0" w:space="0" w:color="auto"/>
          </w:divBdr>
        </w:div>
        <w:div w:id="1213612534">
          <w:marLeft w:val="480"/>
          <w:marRight w:val="0"/>
          <w:marTop w:val="0"/>
          <w:marBottom w:val="0"/>
          <w:divBdr>
            <w:top w:val="none" w:sz="0" w:space="0" w:color="auto"/>
            <w:left w:val="none" w:sz="0" w:space="0" w:color="auto"/>
            <w:bottom w:val="none" w:sz="0" w:space="0" w:color="auto"/>
            <w:right w:val="none" w:sz="0" w:space="0" w:color="auto"/>
          </w:divBdr>
        </w:div>
        <w:div w:id="332102321">
          <w:marLeft w:val="480"/>
          <w:marRight w:val="0"/>
          <w:marTop w:val="0"/>
          <w:marBottom w:val="0"/>
          <w:divBdr>
            <w:top w:val="none" w:sz="0" w:space="0" w:color="auto"/>
            <w:left w:val="none" w:sz="0" w:space="0" w:color="auto"/>
            <w:bottom w:val="none" w:sz="0" w:space="0" w:color="auto"/>
            <w:right w:val="none" w:sz="0" w:space="0" w:color="auto"/>
          </w:divBdr>
        </w:div>
        <w:div w:id="1965310028">
          <w:marLeft w:val="480"/>
          <w:marRight w:val="0"/>
          <w:marTop w:val="0"/>
          <w:marBottom w:val="0"/>
          <w:divBdr>
            <w:top w:val="none" w:sz="0" w:space="0" w:color="auto"/>
            <w:left w:val="none" w:sz="0" w:space="0" w:color="auto"/>
            <w:bottom w:val="none" w:sz="0" w:space="0" w:color="auto"/>
            <w:right w:val="none" w:sz="0" w:space="0" w:color="auto"/>
          </w:divBdr>
        </w:div>
        <w:div w:id="1061096536">
          <w:marLeft w:val="480"/>
          <w:marRight w:val="0"/>
          <w:marTop w:val="0"/>
          <w:marBottom w:val="0"/>
          <w:divBdr>
            <w:top w:val="none" w:sz="0" w:space="0" w:color="auto"/>
            <w:left w:val="none" w:sz="0" w:space="0" w:color="auto"/>
            <w:bottom w:val="none" w:sz="0" w:space="0" w:color="auto"/>
            <w:right w:val="none" w:sz="0" w:space="0" w:color="auto"/>
          </w:divBdr>
        </w:div>
        <w:div w:id="101607673">
          <w:marLeft w:val="480"/>
          <w:marRight w:val="0"/>
          <w:marTop w:val="0"/>
          <w:marBottom w:val="0"/>
          <w:divBdr>
            <w:top w:val="none" w:sz="0" w:space="0" w:color="auto"/>
            <w:left w:val="none" w:sz="0" w:space="0" w:color="auto"/>
            <w:bottom w:val="none" w:sz="0" w:space="0" w:color="auto"/>
            <w:right w:val="none" w:sz="0" w:space="0" w:color="auto"/>
          </w:divBdr>
        </w:div>
        <w:div w:id="1172842172">
          <w:marLeft w:val="480"/>
          <w:marRight w:val="0"/>
          <w:marTop w:val="0"/>
          <w:marBottom w:val="0"/>
          <w:divBdr>
            <w:top w:val="none" w:sz="0" w:space="0" w:color="auto"/>
            <w:left w:val="none" w:sz="0" w:space="0" w:color="auto"/>
            <w:bottom w:val="none" w:sz="0" w:space="0" w:color="auto"/>
            <w:right w:val="none" w:sz="0" w:space="0" w:color="auto"/>
          </w:divBdr>
        </w:div>
        <w:div w:id="343555588">
          <w:marLeft w:val="480"/>
          <w:marRight w:val="0"/>
          <w:marTop w:val="0"/>
          <w:marBottom w:val="0"/>
          <w:divBdr>
            <w:top w:val="none" w:sz="0" w:space="0" w:color="auto"/>
            <w:left w:val="none" w:sz="0" w:space="0" w:color="auto"/>
            <w:bottom w:val="none" w:sz="0" w:space="0" w:color="auto"/>
            <w:right w:val="none" w:sz="0" w:space="0" w:color="auto"/>
          </w:divBdr>
        </w:div>
        <w:div w:id="653990460">
          <w:marLeft w:val="480"/>
          <w:marRight w:val="0"/>
          <w:marTop w:val="0"/>
          <w:marBottom w:val="0"/>
          <w:divBdr>
            <w:top w:val="none" w:sz="0" w:space="0" w:color="auto"/>
            <w:left w:val="none" w:sz="0" w:space="0" w:color="auto"/>
            <w:bottom w:val="none" w:sz="0" w:space="0" w:color="auto"/>
            <w:right w:val="none" w:sz="0" w:space="0" w:color="auto"/>
          </w:divBdr>
        </w:div>
        <w:div w:id="174005400">
          <w:marLeft w:val="480"/>
          <w:marRight w:val="0"/>
          <w:marTop w:val="0"/>
          <w:marBottom w:val="0"/>
          <w:divBdr>
            <w:top w:val="none" w:sz="0" w:space="0" w:color="auto"/>
            <w:left w:val="none" w:sz="0" w:space="0" w:color="auto"/>
            <w:bottom w:val="none" w:sz="0" w:space="0" w:color="auto"/>
            <w:right w:val="none" w:sz="0" w:space="0" w:color="auto"/>
          </w:divBdr>
        </w:div>
        <w:div w:id="309022099">
          <w:marLeft w:val="480"/>
          <w:marRight w:val="0"/>
          <w:marTop w:val="0"/>
          <w:marBottom w:val="0"/>
          <w:divBdr>
            <w:top w:val="none" w:sz="0" w:space="0" w:color="auto"/>
            <w:left w:val="none" w:sz="0" w:space="0" w:color="auto"/>
            <w:bottom w:val="none" w:sz="0" w:space="0" w:color="auto"/>
            <w:right w:val="none" w:sz="0" w:space="0" w:color="auto"/>
          </w:divBdr>
        </w:div>
      </w:divsChild>
    </w:div>
    <w:div w:id="740062296">
      <w:bodyDiv w:val="1"/>
      <w:marLeft w:val="0"/>
      <w:marRight w:val="0"/>
      <w:marTop w:val="0"/>
      <w:marBottom w:val="0"/>
      <w:divBdr>
        <w:top w:val="none" w:sz="0" w:space="0" w:color="auto"/>
        <w:left w:val="none" w:sz="0" w:space="0" w:color="auto"/>
        <w:bottom w:val="none" w:sz="0" w:space="0" w:color="auto"/>
        <w:right w:val="none" w:sz="0" w:space="0" w:color="auto"/>
      </w:divBdr>
    </w:div>
    <w:div w:id="742989413">
      <w:bodyDiv w:val="1"/>
      <w:marLeft w:val="0"/>
      <w:marRight w:val="0"/>
      <w:marTop w:val="0"/>
      <w:marBottom w:val="0"/>
      <w:divBdr>
        <w:top w:val="none" w:sz="0" w:space="0" w:color="auto"/>
        <w:left w:val="none" w:sz="0" w:space="0" w:color="auto"/>
        <w:bottom w:val="none" w:sz="0" w:space="0" w:color="auto"/>
        <w:right w:val="none" w:sz="0" w:space="0" w:color="auto"/>
      </w:divBdr>
    </w:div>
    <w:div w:id="746466014">
      <w:bodyDiv w:val="1"/>
      <w:marLeft w:val="0"/>
      <w:marRight w:val="0"/>
      <w:marTop w:val="0"/>
      <w:marBottom w:val="0"/>
      <w:divBdr>
        <w:top w:val="none" w:sz="0" w:space="0" w:color="auto"/>
        <w:left w:val="none" w:sz="0" w:space="0" w:color="auto"/>
        <w:bottom w:val="none" w:sz="0" w:space="0" w:color="auto"/>
        <w:right w:val="none" w:sz="0" w:space="0" w:color="auto"/>
      </w:divBdr>
    </w:div>
    <w:div w:id="752311913">
      <w:bodyDiv w:val="1"/>
      <w:marLeft w:val="0"/>
      <w:marRight w:val="0"/>
      <w:marTop w:val="0"/>
      <w:marBottom w:val="0"/>
      <w:divBdr>
        <w:top w:val="none" w:sz="0" w:space="0" w:color="auto"/>
        <w:left w:val="none" w:sz="0" w:space="0" w:color="auto"/>
        <w:bottom w:val="none" w:sz="0" w:space="0" w:color="auto"/>
        <w:right w:val="none" w:sz="0" w:space="0" w:color="auto"/>
      </w:divBdr>
    </w:div>
    <w:div w:id="754978679">
      <w:bodyDiv w:val="1"/>
      <w:marLeft w:val="0"/>
      <w:marRight w:val="0"/>
      <w:marTop w:val="0"/>
      <w:marBottom w:val="0"/>
      <w:divBdr>
        <w:top w:val="none" w:sz="0" w:space="0" w:color="auto"/>
        <w:left w:val="none" w:sz="0" w:space="0" w:color="auto"/>
        <w:bottom w:val="none" w:sz="0" w:space="0" w:color="auto"/>
        <w:right w:val="none" w:sz="0" w:space="0" w:color="auto"/>
      </w:divBdr>
      <w:divsChild>
        <w:div w:id="1222905457">
          <w:marLeft w:val="480"/>
          <w:marRight w:val="0"/>
          <w:marTop w:val="0"/>
          <w:marBottom w:val="0"/>
          <w:divBdr>
            <w:top w:val="none" w:sz="0" w:space="0" w:color="auto"/>
            <w:left w:val="none" w:sz="0" w:space="0" w:color="auto"/>
            <w:bottom w:val="none" w:sz="0" w:space="0" w:color="auto"/>
            <w:right w:val="none" w:sz="0" w:space="0" w:color="auto"/>
          </w:divBdr>
        </w:div>
        <w:div w:id="508830441">
          <w:marLeft w:val="480"/>
          <w:marRight w:val="0"/>
          <w:marTop w:val="0"/>
          <w:marBottom w:val="0"/>
          <w:divBdr>
            <w:top w:val="none" w:sz="0" w:space="0" w:color="auto"/>
            <w:left w:val="none" w:sz="0" w:space="0" w:color="auto"/>
            <w:bottom w:val="none" w:sz="0" w:space="0" w:color="auto"/>
            <w:right w:val="none" w:sz="0" w:space="0" w:color="auto"/>
          </w:divBdr>
        </w:div>
        <w:div w:id="1495679773">
          <w:marLeft w:val="480"/>
          <w:marRight w:val="0"/>
          <w:marTop w:val="0"/>
          <w:marBottom w:val="0"/>
          <w:divBdr>
            <w:top w:val="none" w:sz="0" w:space="0" w:color="auto"/>
            <w:left w:val="none" w:sz="0" w:space="0" w:color="auto"/>
            <w:bottom w:val="none" w:sz="0" w:space="0" w:color="auto"/>
            <w:right w:val="none" w:sz="0" w:space="0" w:color="auto"/>
          </w:divBdr>
        </w:div>
        <w:div w:id="1096708315">
          <w:marLeft w:val="480"/>
          <w:marRight w:val="0"/>
          <w:marTop w:val="0"/>
          <w:marBottom w:val="0"/>
          <w:divBdr>
            <w:top w:val="none" w:sz="0" w:space="0" w:color="auto"/>
            <w:left w:val="none" w:sz="0" w:space="0" w:color="auto"/>
            <w:bottom w:val="none" w:sz="0" w:space="0" w:color="auto"/>
            <w:right w:val="none" w:sz="0" w:space="0" w:color="auto"/>
          </w:divBdr>
        </w:div>
        <w:div w:id="497766169">
          <w:marLeft w:val="480"/>
          <w:marRight w:val="0"/>
          <w:marTop w:val="0"/>
          <w:marBottom w:val="0"/>
          <w:divBdr>
            <w:top w:val="none" w:sz="0" w:space="0" w:color="auto"/>
            <w:left w:val="none" w:sz="0" w:space="0" w:color="auto"/>
            <w:bottom w:val="none" w:sz="0" w:space="0" w:color="auto"/>
            <w:right w:val="none" w:sz="0" w:space="0" w:color="auto"/>
          </w:divBdr>
        </w:div>
        <w:div w:id="60451270">
          <w:marLeft w:val="480"/>
          <w:marRight w:val="0"/>
          <w:marTop w:val="0"/>
          <w:marBottom w:val="0"/>
          <w:divBdr>
            <w:top w:val="none" w:sz="0" w:space="0" w:color="auto"/>
            <w:left w:val="none" w:sz="0" w:space="0" w:color="auto"/>
            <w:bottom w:val="none" w:sz="0" w:space="0" w:color="auto"/>
            <w:right w:val="none" w:sz="0" w:space="0" w:color="auto"/>
          </w:divBdr>
        </w:div>
        <w:div w:id="22441700">
          <w:marLeft w:val="480"/>
          <w:marRight w:val="0"/>
          <w:marTop w:val="0"/>
          <w:marBottom w:val="0"/>
          <w:divBdr>
            <w:top w:val="none" w:sz="0" w:space="0" w:color="auto"/>
            <w:left w:val="none" w:sz="0" w:space="0" w:color="auto"/>
            <w:bottom w:val="none" w:sz="0" w:space="0" w:color="auto"/>
            <w:right w:val="none" w:sz="0" w:space="0" w:color="auto"/>
          </w:divBdr>
        </w:div>
        <w:div w:id="1384062506">
          <w:marLeft w:val="480"/>
          <w:marRight w:val="0"/>
          <w:marTop w:val="0"/>
          <w:marBottom w:val="0"/>
          <w:divBdr>
            <w:top w:val="none" w:sz="0" w:space="0" w:color="auto"/>
            <w:left w:val="none" w:sz="0" w:space="0" w:color="auto"/>
            <w:bottom w:val="none" w:sz="0" w:space="0" w:color="auto"/>
            <w:right w:val="none" w:sz="0" w:space="0" w:color="auto"/>
          </w:divBdr>
        </w:div>
        <w:div w:id="1001279576">
          <w:marLeft w:val="480"/>
          <w:marRight w:val="0"/>
          <w:marTop w:val="0"/>
          <w:marBottom w:val="0"/>
          <w:divBdr>
            <w:top w:val="none" w:sz="0" w:space="0" w:color="auto"/>
            <w:left w:val="none" w:sz="0" w:space="0" w:color="auto"/>
            <w:bottom w:val="none" w:sz="0" w:space="0" w:color="auto"/>
            <w:right w:val="none" w:sz="0" w:space="0" w:color="auto"/>
          </w:divBdr>
        </w:div>
        <w:div w:id="1528133319">
          <w:marLeft w:val="480"/>
          <w:marRight w:val="0"/>
          <w:marTop w:val="0"/>
          <w:marBottom w:val="0"/>
          <w:divBdr>
            <w:top w:val="none" w:sz="0" w:space="0" w:color="auto"/>
            <w:left w:val="none" w:sz="0" w:space="0" w:color="auto"/>
            <w:bottom w:val="none" w:sz="0" w:space="0" w:color="auto"/>
            <w:right w:val="none" w:sz="0" w:space="0" w:color="auto"/>
          </w:divBdr>
        </w:div>
        <w:div w:id="1336686655">
          <w:marLeft w:val="480"/>
          <w:marRight w:val="0"/>
          <w:marTop w:val="0"/>
          <w:marBottom w:val="0"/>
          <w:divBdr>
            <w:top w:val="none" w:sz="0" w:space="0" w:color="auto"/>
            <w:left w:val="none" w:sz="0" w:space="0" w:color="auto"/>
            <w:bottom w:val="none" w:sz="0" w:space="0" w:color="auto"/>
            <w:right w:val="none" w:sz="0" w:space="0" w:color="auto"/>
          </w:divBdr>
        </w:div>
        <w:div w:id="1823933323">
          <w:marLeft w:val="480"/>
          <w:marRight w:val="0"/>
          <w:marTop w:val="0"/>
          <w:marBottom w:val="0"/>
          <w:divBdr>
            <w:top w:val="none" w:sz="0" w:space="0" w:color="auto"/>
            <w:left w:val="none" w:sz="0" w:space="0" w:color="auto"/>
            <w:bottom w:val="none" w:sz="0" w:space="0" w:color="auto"/>
            <w:right w:val="none" w:sz="0" w:space="0" w:color="auto"/>
          </w:divBdr>
        </w:div>
        <w:div w:id="1965386504">
          <w:marLeft w:val="480"/>
          <w:marRight w:val="0"/>
          <w:marTop w:val="0"/>
          <w:marBottom w:val="0"/>
          <w:divBdr>
            <w:top w:val="none" w:sz="0" w:space="0" w:color="auto"/>
            <w:left w:val="none" w:sz="0" w:space="0" w:color="auto"/>
            <w:bottom w:val="none" w:sz="0" w:space="0" w:color="auto"/>
            <w:right w:val="none" w:sz="0" w:space="0" w:color="auto"/>
          </w:divBdr>
        </w:div>
        <w:div w:id="1161778181">
          <w:marLeft w:val="480"/>
          <w:marRight w:val="0"/>
          <w:marTop w:val="0"/>
          <w:marBottom w:val="0"/>
          <w:divBdr>
            <w:top w:val="none" w:sz="0" w:space="0" w:color="auto"/>
            <w:left w:val="none" w:sz="0" w:space="0" w:color="auto"/>
            <w:bottom w:val="none" w:sz="0" w:space="0" w:color="auto"/>
            <w:right w:val="none" w:sz="0" w:space="0" w:color="auto"/>
          </w:divBdr>
        </w:div>
        <w:div w:id="1846438445">
          <w:marLeft w:val="480"/>
          <w:marRight w:val="0"/>
          <w:marTop w:val="0"/>
          <w:marBottom w:val="0"/>
          <w:divBdr>
            <w:top w:val="none" w:sz="0" w:space="0" w:color="auto"/>
            <w:left w:val="none" w:sz="0" w:space="0" w:color="auto"/>
            <w:bottom w:val="none" w:sz="0" w:space="0" w:color="auto"/>
            <w:right w:val="none" w:sz="0" w:space="0" w:color="auto"/>
          </w:divBdr>
        </w:div>
        <w:div w:id="1975403396">
          <w:marLeft w:val="480"/>
          <w:marRight w:val="0"/>
          <w:marTop w:val="0"/>
          <w:marBottom w:val="0"/>
          <w:divBdr>
            <w:top w:val="none" w:sz="0" w:space="0" w:color="auto"/>
            <w:left w:val="none" w:sz="0" w:space="0" w:color="auto"/>
            <w:bottom w:val="none" w:sz="0" w:space="0" w:color="auto"/>
            <w:right w:val="none" w:sz="0" w:space="0" w:color="auto"/>
          </w:divBdr>
        </w:div>
      </w:divsChild>
    </w:div>
    <w:div w:id="756177072">
      <w:bodyDiv w:val="1"/>
      <w:marLeft w:val="0"/>
      <w:marRight w:val="0"/>
      <w:marTop w:val="0"/>
      <w:marBottom w:val="0"/>
      <w:divBdr>
        <w:top w:val="none" w:sz="0" w:space="0" w:color="auto"/>
        <w:left w:val="none" w:sz="0" w:space="0" w:color="auto"/>
        <w:bottom w:val="none" w:sz="0" w:space="0" w:color="auto"/>
        <w:right w:val="none" w:sz="0" w:space="0" w:color="auto"/>
      </w:divBdr>
      <w:divsChild>
        <w:div w:id="534469079">
          <w:marLeft w:val="480"/>
          <w:marRight w:val="0"/>
          <w:marTop w:val="0"/>
          <w:marBottom w:val="0"/>
          <w:divBdr>
            <w:top w:val="none" w:sz="0" w:space="0" w:color="auto"/>
            <w:left w:val="none" w:sz="0" w:space="0" w:color="auto"/>
            <w:bottom w:val="none" w:sz="0" w:space="0" w:color="auto"/>
            <w:right w:val="none" w:sz="0" w:space="0" w:color="auto"/>
          </w:divBdr>
        </w:div>
        <w:div w:id="933897495">
          <w:marLeft w:val="480"/>
          <w:marRight w:val="0"/>
          <w:marTop w:val="0"/>
          <w:marBottom w:val="0"/>
          <w:divBdr>
            <w:top w:val="none" w:sz="0" w:space="0" w:color="auto"/>
            <w:left w:val="none" w:sz="0" w:space="0" w:color="auto"/>
            <w:bottom w:val="none" w:sz="0" w:space="0" w:color="auto"/>
            <w:right w:val="none" w:sz="0" w:space="0" w:color="auto"/>
          </w:divBdr>
        </w:div>
        <w:div w:id="2091078002">
          <w:marLeft w:val="480"/>
          <w:marRight w:val="0"/>
          <w:marTop w:val="0"/>
          <w:marBottom w:val="0"/>
          <w:divBdr>
            <w:top w:val="none" w:sz="0" w:space="0" w:color="auto"/>
            <w:left w:val="none" w:sz="0" w:space="0" w:color="auto"/>
            <w:bottom w:val="none" w:sz="0" w:space="0" w:color="auto"/>
            <w:right w:val="none" w:sz="0" w:space="0" w:color="auto"/>
          </w:divBdr>
        </w:div>
        <w:div w:id="485440820">
          <w:marLeft w:val="480"/>
          <w:marRight w:val="0"/>
          <w:marTop w:val="0"/>
          <w:marBottom w:val="0"/>
          <w:divBdr>
            <w:top w:val="none" w:sz="0" w:space="0" w:color="auto"/>
            <w:left w:val="none" w:sz="0" w:space="0" w:color="auto"/>
            <w:bottom w:val="none" w:sz="0" w:space="0" w:color="auto"/>
            <w:right w:val="none" w:sz="0" w:space="0" w:color="auto"/>
          </w:divBdr>
        </w:div>
        <w:div w:id="37552336">
          <w:marLeft w:val="480"/>
          <w:marRight w:val="0"/>
          <w:marTop w:val="0"/>
          <w:marBottom w:val="0"/>
          <w:divBdr>
            <w:top w:val="none" w:sz="0" w:space="0" w:color="auto"/>
            <w:left w:val="none" w:sz="0" w:space="0" w:color="auto"/>
            <w:bottom w:val="none" w:sz="0" w:space="0" w:color="auto"/>
            <w:right w:val="none" w:sz="0" w:space="0" w:color="auto"/>
          </w:divBdr>
        </w:div>
        <w:div w:id="1157383034">
          <w:marLeft w:val="480"/>
          <w:marRight w:val="0"/>
          <w:marTop w:val="0"/>
          <w:marBottom w:val="0"/>
          <w:divBdr>
            <w:top w:val="none" w:sz="0" w:space="0" w:color="auto"/>
            <w:left w:val="none" w:sz="0" w:space="0" w:color="auto"/>
            <w:bottom w:val="none" w:sz="0" w:space="0" w:color="auto"/>
            <w:right w:val="none" w:sz="0" w:space="0" w:color="auto"/>
          </w:divBdr>
        </w:div>
        <w:div w:id="814301416">
          <w:marLeft w:val="480"/>
          <w:marRight w:val="0"/>
          <w:marTop w:val="0"/>
          <w:marBottom w:val="0"/>
          <w:divBdr>
            <w:top w:val="none" w:sz="0" w:space="0" w:color="auto"/>
            <w:left w:val="none" w:sz="0" w:space="0" w:color="auto"/>
            <w:bottom w:val="none" w:sz="0" w:space="0" w:color="auto"/>
            <w:right w:val="none" w:sz="0" w:space="0" w:color="auto"/>
          </w:divBdr>
        </w:div>
        <w:div w:id="426343910">
          <w:marLeft w:val="480"/>
          <w:marRight w:val="0"/>
          <w:marTop w:val="0"/>
          <w:marBottom w:val="0"/>
          <w:divBdr>
            <w:top w:val="none" w:sz="0" w:space="0" w:color="auto"/>
            <w:left w:val="none" w:sz="0" w:space="0" w:color="auto"/>
            <w:bottom w:val="none" w:sz="0" w:space="0" w:color="auto"/>
            <w:right w:val="none" w:sz="0" w:space="0" w:color="auto"/>
          </w:divBdr>
        </w:div>
        <w:div w:id="199974059">
          <w:marLeft w:val="480"/>
          <w:marRight w:val="0"/>
          <w:marTop w:val="0"/>
          <w:marBottom w:val="0"/>
          <w:divBdr>
            <w:top w:val="none" w:sz="0" w:space="0" w:color="auto"/>
            <w:left w:val="none" w:sz="0" w:space="0" w:color="auto"/>
            <w:bottom w:val="none" w:sz="0" w:space="0" w:color="auto"/>
            <w:right w:val="none" w:sz="0" w:space="0" w:color="auto"/>
          </w:divBdr>
        </w:div>
        <w:div w:id="722020445">
          <w:marLeft w:val="480"/>
          <w:marRight w:val="0"/>
          <w:marTop w:val="0"/>
          <w:marBottom w:val="0"/>
          <w:divBdr>
            <w:top w:val="none" w:sz="0" w:space="0" w:color="auto"/>
            <w:left w:val="none" w:sz="0" w:space="0" w:color="auto"/>
            <w:bottom w:val="none" w:sz="0" w:space="0" w:color="auto"/>
            <w:right w:val="none" w:sz="0" w:space="0" w:color="auto"/>
          </w:divBdr>
        </w:div>
        <w:div w:id="14696192">
          <w:marLeft w:val="480"/>
          <w:marRight w:val="0"/>
          <w:marTop w:val="0"/>
          <w:marBottom w:val="0"/>
          <w:divBdr>
            <w:top w:val="none" w:sz="0" w:space="0" w:color="auto"/>
            <w:left w:val="none" w:sz="0" w:space="0" w:color="auto"/>
            <w:bottom w:val="none" w:sz="0" w:space="0" w:color="auto"/>
            <w:right w:val="none" w:sz="0" w:space="0" w:color="auto"/>
          </w:divBdr>
        </w:div>
        <w:div w:id="1811434787">
          <w:marLeft w:val="480"/>
          <w:marRight w:val="0"/>
          <w:marTop w:val="0"/>
          <w:marBottom w:val="0"/>
          <w:divBdr>
            <w:top w:val="none" w:sz="0" w:space="0" w:color="auto"/>
            <w:left w:val="none" w:sz="0" w:space="0" w:color="auto"/>
            <w:bottom w:val="none" w:sz="0" w:space="0" w:color="auto"/>
            <w:right w:val="none" w:sz="0" w:space="0" w:color="auto"/>
          </w:divBdr>
        </w:div>
        <w:div w:id="1273198966">
          <w:marLeft w:val="480"/>
          <w:marRight w:val="0"/>
          <w:marTop w:val="0"/>
          <w:marBottom w:val="0"/>
          <w:divBdr>
            <w:top w:val="none" w:sz="0" w:space="0" w:color="auto"/>
            <w:left w:val="none" w:sz="0" w:space="0" w:color="auto"/>
            <w:bottom w:val="none" w:sz="0" w:space="0" w:color="auto"/>
            <w:right w:val="none" w:sz="0" w:space="0" w:color="auto"/>
          </w:divBdr>
        </w:div>
        <w:div w:id="1298994818">
          <w:marLeft w:val="480"/>
          <w:marRight w:val="0"/>
          <w:marTop w:val="0"/>
          <w:marBottom w:val="0"/>
          <w:divBdr>
            <w:top w:val="none" w:sz="0" w:space="0" w:color="auto"/>
            <w:left w:val="none" w:sz="0" w:space="0" w:color="auto"/>
            <w:bottom w:val="none" w:sz="0" w:space="0" w:color="auto"/>
            <w:right w:val="none" w:sz="0" w:space="0" w:color="auto"/>
          </w:divBdr>
        </w:div>
        <w:div w:id="17321324">
          <w:marLeft w:val="480"/>
          <w:marRight w:val="0"/>
          <w:marTop w:val="0"/>
          <w:marBottom w:val="0"/>
          <w:divBdr>
            <w:top w:val="none" w:sz="0" w:space="0" w:color="auto"/>
            <w:left w:val="none" w:sz="0" w:space="0" w:color="auto"/>
            <w:bottom w:val="none" w:sz="0" w:space="0" w:color="auto"/>
            <w:right w:val="none" w:sz="0" w:space="0" w:color="auto"/>
          </w:divBdr>
        </w:div>
        <w:div w:id="1396659948">
          <w:marLeft w:val="480"/>
          <w:marRight w:val="0"/>
          <w:marTop w:val="0"/>
          <w:marBottom w:val="0"/>
          <w:divBdr>
            <w:top w:val="none" w:sz="0" w:space="0" w:color="auto"/>
            <w:left w:val="none" w:sz="0" w:space="0" w:color="auto"/>
            <w:bottom w:val="none" w:sz="0" w:space="0" w:color="auto"/>
            <w:right w:val="none" w:sz="0" w:space="0" w:color="auto"/>
          </w:divBdr>
        </w:div>
      </w:divsChild>
    </w:div>
    <w:div w:id="766459049">
      <w:bodyDiv w:val="1"/>
      <w:marLeft w:val="0"/>
      <w:marRight w:val="0"/>
      <w:marTop w:val="0"/>
      <w:marBottom w:val="0"/>
      <w:divBdr>
        <w:top w:val="none" w:sz="0" w:space="0" w:color="auto"/>
        <w:left w:val="none" w:sz="0" w:space="0" w:color="auto"/>
        <w:bottom w:val="none" w:sz="0" w:space="0" w:color="auto"/>
        <w:right w:val="none" w:sz="0" w:space="0" w:color="auto"/>
      </w:divBdr>
      <w:divsChild>
        <w:div w:id="678892039">
          <w:marLeft w:val="480"/>
          <w:marRight w:val="0"/>
          <w:marTop w:val="0"/>
          <w:marBottom w:val="0"/>
          <w:divBdr>
            <w:top w:val="none" w:sz="0" w:space="0" w:color="auto"/>
            <w:left w:val="none" w:sz="0" w:space="0" w:color="auto"/>
            <w:bottom w:val="none" w:sz="0" w:space="0" w:color="auto"/>
            <w:right w:val="none" w:sz="0" w:space="0" w:color="auto"/>
          </w:divBdr>
        </w:div>
        <w:div w:id="637152533">
          <w:marLeft w:val="480"/>
          <w:marRight w:val="0"/>
          <w:marTop w:val="0"/>
          <w:marBottom w:val="0"/>
          <w:divBdr>
            <w:top w:val="none" w:sz="0" w:space="0" w:color="auto"/>
            <w:left w:val="none" w:sz="0" w:space="0" w:color="auto"/>
            <w:bottom w:val="none" w:sz="0" w:space="0" w:color="auto"/>
            <w:right w:val="none" w:sz="0" w:space="0" w:color="auto"/>
          </w:divBdr>
        </w:div>
        <w:div w:id="76170544">
          <w:marLeft w:val="480"/>
          <w:marRight w:val="0"/>
          <w:marTop w:val="0"/>
          <w:marBottom w:val="0"/>
          <w:divBdr>
            <w:top w:val="none" w:sz="0" w:space="0" w:color="auto"/>
            <w:left w:val="none" w:sz="0" w:space="0" w:color="auto"/>
            <w:bottom w:val="none" w:sz="0" w:space="0" w:color="auto"/>
            <w:right w:val="none" w:sz="0" w:space="0" w:color="auto"/>
          </w:divBdr>
        </w:div>
        <w:div w:id="1384672871">
          <w:marLeft w:val="480"/>
          <w:marRight w:val="0"/>
          <w:marTop w:val="0"/>
          <w:marBottom w:val="0"/>
          <w:divBdr>
            <w:top w:val="none" w:sz="0" w:space="0" w:color="auto"/>
            <w:left w:val="none" w:sz="0" w:space="0" w:color="auto"/>
            <w:bottom w:val="none" w:sz="0" w:space="0" w:color="auto"/>
            <w:right w:val="none" w:sz="0" w:space="0" w:color="auto"/>
          </w:divBdr>
        </w:div>
        <w:div w:id="237978746">
          <w:marLeft w:val="480"/>
          <w:marRight w:val="0"/>
          <w:marTop w:val="0"/>
          <w:marBottom w:val="0"/>
          <w:divBdr>
            <w:top w:val="none" w:sz="0" w:space="0" w:color="auto"/>
            <w:left w:val="none" w:sz="0" w:space="0" w:color="auto"/>
            <w:bottom w:val="none" w:sz="0" w:space="0" w:color="auto"/>
            <w:right w:val="none" w:sz="0" w:space="0" w:color="auto"/>
          </w:divBdr>
        </w:div>
        <w:div w:id="483788391">
          <w:marLeft w:val="480"/>
          <w:marRight w:val="0"/>
          <w:marTop w:val="0"/>
          <w:marBottom w:val="0"/>
          <w:divBdr>
            <w:top w:val="none" w:sz="0" w:space="0" w:color="auto"/>
            <w:left w:val="none" w:sz="0" w:space="0" w:color="auto"/>
            <w:bottom w:val="none" w:sz="0" w:space="0" w:color="auto"/>
            <w:right w:val="none" w:sz="0" w:space="0" w:color="auto"/>
          </w:divBdr>
        </w:div>
        <w:div w:id="637490385">
          <w:marLeft w:val="480"/>
          <w:marRight w:val="0"/>
          <w:marTop w:val="0"/>
          <w:marBottom w:val="0"/>
          <w:divBdr>
            <w:top w:val="none" w:sz="0" w:space="0" w:color="auto"/>
            <w:left w:val="none" w:sz="0" w:space="0" w:color="auto"/>
            <w:bottom w:val="none" w:sz="0" w:space="0" w:color="auto"/>
            <w:right w:val="none" w:sz="0" w:space="0" w:color="auto"/>
          </w:divBdr>
        </w:div>
        <w:div w:id="8021531">
          <w:marLeft w:val="480"/>
          <w:marRight w:val="0"/>
          <w:marTop w:val="0"/>
          <w:marBottom w:val="0"/>
          <w:divBdr>
            <w:top w:val="none" w:sz="0" w:space="0" w:color="auto"/>
            <w:left w:val="none" w:sz="0" w:space="0" w:color="auto"/>
            <w:bottom w:val="none" w:sz="0" w:space="0" w:color="auto"/>
            <w:right w:val="none" w:sz="0" w:space="0" w:color="auto"/>
          </w:divBdr>
        </w:div>
        <w:div w:id="800226605">
          <w:marLeft w:val="480"/>
          <w:marRight w:val="0"/>
          <w:marTop w:val="0"/>
          <w:marBottom w:val="0"/>
          <w:divBdr>
            <w:top w:val="none" w:sz="0" w:space="0" w:color="auto"/>
            <w:left w:val="none" w:sz="0" w:space="0" w:color="auto"/>
            <w:bottom w:val="none" w:sz="0" w:space="0" w:color="auto"/>
            <w:right w:val="none" w:sz="0" w:space="0" w:color="auto"/>
          </w:divBdr>
        </w:div>
        <w:div w:id="1595286092">
          <w:marLeft w:val="480"/>
          <w:marRight w:val="0"/>
          <w:marTop w:val="0"/>
          <w:marBottom w:val="0"/>
          <w:divBdr>
            <w:top w:val="none" w:sz="0" w:space="0" w:color="auto"/>
            <w:left w:val="none" w:sz="0" w:space="0" w:color="auto"/>
            <w:bottom w:val="none" w:sz="0" w:space="0" w:color="auto"/>
            <w:right w:val="none" w:sz="0" w:space="0" w:color="auto"/>
          </w:divBdr>
        </w:div>
        <w:div w:id="1083723235">
          <w:marLeft w:val="480"/>
          <w:marRight w:val="0"/>
          <w:marTop w:val="0"/>
          <w:marBottom w:val="0"/>
          <w:divBdr>
            <w:top w:val="none" w:sz="0" w:space="0" w:color="auto"/>
            <w:left w:val="none" w:sz="0" w:space="0" w:color="auto"/>
            <w:bottom w:val="none" w:sz="0" w:space="0" w:color="auto"/>
            <w:right w:val="none" w:sz="0" w:space="0" w:color="auto"/>
          </w:divBdr>
        </w:div>
        <w:div w:id="174855147">
          <w:marLeft w:val="480"/>
          <w:marRight w:val="0"/>
          <w:marTop w:val="0"/>
          <w:marBottom w:val="0"/>
          <w:divBdr>
            <w:top w:val="none" w:sz="0" w:space="0" w:color="auto"/>
            <w:left w:val="none" w:sz="0" w:space="0" w:color="auto"/>
            <w:bottom w:val="none" w:sz="0" w:space="0" w:color="auto"/>
            <w:right w:val="none" w:sz="0" w:space="0" w:color="auto"/>
          </w:divBdr>
        </w:div>
        <w:div w:id="1025054279">
          <w:marLeft w:val="480"/>
          <w:marRight w:val="0"/>
          <w:marTop w:val="0"/>
          <w:marBottom w:val="0"/>
          <w:divBdr>
            <w:top w:val="none" w:sz="0" w:space="0" w:color="auto"/>
            <w:left w:val="none" w:sz="0" w:space="0" w:color="auto"/>
            <w:bottom w:val="none" w:sz="0" w:space="0" w:color="auto"/>
            <w:right w:val="none" w:sz="0" w:space="0" w:color="auto"/>
          </w:divBdr>
        </w:div>
        <w:div w:id="515579536">
          <w:marLeft w:val="480"/>
          <w:marRight w:val="0"/>
          <w:marTop w:val="0"/>
          <w:marBottom w:val="0"/>
          <w:divBdr>
            <w:top w:val="none" w:sz="0" w:space="0" w:color="auto"/>
            <w:left w:val="none" w:sz="0" w:space="0" w:color="auto"/>
            <w:bottom w:val="none" w:sz="0" w:space="0" w:color="auto"/>
            <w:right w:val="none" w:sz="0" w:space="0" w:color="auto"/>
          </w:divBdr>
        </w:div>
        <w:div w:id="117070053">
          <w:marLeft w:val="480"/>
          <w:marRight w:val="0"/>
          <w:marTop w:val="0"/>
          <w:marBottom w:val="0"/>
          <w:divBdr>
            <w:top w:val="none" w:sz="0" w:space="0" w:color="auto"/>
            <w:left w:val="none" w:sz="0" w:space="0" w:color="auto"/>
            <w:bottom w:val="none" w:sz="0" w:space="0" w:color="auto"/>
            <w:right w:val="none" w:sz="0" w:space="0" w:color="auto"/>
          </w:divBdr>
        </w:div>
        <w:div w:id="1973095005">
          <w:marLeft w:val="480"/>
          <w:marRight w:val="0"/>
          <w:marTop w:val="0"/>
          <w:marBottom w:val="0"/>
          <w:divBdr>
            <w:top w:val="none" w:sz="0" w:space="0" w:color="auto"/>
            <w:left w:val="none" w:sz="0" w:space="0" w:color="auto"/>
            <w:bottom w:val="none" w:sz="0" w:space="0" w:color="auto"/>
            <w:right w:val="none" w:sz="0" w:space="0" w:color="auto"/>
          </w:divBdr>
        </w:div>
        <w:div w:id="172384397">
          <w:marLeft w:val="480"/>
          <w:marRight w:val="0"/>
          <w:marTop w:val="0"/>
          <w:marBottom w:val="0"/>
          <w:divBdr>
            <w:top w:val="none" w:sz="0" w:space="0" w:color="auto"/>
            <w:left w:val="none" w:sz="0" w:space="0" w:color="auto"/>
            <w:bottom w:val="none" w:sz="0" w:space="0" w:color="auto"/>
            <w:right w:val="none" w:sz="0" w:space="0" w:color="auto"/>
          </w:divBdr>
        </w:div>
        <w:div w:id="478546138">
          <w:marLeft w:val="480"/>
          <w:marRight w:val="0"/>
          <w:marTop w:val="0"/>
          <w:marBottom w:val="0"/>
          <w:divBdr>
            <w:top w:val="none" w:sz="0" w:space="0" w:color="auto"/>
            <w:left w:val="none" w:sz="0" w:space="0" w:color="auto"/>
            <w:bottom w:val="none" w:sz="0" w:space="0" w:color="auto"/>
            <w:right w:val="none" w:sz="0" w:space="0" w:color="auto"/>
          </w:divBdr>
        </w:div>
        <w:div w:id="369917083">
          <w:marLeft w:val="480"/>
          <w:marRight w:val="0"/>
          <w:marTop w:val="0"/>
          <w:marBottom w:val="0"/>
          <w:divBdr>
            <w:top w:val="none" w:sz="0" w:space="0" w:color="auto"/>
            <w:left w:val="none" w:sz="0" w:space="0" w:color="auto"/>
            <w:bottom w:val="none" w:sz="0" w:space="0" w:color="auto"/>
            <w:right w:val="none" w:sz="0" w:space="0" w:color="auto"/>
          </w:divBdr>
        </w:div>
        <w:div w:id="1704357954">
          <w:marLeft w:val="480"/>
          <w:marRight w:val="0"/>
          <w:marTop w:val="0"/>
          <w:marBottom w:val="0"/>
          <w:divBdr>
            <w:top w:val="none" w:sz="0" w:space="0" w:color="auto"/>
            <w:left w:val="none" w:sz="0" w:space="0" w:color="auto"/>
            <w:bottom w:val="none" w:sz="0" w:space="0" w:color="auto"/>
            <w:right w:val="none" w:sz="0" w:space="0" w:color="auto"/>
          </w:divBdr>
        </w:div>
        <w:div w:id="762844958">
          <w:marLeft w:val="480"/>
          <w:marRight w:val="0"/>
          <w:marTop w:val="0"/>
          <w:marBottom w:val="0"/>
          <w:divBdr>
            <w:top w:val="none" w:sz="0" w:space="0" w:color="auto"/>
            <w:left w:val="none" w:sz="0" w:space="0" w:color="auto"/>
            <w:bottom w:val="none" w:sz="0" w:space="0" w:color="auto"/>
            <w:right w:val="none" w:sz="0" w:space="0" w:color="auto"/>
          </w:divBdr>
        </w:div>
        <w:div w:id="1565681438">
          <w:marLeft w:val="480"/>
          <w:marRight w:val="0"/>
          <w:marTop w:val="0"/>
          <w:marBottom w:val="0"/>
          <w:divBdr>
            <w:top w:val="none" w:sz="0" w:space="0" w:color="auto"/>
            <w:left w:val="none" w:sz="0" w:space="0" w:color="auto"/>
            <w:bottom w:val="none" w:sz="0" w:space="0" w:color="auto"/>
            <w:right w:val="none" w:sz="0" w:space="0" w:color="auto"/>
          </w:divBdr>
        </w:div>
        <w:div w:id="215973462">
          <w:marLeft w:val="480"/>
          <w:marRight w:val="0"/>
          <w:marTop w:val="0"/>
          <w:marBottom w:val="0"/>
          <w:divBdr>
            <w:top w:val="none" w:sz="0" w:space="0" w:color="auto"/>
            <w:left w:val="none" w:sz="0" w:space="0" w:color="auto"/>
            <w:bottom w:val="none" w:sz="0" w:space="0" w:color="auto"/>
            <w:right w:val="none" w:sz="0" w:space="0" w:color="auto"/>
          </w:divBdr>
        </w:div>
        <w:div w:id="1401437511">
          <w:marLeft w:val="480"/>
          <w:marRight w:val="0"/>
          <w:marTop w:val="0"/>
          <w:marBottom w:val="0"/>
          <w:divBdr>
            <w:top w:val="none" w:sz="0" w:space="0" w:color="auto"/>
            <w:left w:val="none" w:sz="0" w:space="0" w:color="auto"/>
            <w:bottom w:val="none" w:sz="0" w:space="0" w:color="auto"/>
            <w:right w:val="none" w:sz="0" w:space="0" w:color="auto"/>
          </w:divBdr>
        </w:div>
        <w:div w:id="2044010704">
          <w:marLeft w:val="480"/>
          <w:marRight w:val="0"/>
          <w:marTop w:val="0"/>
          <w:marBottom w:val="0"/>
          <w:divBdr>
            <w:top w:val="none" w:sz="0" w:space="0" w:color="auto"/>
            <w:left w:val="none" w:sz="0" w:space="0" w:color="auto"/>
            <w:bottom w:val="none" w:sz="0" w:space="0" w:color="auto"/>
            <w:right w:val="none" w:sz="0" w:space="0" w:color="auto"/>
          </w:divBdr>
        </w:div>
        <w:div w:id="1301686766">
          <w:marLeft w:val="480"/>
          <w:marRight w:val="0"/>
          <w:marTop w:val="0"/>
          <w:marBottom w:val="0"/>
          <w:divBdr>
            <w:top w:val="none" w:sz="0" w:space="0" w:color="auto"/>
            <w:left w:val="none" w:sz="0" w:space="0" w:color="auto"/>
            <w:bottom w:val="none" w:sz="0" w:space="0" w:color="auto"/>
            <w:right w:val="none" w:sz="0" w:space="0" w:color="auto"/>
          </w:divBdr>
        </w:div>
      </w:divsChild>
    </w:div>
    <w:div w:id="767316190">
      <w:bodyDiv w:val="1"/>
      <w:marLeft w:val="0"/>
      <w:marRight w:val="0"/>
      <w:marTop w:val="0"/>
      <w:marBottom w:val="0"/>
      <w:divBdr>
        <w:top w:val="none" w:sz="0" w:space="0" w:color="auto"/>
        <w:left w:val="none" w:sz="0" w:space="0" w:color="auto"/>
        <w:bottom w:val="none" w:sz="0" w:space="0" w:color="auto"/>
        <w:right w:val="none" w:sz="0" w:space="0" w:color="auto"/>
      </w:divBdr>
    </w:div>
    <w:div w:id="771509704">
      <w:bodyDiv w:val="1"/>
      <w:marLeft w:val="0"/>
      <w:marRight w:val="0"/>
      <w:marTop w:val="0"/>
      <w:marBottom w:val="0"/>
      <w:divBdr>
        <w:top w:val="none" w:sz="0" w:space="0" w:color="auto"/>
        <w:left w:val="none" w:sz="0" w:space="0" w:color="auto"/>
        <w:bottom w:val="none" w:sz="0" w:space="0" w:color="auto"/>
        <w:right w:val="none" w:sz="0" w:space="0" w:color="auto"/>
      </w:divBdr>
    </w:div>
    <w:div w:id="772242944">
      <w:bodyDiv w:val="1"/>
      <w:marLeft w:val="0"/>
      <w:marRight w:val="0"/>
      <w:marTop w:val="0"/>
      <w:marBottom w:val="0"/>
      <w:divBdr>
        <w:top w:val="none" w:sz="0" w:space="0" w:color="auto"/>
        <w:left w:val="none" w:sz="0" w:space="0" w:color="auto"/>
        <w:bottom w:val="none" w:sz="0" w:space="0" w:color="auto"/>
        <w:right w:val="none" w:sz="0" w:space="0" w:color="auto"/>
      </w:divBdr>
    </w:div>
    <w:div w:id="773288234">
      <w:bodyDiv w:val="1"/>
      <w:marLeft w:val="0"/>
      <w:marRight w:val="0"/>
      <w:marTop w:val="0"/>
      <w:marBottom w:val="0"/>
      <w:divBdr>
        <w:top w:val="none" w:sz="0" w:space="0" w:color="auto"/>
        <w:left w:val="none" w:sz="0" w:space="0" w:color="auto"/>
        <w:bottom w:val="none" w:sz="0" w:space="0" w:color="auto"/>
        <w:right w:val="none" w:sz="0" w:space="0" w:color="auto"/>
      </w:divBdr>
    </w:div>
    <w:div w:id="777332832">
      <w:bodyDiv w:val="1"/>
      <w:marLeft w:val="0"/>
      <w:marRight w:val="0"/>
      <w:marTop w:val="0"/>
      <w:marBottom w:val="0"/>
      <w:divBdr>
        <w:top w:val="none" w:sz="0" w:space="0" w:color="auto"/>
        <w:left w:val="none" w:sz="0" w:space="0" w:color="auto"/>
        <w:bottom w:val="none" w:sz="0" w:space="0" w:color="auto"/>
        <w:right w:val="none" w:sz="0" w:space="0" w:color="auto"/>
      </w:divBdr>
    </w:div>
    <w:div w:id="782919652">
      <w:bodyDiv w:val="1"/>
      <w:marLeft w:val="0"/>
      <w:marRight w:val="0"/>
      <w:marTop w:val="0"/>
      <w:marBottom w:val="0"/>
      <w:divBdr>
        <w:top w:val="none" w:sz="0" w:space="0" w:color="auto"/>
        <w:left w:val="none" w:sz="0" w:space="0" w:color="auto"/>
        <w:bottom w:val="none" w:sz="0" w:space="0" w:color="auto"/>
        <w:right w:val="none" w:sz="0" w:space="0" w:color="auto"/>
      </w:divBdr>
    </w:div>
    <w:div w:id="783157164">
      <w:bodyDiv w:val="1"/>
      <w:marLeft w:val="0"/>
      <w:marRight w:val="0"/>
      <w:marTop w:val="0"/>
      <w:marBottom w:val="0"/>
      <w:divBdr>
        <w:top w:val="none" w:sz="0" w:space="0" w:color="auto"/>
        <w:left w:val="none" w:sz="0" w:space="0" w:color="auto"/>
        <w:bottom w:val="none" w:sz="0" w:space="0" w:color="auto"/>
        <w:right w:val="none" w:sz="0" w:space="0" w:color="auto"/>
      </w:divBdr>
    </w:div>
    <w:div w:id="784425270">
      <w:bodyDiv w:val="1"/>
      <w:marLeft w:val="0"/>
      <w:marRight w:val="0"/>
      <w:marTop w:val="0"/>
      <w:marBottom w:val="0"/>
      <w:divBdr>
        <w:top w:val="none" w:sz="0" w:space="0" w:color="auto"/>
        <w:left w:val="none" w:sz="0" w:space="0" w:color="auto"/>
        <w:bottom w:val="none" w:sz="0" w:space="0" w:color="auto"/>
        <w:right w:val="none" w:sz="0" w:space="0" w:color="auto"/>
      </w:divBdr>
    </w:div>
    <w:div w:id="790172988">
      <w:bodyDiv w:val="1"/>
      <w:marLeft w:val="0"/>
      <w:marRight w:val="0"/>
      <w:marTop w:val="0"/>
      <w:marBottom w:val="0"/>
      <w:divBdr>
        <w:top w:val="none" w:sz="0" w:space="0" w:color="auto"/>
        <w:left w:val="none" w:sz="0" w:space="0" w:color="auto"/>
        <w:bottom w:val="none" w:sz="0" w:space="0" w:color="auto"/>
        <w:right w:val="none" w:sz="0" w:space="0" w:color="auto"/>
      </w:divBdr>
    </w:div>
    <w:div w:id="796024897">
      <w:bodyDiv w:val="1"/>
      <w:marLeft w:val="0"/>
      <w:marRight w:val="0"/>
      <w:marTop w:val="0"/>
      <w:marBottom w:val="0"/>
      <w:divBdr>
        <w:top w:val="none" w:sz="0" w:space="0" w:color="auto"/>
        <w:left w:val="none" w:sz="0" w:space="0" w:color="auto"/>
        <w:bottom w:val="none" w:sz="0" w:space="0" w:color="auto"/>
        <w:right w:val="none" w:sz="0" w:space="0" w:color="auto"/>
      </w:divBdr>
    </w:div>
    <w:div w:id="807015805">
      <w:bodyDiv w:val="1"/>
      <w:marLeft w:val="0"/>
      <w:marRight w:val="0"/>
      <w:marTop w:val="0"/>
      <w:marBottom w:val="0"/>
      <w:divBdr>
        <w:top w:val="none" w:sz="0" w:space="0" w:color="auto"/>
        <w:left w:val="none" w:sz="0" w:space="0" w:color="auto"/>
        <w:bottom w:val="none" w:sz="0" w:space="0" w:color="auto"/>
        <w:right w:val="none" w:sz="0" w:space="0" w:color="auto"/>
      </w:divBdr>
    </w:div>
    <w:div w:id="809129295">
      <w:bodyDiv w:val="1"/>
      <w:marLeft w:val="0"/>
      <w:marRight w:val="0"/>
      <w:marTop w:val="0"/>
      <w:marBottom w:val="0"/>
      <w:divBdr>
        <w:top w:val="none" w:sz="0" w:space="0" w:color="auto"/>
        <w:left w:val="none" w:sz="0" w:space="0" w:color="auto"/>
        <w:bottom w:val="none" w:sz="0" w:space="0" w:color="auto"/>
        <w:right w:val="none" w:sz="0" w:space="0" w:color="auto"/>
      </w:divBdr>
    </w:div>
    <w:div w:id="812453952">
      <w:bodyDiv w:val="1"/>
      <w:marLeft w:val="0"/>
      <w:marRight w:val="0"/>
      <w:marTop w:val="0"/>
      <w:marBottom w:val="0"/>
      <w:divBdr>
        <w:top w:val="none" w:sz="0" w:space="0" w:color="auto"/>
        <w:left w:val="none" w:sz="0" w:space="0" w:color="auto"/>
        <w:bottom w:val="none" w:sz="0" w:space="0" w:color="auto"/>
        <w:right w:val="none" w:sz="0" w:space="0" w:color="auto"/>
      </w:divBdr>
    </w:div>
    <w:div w:id="813524747">
      <w:bodyDiv w:val="1"/>
      <w:marLeft w:val="0"/>
      <w:marRight w:val="0"/>
      <w:marTop w:val="0"/>
      <w:marBottom w:val="0"/>
      <w:divBdr>
        <w:top w:val="none" w:sz="0" w:space="0" w:color="auto"/>
        <w:left w:val="none" w:sz="0" w:space="0" w:color="auto"/>
        <w:bottom w:val="none" w:sz="0" w:space="0" w:color="auto"/>
        <w:right w:val="none" w:sz="0" w:space="0" w:color="auto"/>
      </w:divBdr>
    </w:div>
    <w:div w:id="814834865">
      <w:bodyDiv w:val="1"/>
      <w:marLeft w:val="0"/>
      <w:marRight w:val="0"/>
      <w:marTop w:val="0"/>
      <w:marBottom w:val="0"/>
      <w:divBdr>
        <w:top w:val="none" w:sz="0" w:space="0" w:color="auto"/>
        <w:left w:val="none" w:sz="0" w:space="0" w:color="auto"/>
        <w:bottom w:val="none" w:sz="0" w:space="0" w:color="auto"/>
        <w:right w:val="none" w:sz="0" w:space="0" w:color="auto"/>
      </w:divBdr>
    </w:div>
    <w:div w:id="823860851">
      <w:bodyDiv w:val="1"/>
      <w:marLeft w:val="0"/>
      <w:marRight w:val="0"/>
      <w:marTop w:val="0"/>
      <w:marBottom w:val="0"/>
      <w:divBdr>
        <w:top w:val="none" w:sz="0" w:space="0" w:color="auto"/>
        <w:left w:val="none" w:sz="0" w:space="0" w:color="auto"/>
        <w:bottom w:val="none" w:sz="0" w:space="0" w:color="auto"/>
        <w:right w:val="none" w:sz="0" w:space="0" w:color="auto"/>
      </w:divBdr>
    </w:div>
    <w:div w:id="825711227">
      <w:bodyDiv w:val="1"/>
      <w:marLeft w:val="0"/>
      <w:marRight w:val="0"/>
      <w:marTop w:val="0"/>
      <w:marBottom w:val="0"/>
      <w:divBdr>
        <w:top w:val="none" w:sz="0" w:space="0" w:color="auto"/>
        <w:left w:val="none" w:sz="0" w:space="0" w:color="auto"/>
        <w:bottom w:val="none" w:sz="0" w:space="0" w:color="auto"/>
        <w:right w:val="none" w:sz="0" w:space="0" w:color="auto"/>
      </w:divBdr>
    </w:div>
    <w:div w:id="830219852">
      <w:bodyDiv w:val="1"/>
      <w:marLeft w:val="0"/>
      <w:marRight w:val="0"/>
      <w:marTop w:val="0"/>
      <w:marBottom w:val="0"/>
      <w:divBdr>
        <w:top w:val="none" w:sz="0" w:space="0" w:color="auto"/>
        <w:left w:val="none" w:sz="0" w:space="0" w:color="auto"/>
        <w:bottom w:val="none" w:sz="0" w:space="0" w:color="auto"/>
        <w:right w:val="none" w:sz="0" w:space="0" w:color="auto"/>
      </w:divBdr>
    </w:div>
    <w:div w:id="832843971">
      <w:bodyDiv w:val="1"/>
      <w:marLeft w:val="0"/>
      <w:marRight w:val="0"/>
      <w:marTop w:val="0"/>
      <w:marBottom w:val="0"/>
      <w:divBdr>
        <w:top w:val="none" w:sz="0" w:space="0" w:color="auto"/>
        <w:left w:val="none" w:sz="0" w:space="0" w:color="auto"/>
        <w:bottom w:val="none" w:sz="0" w:space="0" w:color="auto"/>
        <w:right w:val="none" w:sz="0" w:space="0" w:color="auto"/>
      </w:divBdr>
    </w:div>
    <w:div w:id="837309046">
      <w:bodyDiv w:val="1"/>
      <w:marLeft w:val="0"/>
      <w:marRight w:val="0"/>
      <w:marTop w:val="0"/>
      <w:marBottom w:val="0"/>
      <w:divBdr>
        <w:top w:val="none" w:sz="0" w:space="0" w:color="auto"/>
        <w:left w:val="none" w:sz="0" w:space="0" w:color="auto"/>
        <w:bottom w:val="none" w:sz="0" w:space="0" w:color="auto"/>
        <w:right w:val="none" w:sz="0" w:space="0" w:color="auto"/>
      </w:divBdr>
    </w:div>
    <w:div w:id="837618482">
      <w:bodyDiv w:val="1"/>
      <w:marLeft w:val="0"/>
      <w:marRight w:val="0"/>
      <w:marTop w:val="0"/>
      <w:marBottom w:val="0"/>
      <w:divBdr>
        <w:top w:val="none" w:sz="0" w:space="0" w:color="auto"/>
        <w:left w:val="none" w:sz="0" w:space="0" w:color="auto"/>
        <w:bottom w:val="none" w:sz="0" w:space="0" w:color="auto"/>
        <w:right w:val="none" w:sz="0" w:space="0" w:color="auto"/>
      </w:divBdr>
    </w:div>
    <w:div w:id="839347155">
      <w:bodyDiv w:val="1"/>
      <w:marLeft w:val="0"/>
      <w:marRight w:val="0"/>
      <w:marTop w:val="0"/>
      <w:marBottom w:val="0"/>
      <w:divBdr>
        <w:top w:val="none" w:sz="0" w:space="0" w:color="auto"/>
        <w:left w:val="none" w:sz="0" w:space="0" w:color="auto"/>
        <w:bottom w:val="none" w:sz="0" w:space="0" w:color="auto"/>
        <w:right w:val="none" w:sz="0" w:space="0" w:color="auto"/>
      </w:divBdr>
    </w:div>
    <w:div w:id="842745931">
      <w:bodyDiv w:val="1"/>
      <w:marLeft w:val="0"/>
      <w:marRight w:val="0"/>
      <w:marTop w:val="0"/>
      <w:marBottom w:val="0"/>
      <w:divBdr>
        <w:top w:val="none" w:sz="0" w:space="0" w:color="auto"/>
        <w:left w:val="none" w:sz="0" w:space="0" w:color="auto"/>
        <w:bottom w:val="none" w:sz="0" w:space="0" w:color="auto"/>
        <w:right w:val="none" w:sz="0" w:space="0" w:color="auto"/>
      </w:divBdr>
      <w:divsChild>
        <w:div w:id="145167197">
          <w:marLeft w:val="480"/>
          <w:marRight w:val="0"/>
          <w:marTop w:val="0"/>
          <w:marBottom w:val="0"/>
          <w:divBdr>
            <w:top w:val="none" w:sz="0" w:space="0" w:color="auto"/>
            <w:left w:val="none" w:sz="0" w:space="0" w:color="auto"/>
            <w:bottom w:val="none" w:sz="0" w:space="0" w:color="auto"/>
            <w:right w:val="none" w:sz="0" w:space="0" w:color="auto"/>
          </w:divBdr>
        </w:div>
        <w:div w:id="1482648917">
          <w:marLeft w:val="480"/>
          <w:marRight w:val="0"/>
          <w:marTop w:val="0"/>
          <w:marBottom w:val="0"/>
          <w:divBdr>
            <w:top w:val="none" w:sz="0" w:space="0" w:color="auto"/>
            <w:left w:val="none" w:sz="0" w:space="0" w:color="auto"/>
            <w:bottom w:val="none" w:sz="0" w:space="0" w:color="auto"/>
            <w:right w:val="none" w:sz="0" w:space="0" w:color="auto"/>
          </w:divBdr>
        </w:div>
        <w:div w:id="1998805193">
          <w:marLeft w:val="480"/>
          <w:marRight w:val="0"/>
          <w:marTop w:val="0"/>
          <w:marBottom w:val="0"/>
          <w:divBdr>
            <w:top w:val="none" w:sz="0" w:space="0" w:color="auto"/>
            <w:left w:val="none" w:sz="0" w:space="0" w:color="auto"/>
            <w:bottom w:val="none" w:sz="0" w:space="0" w:color="auto"/>
            <w:right w:val="none" w:sz="0" w:space="0" w:color="auto"/>
          </w:divBdr>
        </w:div>
        <w:div w:id="724840872">
          <w:marLeft w:val="480"/>
          <w:marRight w:val="0"/>
          <w:marTop w:val="0"/>
          <w:marBottom w:val="0"/>
          <w:divBdr>
            <w:top w:val="none" w:sz="0" w:space="0" w:color="auto"/>
            <w:left w:val="none" w:sz="0" w:space="0" w:color="auto"/>
            <w:bottom w:val="none" w:sz="0" w:space="0" w:color="auto"/>
            <w:right w:val="none" w:sz="0" w:space="0" w:color="auto"/>
          </w:divBdr>
        </w:div>
        <w:div w:id="2115588642">
          <w:marLeft w:val="480"/>
          <w:marRight w:val="0"/>
          <w:marTop w:val="0"/>
          <w:marBottom w:val="0"/>
          <w:divBdr>
            <w:top w:val="none" w:sz="0" w:space="0" w:color="auto"/>
            <w:left w:val="none" w:sz="0" w:space="0" w:color="auto"/>
            <w:bottom w:val="none" w:sz="0" w:space="0" w:color="auto"/>
            <w:right w:val="none" w:sz="0" w:space="0" w:color="auto"/>
          </w:divBdr>
        </w:div>
        <w:div w:id="194386113">
          <w:marLeft w:val="480"/>
          <w:marRight w:val="0"/>
          <w:marTop w:val="0"/>
          <w:marBottom w:val="0"/>
          <w:divBdr>
            <w:top w:val="none" w:sz="0" w:space="0" w:color="auto"/>
            <w:left w:val="none" w:sz="0" w:space="0" w:color="auto"/>
            <w:bottom w:val="none" w:sz="0" w:space="0" w:color="auto"/>
            <w:right w:val="none" w:sz="0" w:space="0" w:color="auto"/>
          </w:divBdr>
        </w:div>
        <w:div w:id="631402545">
          <w:marLeft w:val="480"/>
          <w:marRight w:val="0"/>
          <w:marTop w:val="0"/>
          <w:marBottom w:val="0"/>
          <w:divBdr>
            <w:top w:val="none" w:sz="0" w:space="0" w:color="auto"/>
            <w:left w:val="none" w:sz="0" w:space="0" w:color="auto"/>
            <w:bottom w:val="none" w:sz="0" w:space="0" w:color="auto"/>
            <w:right w:val="none" w:sz="0" w:space="0" w:color="auto"/>
          </w:divBdr>
        </w:div>
        <w:div w:id="681518447">
          <w:marLeft w:val="480"/>
          <w:marRight w:val="0"/>
          <w:marTop w:val="0"/>
          <w:marBottom w:val="0"/>
          <w:divBdr>
            <w:top w:val="none" w:sz="0" w:space="0" w:color="auto"/>
            <w:left w:val="none" w:sz="0" w:space="0" w:color="auto"/>
            <w:bottom w:val="none" w:sz="0" w:space="0" w:color="auto"/>
            <w:right w:val="none" w:sz="0" w:space="0" w:color="auto"/>
          </w:divBdr>
        </w:div>
        <w:div w:id="598215722">
          <w:marLeft w:val="480"/>
          <w:marRight w:val="0"/>
          <w:marTop w:val="0"/>
          <w:marBottom w:val="0"/>
          <w:divBdr>
            <w:top w:val="none" w:sz="0" w:space="0" w:color="auto"/>
            <w:left w:val="none" w:sz="0" w:space="0" w:color="auto"/>
            <w:bottom w:val="none" w:sz="0" w:space="0" w:color="auto"/>
            <w:right w:val="none" w:sz="0" w:space="0" w:color="auto"/>
          </w:divBdr>
        </w:div>
        <w:div w:id="971137849">
          <w:marLeft w:val="480"/>
          <w:marRight w:val="0"/>
          <w:marTop w:val="0"/>
          <w:marBottom w:val="0"/>
          <w:divBdr>
            <w:top w:val="none" w:sz="0" w:space="0" w:color="auto"/>
            <w:left w:val="none" w:sz="0" w:space="0" w:color="auto"/>
            <w:bottom w:val="none" w:sz="0" w:space="0" w:color="auto"/>
            <w:right w:val="none" w:sz="0" w:space="0" w:color="auto"/>
          </w:divBdr>
        </w:div>
        <w:div w:id="850605306">
          <w:marLeft w:val="480"/>
          <w:marRight w:val="0"/>
          <w:marTop w:val="0"/>
          <w:marBottom w:val="0"/>
          <w:divBdr>
            <w:top w:val="none" w:sz="0" w:space="0" w:color="auto"/>
            <w:left w:val="none" w:sz="0" w:space="0" w:color="auto"/>
            <w:bottom w:val="none" w:sz="0" w:space="0" w:color="auto"/>
            <w:right w:val="none" w:sz="0" w:space="0" w:color="auto"/>
          </w:divBdr>
        </w:div>
        <w:div w:id="1669871495">
          <w:marLeft w:val="480"/>
          <w:marRight w:val="0"/>
          <w:marTop w:val="0"/>
          <w:marBottom w:val="0"/>
          <w:divBdr>
            <w:top w:val="none" w:sz="0" w:space="0" w:color="auto"/>
            <w:left w:val="none" w:sz="0" w:space="0" w:color="auto"/>
            <w:bottom w:val="none" w:sz="0" w:space="0" w:color="auto"/>
            <w:right w:val="none" w:sz="0" w:space="0" w:color="auto"/>
          </w:divBdr>
        </w:div>
        <w:div w:id="1343319912">
          <w:marLeft w:val="480"/>
          <w:marRight w:val="0"/>
          <w:marTop w:val="0"/>
          <w:marBottom w:val="0"/>
          <w:divBdr>
            <w:top w:val="none" w:sz="0" w:space="0" w:color="auto"/>
            <w:left w:val="none" w:sz="0" w:space="0" w:color="auto"/>
            <w:bottom w:val="none" w:sz="0" w:space="0" w:color="auto"/>
            <w:right w:val="none" w:sz="0" w:space="0" w:color="auto"/>
          </w:divBdr>
        </w:div>
        <w:div w:id="480660739">
          <w:marLeft w:val="480"/>
          <w:marRight w:val="0"/>
          <w:marTop w:val="0"/>
          <w:marBottom w:val="0"/>
          <w:divBdr>
            <w:top w:val="none" w:sz="0" w:space="0" w:color="auto"/>
            <w:left w:val="none" w:sz="0" w:space="0" w:color="auto"/>
            <w:bottom w:val="none" w:sz="0" w:space="0" w:color="auto"/>
            <w:right w:val="none" w:sz="0" w:space="0" w:color="auto"/>
          </w:divBdr>
        </w:div>
        <w:div w:id="149058052">
          <w:marLeft w:val="480"/>
          <w:marRight w:val="0"/>
          <w:marTop w:val="0"/>
          <w:marBottom w:val="0"/>
          <w:divBdr>
            <w:top w:val="none" w:sz="0" w:space="0" w:color="auto"/>
            <w:left w:val="none" w:sz="0" w:space="0" w:color="auto"/>
            <w:bottom w:val="none" w:sz="0" w:space="0" w:color="auto"/>
            <w:right w:val="none" w:sz="0" w:space="0" w:color="auto"/>
          </w:divBdr>
        </w:div>
        <w:div w:id="631012579">
          <w:marLeft w:val="480"/>
          <w:marRight w:val="0"/>
          <w:marTop w:val="0"/>
          <w:marBottom w:val="0"/>
          <w:divBdr>
            <w:top w:val="none" w:sz="0" w:space="0" w:color="auto"/>
            <w:left w:val="none" w:sz="0" w:space="0" w:color="auto"/>
            <w:bottom w:val="none" w:sz="0" w:space="0" w:color="auto"/>
            <w:right w:val="none" w:sz="0" w:space="0" w:color="auto"/>
          </w:divBdr>
        </w:div>
      </w:divsChild>
    </w:div>
    <w:div w:id="852259080">
      <w:bodyDiv w:val="1"/>
      <w:marLeft w:val="0"/>
      <w:marRight w:val="0"/>
      <w:marTop w:val="0"/>
      <w:marBottom w:val="0"/>
      <w:divBdr>
        <w:top w:val="none" w:sz="0" w:space="0" w:color="auto"/>
        <w:left w:val="none" w:sz="0" w:space="0" w:color="auto"/>
        <w:bottom w:val="none" w:sz="0" w:space="0" w:color="auto"/>
        <w:right w:val="none" w:sz="0" w:space="0" w:color="auto"/>
      </w:divBdr>
    </w:div>
    <w:div w:id="860242536">
      <w:bodyDiv w:val="1"/>
      <w:marLeft w:val="0"/>
      <w:marRight w:val="0"/>
      <w:marTop w:val="0"/>
      <w:marBottom w:val="0"/>
      <w:divBdr>
        <w:top w:val="none" w:sz="0" w:space="0" w:color="auto"/>
        <w:left w:val="none" w:sz="0" w:space="0" w:color="auto"/>
        <w:bottom w:val="none" w:sz="0" w:space="0" w:color="auto"/>
        <w:right w:val="none" w:sz="0" w:space="0" w:color="auto"/>
      </w:divBdr>
    </w:div>
    <w:div w:id="862667984">
      <w:bodyDiv w:val="1"/>
      <w:marLeft w:val="0"/>
      <w:marRight w:val="0"/>
      <w:marTop w:val="0"/>
      <w:marBottom w:val="0"/>
      <w:divBdr>
        <w:top w:val="none" w:sz="0" w:space="0" w:color="auto"/>
        <w:left w:val="none" w:sz="0" w:space="0" w:color="auto"/>
        <w:bottom w:val="none" w:sz="0" w:space="0" w:color="auto"/>
        <w:right w:val="none" w:sz="0" w:space="0" w:color="auto"/>
      </w:divBdr>
    </w:div>
    <w:div w:id="862941854">
      <w:bodyDiv w:val="1"/>
      <w:marLeft w:val="0"/>
      <w:marRight w:val="0"/>
      <w:marTop w:val="0"/>
      <w:marBottom w:val="0"/>
      <w:divBdr>
        <w:top w:val="none" w:sz="0" w:space="0" w:color="auto"/>
        <w:left w:val="none" w:sz="0" w:space="0" w:color="auto"/>
        <w:bottom w:val="none" w:sz="0" w:space="0" w:color="auto"/>
        <w:right w:val="none" w:sz="0" w:space="0" w:color="auto"/>
      </w:divBdr>
    </w:div>
    <w:div w:id="866915688">
      <w:bodyDiv w:val="1"/>
      <w:marLeft w:val="0"/>
      <w:marRight w:val="0"/>
      <w:marTop w:val="0"/>
      <w:marBottom w:val="0"/>
      <w:divBdr>
        <w:top w:val="none" w:sz="0" w:space="0" w:color="auto"/>
        <w:left w:val="none" w:sz="0" w:space="0" w:color="auto"/>
        <w:bottom w:val="none" w:sz="0" w:space="0" w:color="auto"/>
        <w:right w:val="none" w:sz="0" w:space="0" w:color="auto"/>
      </w:divBdr>
      <w:divsChild>
        <w:div w:id="959649435">
          <w:marLeft w:val="480"/>
          <w:marRight w:val="0"/>
          <w:marTop w:val="0"/>
          <w:marBottom w:val="0"/>
          <w:divBdr>
            <w:top w:val="none" w:sz="0" w:space="0" w:color="auto"/>
            <w:left w:val="none" w:sz="0" w:space="0" w:color="auto"/>
            <w:bottom w:val="none" w:sz="0" w:space="0" w:color="auto"/>
            <w:right w:val="none" w:sz="0" w:space="0" w:color="auto"/>
          </w:divBdr>
        </w:div>
        <w:div w:id="1311251886">
          <w:marLeft w:val="480"/>
          <w:marRight w:val="0"/>
          <w:marTop w:val="0"/>
          <w:marBottom w:val="0"/>
          <w:divBdr>
            <w:top w:val="none" w:sz="0" w:space="0" w:color="auto"/>
            <w:left w:val="none" w:sz="0" w:space="0" w:color="auto"/>
            <w:bottom w:val="none" w:sz="0" w:space="0" w:color="auto"/>
            <w:right w:val="none" w:sz="0" w:space="0" w:color="auto"/>
          </w:divBdr>
        </w:div>
        <w:div w:id="727384243">
          <w:marLeft w:val="480"/>
          <w:marRight w:val="0"/>
          <w:marTop w:val="0"/>
          <w:marBottom w:val="0"/>
          <w:divBdr>
            <w:top w:val="none" w:sz="0" w:space="0" w:color="auto"/>
            <w:left w:val="none" w:sz="0" w:space="0" w:color="auto"/>
            <w:bottom w:val="none" w:sz="0" w:space="0" w:color="auto"/>
            <w:right w:val="none" w:sz="0" w:space="0" w:color="auto"/>
          </w:divBdr>
        </w:div>
        <w:div w:id="1666786285">
          <w:marLeft w:val="480"/>
          <w:marRight w:val="0"/>
          <w:marTop w:val="0"/>
          <w:marBottom w:val="0"/>
          <w:divBdr>
            <w:top w:val="none" w:sz="0" w:space="0" w:color="auto"/>
            <w:left w:val="none" w:sz="0" w:space="0" w:color="auto"/>
            <w:bottom w:val="none" w:sz="0" w:space="0" w:color="auto"/>
            <w:right w:val="none" w:sz="0" w:space="0" w:color="auto"/>
          </w:divBdr>
        </w:div>
        <w:div w:id="1360397691">
          <w:marLeft w:val="480"/>
          <w:marRight w:val="0"/>
          <w:marTop w:val="0"/>
          <w:marBottom w:val="0"/>
          <w:divBdr>
            <w:top w:val="none" w:sz="0" w:space="0" w:color="auto"/>
            <w:left w:val="none" w:sz="0" w:space="0" w:color="auto"/>
            <w:bottom w:val="none" w:sz="0" w:space="0" w:color="auto"/>
            <w:right w:val="none" w:sz="0" w:space="0" w:color="auto"/>
          </w:divBdr>
        </w:div>
        <w:div w:id="1218858428">
          <w:marLeft w:val="480"/>
          <w:marRight w:val="0"/>
          <w:marTop w:val="0"/>
          <w:marBottom w:val="0"/>
          <w:divBdr>
            <w:top w:val="none" w:sz="0" w:space="0" w:color="auto"/>
            <w:left w:val="none" w:sz="0" w:space="0" w:color="auto"/>
            <w:bottom w:val="none" w:sz="0" w:space="0" w:color="auto"/>
            <w:right w:val="none" w:sz="0" w:space="0" w:color="auto"/>
          </w:divBdr>
        </w:div>
        <w:div w:id="1121070121">
          <w:marLeft w:val="480"/>
          <w:marRight w:val="0"/>
          <w:marTop w:val="0"/>
          <w:marBottom w:val="0"/>
          <w:divBdr>
            <w:top w:val="none" w:sz="0" w:space="0" w:color="auto"/>
            <w:left w:val="none" w:sz="0" w:space="0" w:color="auto"/>
            <w:bottom w:val="none" w:sz="0" w:space="0" w:color="auto"/>
            <w:right w:val="none" w:sz="0" w:space="0" w:color="auto"/>
          </w:divBdr>
        </w:div>
        <w:div w:id="633218809">
          <w:marLeft w:val="480"/>
          <w:marRight w:val="0"/>
          <w:marTop w:val="0"/>
          <w:marBottom w:val="0"/>
          <w:divBdr>
            <w:top w:val="none" w:sz="0" w:space="0" w:color="auto"/>
            <w:left w:val="none" w:sz="0" w:space="0" w:color="auto"/>
            <w:bottom w:val="none" w:sz="0" w:space="0" w:color="auto"/>
            <w:right w:val="none" w:sz="0" w:space="0" w:color="auto"/>
          </w:divBdr>
        </w:div>
        <w:div w:id="1058169463">
          <w:marLeft w:val="480"/>
          <w:marRight w:val="0"/>
          <w:marTop w:val="0"/>
          <w:marBottom w:val="0"/>
          <w:divBdr>
            <w:top w:val="none" w:sz="0" w:space="0" w:color="auto"/>
            <w:left w:val="none" w:sz="0" w:space="0" w:color="auto"/>
            <w:bottom w:val="none" w:sz="0" w:space="0" w:color="auto"/>
            <w:right w:val="none" w:sz="0" w:space="0" w:color="auto"/>
          </w:divBdr>
        </w:div>
        <w:div w:id="44836835">
          <w:marLeft w:val="480"/>
          <w:marRight w:val="0"/>
          <w:marTop w:val="0"/>
          <w:marBottom w:val="0"/>
          <w:divBdr>
            <w:top w:val="none" w:sz="0" w:space="0" w:color="auto"/>
            <w:left w:val="none" w:sz="0" w:space="0" w:color="auto"/>
            <w:bottom w:val="none" w:sz="0" w:space="0" w:color="auto"/>
            <w:right w:val="none" w:sz="0" w:space="0" w:color="auto"/>
          </w:divBdr>
        </w:div>
        <w:div w:id="1440640010">
          <w:marLeft w:val="480"/>
          <w:marRight w:val="0"/>
          <w:marTop w:val="0"/>
          <w:marBottom w:val="0"/>
          <w:divBdr>
            <w:top w:val="none" w:sz="0" w:space="0" w:color="auto"/>
            <w:left w:val="none" w:sz="0" w:space="0" w:color="auto"/>
            <w:bottom w:val="none" w:sz="0" w:space="0" w:color="auto"/>
            <w:right w:val="none" w:sz="0" w:space="0" w:color="auto"/>
          </w:divBdr>
        </w:div>
        <w:div w:id="1943608300">
          <w:marLeft w:val="480"/>
          <w:marRight w:val="0"/>
          <w:marTop w:val="0"/>
          <w:marBottom w:val="0"/>
          <w:divBdr>
            <w:top w:val="none" w:sz="0" w:space="0" w:color="auto"/>
            <w:left w:val="none" w:sz="0" w:space="0" w:color="auto"/>
            <w:bottom w:val="none" w:sz="0" w:space="0" w:color="auto"/>
            <w:right w:val="none" w:sz="0" w:space="0" w:color="auto"/>
          </w:divBdr>
        </w:div>
        <w:div w:id="928318560">
          <w:marLeft w:val="480"/>
          <w:marRight w:val="0"/>
          <w:marTop w:val="0"/>
          <w:marBottom w:val="0"/>
          <w:divBdr>
            <w:top w:val="none" w:sz="0" w:space="0" w:color="auto"/>
            <w:left w:val="none" w:sz="0" w:space="0" w:color="auto"/>
            <w:bottom w:val="none" w:sz="0" w:space="0" w:color="auto"/>
            <w:right w:val="none" w:sz="0" w:space="0" w:color="auto"/>
          </w:divBdr>
        </w:div>
        <w:div w:id="1448349551">
          <w:marLeft w:val="480"/>
          <w:marRight w:val="0"/>
          <w:marTop w:val="0"/>
          <w:marBottom w:val="0"/>
          <w:divBdr>
            <w:top w:val="none" w:sz="0" w:space="0" w:color="auto"/>
            <w:left w:val="none" w:sz="0" w:space="0" w:color="auto"/>
            <w:bottom w:val="none" w:sz="0" w:space="0" w:color="auto"/>
            <w:right w:val="none" w:sz="0" w:space="0" w:color="auto"/>
          </w:divBdr>
        </w:div>
      </w:divsChild>
    </w:div>
    <w:div w:id="869997537">
      <w:bodyDiv w:val="1"/>
      <w:marLeft w:val="0"/>
      <w:marRight w:val="0"/>
      <w:marTop w:val="0"/>
      <w:marBottom w:val="0"/>
      <w:divBdr>
        <w:top w:val="none" w:sz="0" w:space="0" w:color="auto"/>
        <w:left w:val="none" w:sz="0" w:space="0" w:color="auto"/>
        <w:bottom w:val="none" w:sz="0" w:space="0" w:color="auto"/>
        <w:right w:val="none" w:sz="0" w:space="0" w:color="auto"/>
      </w:divBdr>
    </w:div>
    <w:div w:id="878514439">
      <w:bodyDiv w:val="1"/>
      <w:marLeft w:val="0"/>
      <w:marRight w:val="0"/>
      <w:marTop w:val="0"/>
      <w:marBottom w:val="0"/>
      <w:divBdr>
        <w:top w:val="none" w:sz="0" w:space="0" w:color="auto"/>
        <w:left w:val="none" w:sz="0" w:space="0" w:color="auto"/>
        <w:bottom w:val="none" w:sz="0" w:space="0" w:color="auto"/>
        <w:right w:val="none" w:sz="0" w:space="0" w:color="auto"/>
      </w:divBdr>
    </w:div>
    <w:div w:id="883106129">
      <w:bodyDiv w:val="1"/>
      <w:marLeft w:val="0"/>
      <w:marRight w:val="0"/>
      <w:marTop w:val="0"/>
      <w:marBottom w:val="0"/>
      <w:divBdr>
        <w:top w:val="none" w:sz="0" w:space="0" w:color="auto"/>
        <w:left w:val="none" w:sz="0" w:space="0" w:color="auto"/>
        <w:bottom w:val="none" w:sz="0" w:space="0" w:color="auto"/>
        <w:right w:val="none" w:sz="0" w:space="0" w:color="auto"/>
      </w:divBdr>
    </w:div>
    <w:div w:id="899900609">
      <w:bodyDiv w:val="1"/>
      <w:marLeft w:val="0"/>
      <w:marRight w:val="0"/>
      <w:marTop w:val="0"/>
      <w:marBottom w:val="0"/>
      <w:divBdr>
        <w:top w:val="none" w:sz="0" w:space="0" w:color="auto"/>
        <w:left w:val="none" w:sz="0" w:space="0" w:color="auto"/>
        <w:bottom w:val="none" w:sz="0" w:space="0" w:color="auto"/>
        <w:right w:val="none" w:sz="0" w:space="0" w:color="auto"/>
      </w:divBdr>
      <w:divsChild>
        <w:div w:id="214321424">
          <w:marLeft w:val="480"/>
          <w:marRight w:val="0"/>
          <w:marTop w:val="0"/>
          <w:marBottom w:val="0"/>
          <w:divBdr>
            <w:top w:val="none" w:sz="0" w:space="0" w:color="auto"/>
            <w:left w:val="none" w:sz="0" w:space="0" w:color="auto"/>
            <w:bottom w:val="none" w:sz="0" w:space="0" w:color="auto"/>
            <w:right w:val="none" w:sz="0" w:space="0" w:color="auto"/>
          </w:divBdr>
        </w:div>
        <w:div w:id="167065271">
          <w:marLeft w:val="480"/>
          <w:marRight w:val="0"/>
          <w:marTop w:val="0"/>
          <w:marBottom w:val="0"/>
          <w:divBdr>
            <w:top w:val="none" w:sz="0" w:space="0" w:color="auto"/>
            <w:left w:val="none" w:sz="0" w:space="0" w:color="auto"/>
            <w:bottom w:val="none" w:sz="0" w:space="0" w:color="auto"/>
            <w:right w:val="none" w:sz="0" w:space="0" w:color="auto"/>
          </w:divBdr>
        </w:div>
        <w:div w:id="369232874">
          <w:marLeft w:val="480"/>
          <w:marRight w:val="0"/>
          <w:marTop w:val="0"/>
          <w:marBottom w:val="0"/>
          <w:divBdr>
            <w:top w:val="none" w:sz="0" w:space="0" w:color="auto"/>
            <w:left w:val="none" w:sz="0" w:space="0" w:color="auto"/>
            <w:bottom w:val="none" w:sz="0" w:space="0" w:color="auto"/>
            <w:right w:val="none" w:sz="0" w:space="0" w:color="auto"/>
          </w:divBdr>
        </w:div>
        <w:div w:id="723984209">
          <w:marLeft w:val="480"/>
          <w:marRight w:val="0"/>
          <w:marTop w:val="0"/>
          <w:marBottom w:val="0"/>
          <w:divBdr>
            <w:top w:val="none" w:sz="0" w:space="0" w:color="auto"/>
            <w:left w:val="none" w:sz="0" w:space="0" w:color="auto"/>
            <w:bottom w:val="none" w:sz="0" w:space="0" w:color="auto"/>
            <w:right w:val="none" w:sz="0" w:space="0" w:color="auto"/>
          </w:divBdr>
        </w:div>
        <w:div w:id="1753769211">
          <w:marLeft w:val="480"/>
          <w:marRight w:val="0"/>
          <w:marTop w:val="0"/>
          <w:marBottom w:val="0"/>
          <w:divBdr>
            <w:top w:val="none" w:sz="0" w:space="0" w:color="auto"/>
            <w:left w:val="none" w:sz="0" w:space="0" w:color="auto"/>
            <w:bottom w:val="none" w:sz="0" w:space="0" w:color="auto"/>
            <w:right w:val="none" w:sz="0" w:space="0" w:color="auto"/>
          </w:divBdr>
        </w:div>
        <w:div w:id="112404864">
          <w:marLeft w:val="480"/>
          <w:marRight w:val="0"/>
          <w:marTop w:val="0"/>
          <w:marBottom w:val="0"/>
          <w:divBdr>
            <w:top w:val="none" w:sz="0" w:space="0" w:color="auto"/>
            <w:left w:val="none" w:sz="0" w:space="0" w:color="auto"/>
            <w:bottom w:val="none" w:sz="0" w:space="0" w:color="auto"/>
            <w:right w:val="none" w:sz="0" w:space="0" w:color="auto"/>
          </w:divBdr>
        </w:div>
        <w:div w:id="777335664">
          <w:marLeft w:val="480"/>
          <w:marRight w:val="0"/>
          <w:marTop w:val="0"/>
          <w:marBottom w:val="0"/>
          <w:divBdr>
            <w:top w:val="none" w:sz="0" w:space="0" w:color="auto"/>
            <w:left w:val="none" w:sz="0" w:space="0" w:color="auto"/>
            <w:bottom w:val="none" w:sz="0" w:space="0" w:color="auto"/>
            <w:right w:val="none" w:sz="0" w:space="0" w:color="auto"/>
          </w:divBdr>
        </w:div>
        <w:div w:id="1521160643">
          <w:marLeft w:val="480"/>
          <w:marRight w:val="0"/>
          <w:marTop w:val="0"/>
          <w:marBottom w:val="0"/>
          <w:divBdr>
            <w:top w:val="none" w:sz="0" w:space="0" w:color="auto"/>
            <w:left w:val="none" w:sz="0" w:space="0" w:color="auto"/>
            <w:bottom w:val="none" w:sz="0" w:space="0" w:color="auto"/>
            <w:right w:val="none" w:sz="0" w:space="0" w:color="auto"/>
          </w:divBdr>
        </w:div>
        <w:div w:id="1815757415">
          <w:marLeft w:val="480"/>
          <w:marRight w:val="0"/>
          <w:marTop w:val="0"/>
          <w:marBottom w:val="0"/>
          <w:divBdr>
            <w:top w:val="none" w:sz="0" w:space="0" w:color="auto"/>
            <w:left w:val="none" w:sz="0" w:space="0" w:color="auto"/>
            <w:bottom w:val="none" w:sz="0" w:space="0" w:color="auto"/>
            <w:right w:val="none" w:sz="0" w:space="0" w:color="auto"/>
          </w:divBdr>
        </w:div>
        <w:div w:id="78798182">
          <w:marLeft w:val="480"/>
          <w:marRight w:val="0"/>
          <w:marTop w:val="0"/>
          <w:marBottom w:val="0"/>
          <w:divBdr>
            <w:top w:val="none" w:sz="0" w:space="0" w:color="auto"/>
            <w:left w:val="none" w:sz="0" w:space="0" w:color="auto"/>
            <w:bottom w:val="none" w:sz="0" w:space="0" w:color="auto"/>
            <w:right w:val="none" w:sz="0" w:space="0" w:color="auto"/>
          </w:divBdr>
        </w:div>
        <w:div w:id="750083351">
          <w:marLeft w:val="480"/>
          <w:marRight w:val="0"/>
          <w:marTop w:val="0"/>
          <w:marBottom w:val="0"/>
          <w:divBdr>
            <w:top w:val="none" w:sz="0" w:space="0" w:color="auto"/>
            <w:left w:val="none" w:sz="0" w:space="0" w:color="auto"/>
            <w:bottom w:val="none" w:sz="0" w:space="0" w:color="auto"/>
            <w:right w:val="none" w:sz="0" w:space="0" w:color="auto"/>
          </w:divBdr>
        </w:div>
        <w:div w:id="1894849280">
          <w:marLeft w:val="480"/>
          <w:marRight w:val="0"/>
          <w:marTop w:val="0"/>
          <w:marBottom w:val="0"/>
          <w:divBdr>
            <w:top w:val="none" w:sz="0" w:space="0" w:color="auto"/>
            <w:left w:val="none" w:sz="0" w:space="0" w:color="auto"/>
            <w:bottom w:val="none" w:sz="0" w:space="0" w:color="auto"/>
            <w:right w:val="none" w:sz="0" w:space="0" w:color="auto"/>
          </w:divBdr>
        </w:div>
        <w:div w:id="1881629533">
          <w:marLeft w:val="480"/>
          <w:marRight w:val="0"/>
          <w:marTop w:val="0"/>
          <w:marBottom w:val="0"/>
          <w:divBdr>
            <w:top w:val="none" w:sz="0" w:space="0" w:color="auto"/>
            <w:left w:val="none" w:sz="0" w:space="0" w:color="auto"/>
            <w:bottom w:val="none" w:sz="0" w:space="0" w:color="auto"/>
            <w:right w:val="none" w:sz="0" w:space="0" w:color="auto"/>
          </w:divBdr>
        </w:div>
        <w:div w:id="495608424">
          <w:marLeft w:val="480"/>
          <w:marRight w:val="0"/>
          <w:marTop w:val="0"/>
          <w:marBottom w:val="0"/>
          <w:divBdr>
            <w:top w:val="none" w:sz="0" w:space="0" w:color="auto"/>
            <w:left w:val="none" w:sz="0" w:space="0" w:color="auto"/>
            <w:bottom w:val="none" w:sz="0" w:space="0" w:color="auto"/>
            <w:right w:val="none" w:sz="0" w:space="0" w:color="auto"/>
          </w:divBdr>
        </w:div>
        <w:div w:id="1657108500">
          <w:marLeft w:val="480"/>
          <w:marRight w:val="0"/>
          <w:marTop w:val="0"/>
          <w:marBottom w:val="0"/>
          <w:divBdr>
            <w:top w:val="none" w:sz="0" w:space="0" w:color="auto"/>
            <w:left w:val="none" w:sz="0" w:space="0" w:color="auto"/>
            <w:bottom w:val="none" w:sz="0" w:space="0" w:color="auto"/>
            <w:right w:val="none" w:sz="0" w:space="0" w:color="auto"/>
          </w:divBdr>
        </w:div>
        <w:div w:id="971792642">
          <w:marLeft w:val="480"/>
          <w:marRight w:val="0"/>
          <w:marTop w:val="0"/>
          <w:marBottom w:val="0"/>
          <w:divBdr>
            <w:top w:val="none" w:sz="0" w:space="0" w:color="auto"/>
            <w:left w:val="none" w:sz="0" w:space="0" w:color="auto"/>
            <w:bottom w:val="none" w:sz="0" w:space="0" w:color="auto"/>
            <w:right w:val="none" w:sz="0" w:space="0" w:color="auto"/>
          </w:divBdr>
        </w:div>
        <w:div w:id="485586778">
          <w:marLeft w:val="480"/>
          <w:marRight w:val="0"/>
          <w:marTop w:val="0"/>
          <w:marBottom w:val="0"/>
          <w:divBdr>
            <w:top w:val="none" w:sz="0" w:space="0" w:color="auto"/>
            <w:left w:val="none" w:sz="0" w:space="0" w:color="auto"/>
            <w:bottom w:val="none" w:sz="0" w:space="0" w:color="auto"/>
            <w:right w:val="none" w:sz="0" w:space="0" w:color="auto"/>
          </w:divBdr>
        </w:div>
        <w:div w:id="1543178058">
          <w:marLeft w:val="480"/>
          <w:marRight w:val="0"/>
          <w:marTop w:val="0"/>
          <w:marBottom w:val="0"/>
          <w:divBdr>
            <w:top w:val="none" w:sz="0" w:space="0" w:color="auto"/>
            <w:left w:val="none" w:sz="0" w:space="0" w:color="auto"/>
            <w:bottom w:val="none" w:sz="0" w:space="0" w:color="auto"/>
            <w:right w:val="none" w:sz="0" w:space="0" w:color="auto"/>
          </w:divBdr>
        </w:div>
        <w:div w:id="605966046">
          <w:marLeft w:val="480"/>
          <w:marRight w:val="0"/>
          <w:marTop w:val="0"/>
          <w:marBottom w:val="0"/>
          <w:divBdr>
            <w:top w:val="none" w:sz="0" w:space="0" w:color="auto"/>
            <w:left w:val="none" w:sz="0" w:space="0" w:color="auto"/>
            <w:bottom w:val="none" w:sz="0" w:space="0" w:color="auto"/>
            <w:right w:val="none" w:sz="0" w:space="0" w:color="auto"/>
          </w:divBdr>
        </w:div>
        <w:div w:id="904150083">
          <w:marLeft w:val="480"/>
          <w:marRight w:val="0"/>
          <w:marTop w:val="0"/>
          <w:marBottom w:val="0"/>
          <w:divBdr>
            <w:top w:val="none" w:sz="0" w:space="0" w:color="auto"/>
            <w:left w:val="none" w:sz="0" w:space="0" w:color="auto"/>
            <w:bottom w:val="none" w:sz="0" w:space="0" w:color="auto"/>
            <w:right w:val="none" w:sz="0" w:space="0" w:color="auto"/>
          </w:divBdr>
        </w:div>
        <w:div w:id="1910267615">
          <w:marLeft w:val="480"/>
          <w:marRight w:val="0"/>
          <w:marTop w:val="0"/>
          <w:marBottom w:val="0"/>
          <w:divBdr>
            <w:top w:val="none" w:sz="0" w:space="0" w:color="auto"/>
            <w:left w:val="none" w:sz="0" w:space="0" w:color="auto"/>
            <w:bottom w:val="none" w:sz="0" w:space="0" w:color="auto"/>
            <w:right w:val="none" w:sz="0" w:space="0" w:color="auto"/>
          </w:divBdr>
        </w:div>
        <w:div w:id="603155542">
          <w:marLeft w:val="480"/>
          <w:marRight w:val="0"/>
          <w:marTop w:val="0"/>
          <w:marBottom w:val="0"/>
          <w:divBdr>
            <w:top w:val="none" w:sz="0" w:space="0" w:color="auto"/>
            <w:left w:val="none" w:sz="0" w:space="0" w:color="auto"/>
            <w:bottom w:val="none" w:sz="0" w:space="0" w:color="auto"/>
            <w:right w:val="none" w:sz="0" w:space="0" w:color="auto"/>
          </w:divBdr>
        </w:div>
        <w:div w:id="1039209741">
          <w:marLeft w:val="480"/>
          <w:marRight w:val="0"/>
          <w:marTop w:val="0"/>
          <w:marBottom w:val="0"/>
          <w:divBdr>
            <w:top w:val="none" w:sz="0" w:space="0" w:color="auto"/>
            <w:left w:val="none" w:sz="0" w:space="0" w:color="auto"/>
            <w:bottom w:val="none" w:sz="0" w:space="0" w:color="auto"/>
            <w:right w:val="none" w:sz="0" w:space="0" w:color="auto"/>
          </w:divBdr>
        </w:div>
        <w:div w:id="603733118">
          <w:marLeft w:val="480"/>
          <w:marRight w:val="0"/>
          <w:marTop w:val="0"/>
          <w:marBottom w:val="0"/>
          <w:divBdr>
            <w:top w:val="none" w:sz="0" w:space="0" w:color="auto"/>
            <w:left w:val="none" w:sz="0" w:space="0" w:color="auto"/>
            <w:bottom w:val="none" w:sz="0" w:space="0" w:color="auto"/>
            <w:right w:val="none" w:sz="0" w:space="0" w:color="auto"/>
          </w:divBdr>
        </w:div>
        <w:div w:id="1020356036">
          <w:marLeft w:val="480"/>
          <w:marRight w:val="0"/>
          <w:marTop w:val="0"/>
          <w:marBottom w:val="0"/>
          <w:divBdr>
            <w:top w:val="none" w:sz="0" w:space="0" w:color="auto"/>
            <w:left w:val="none" w:sz="0" w:space="0" w:color="auto"/>
            <w:bottom w:val="none" w:sz="0" w:space="0" w:color="auto"/>
            <w:right w:val="none" w:sz="0" w:space="0" w:color="auto"/>
          </w:divBdr>
        </w:div>
        <w:div w:id="1164778360">
          <w:marLeft w:val="480"/>
          <w:marRight w:val="0"/>
          <w:marTop w:val="0"/>
          <w:marBottom w:val="0"/>
          <w:divBdr>
            <w:top w:val="none" w:sz="0" w:space="0" w:color="auto"/>
            <w:left w:val="none" w:sz="0" w:space="0" w:color="auto"/>
            <w:bottom w:val="none" w:sz="0" w:space="0" w:color="auto"/>
            <w:right w:val="none" w:sz="0" w:space="0" w:color="auto"/>
          </w:divBdr>
        </w:div>
        <w:div w:id="1324044528">
          <w:marLeft w:val="480"/>
          <w:marRight w:val="0"/>
          <w:marTop w:val="0"/>
          <w:marBottom w:val="0"/>
          <w:divBdr>
            <w:top w:val="none" w:sz="0" w:space="0" w:color="auto"/>
            <w:left w:val="none" w:sz="0" w:space="0" w:color="auto"/>
            <w:bottom w:val="none" w:sz="0" w:space="0" w:color="auto"/>
            <w:right w:val="none" w:sz="0" w:space="0" w:color="auto"/>
          </w:divBdr>
        </w:div>
      </w:divsChild>
    </w:div>
    <w:div w:id="900334256">
      <w:bodyDiv w:val="1"/>
      <w:marLeft w:val="0"/>
      <w:marRight w:val="0"/>
      <w:marTop w:val="0"/>
      <w:marBottom w:val="0"/>
      <w:divBdr>
        <w:top w:val="none" w:sz="0" w:space="0" w:color="auto"/>
        <w:left w:val="none" w:sz="0" w:space="0" w:color="auto"/>
        <w:bottom w:val="none" w:sz="0" w:space="0" w:color="auto"/>
        <w:right w:val="none" w:sz="0" w:space="0" w:color="auto"/>
      </w:divBdr>
    </w:div>
    <w:div w:id="906454139">
      <w:bodyDiv w:val="1"/>
      <w:marLeft w:val="0"/>
      <w:marRight w:val="0"/>
      <w:marTop w:val="0"/>
      <w:marBottom w:val="0"/>
      <w:divBdr>
        <w:top w:val="none" w:sz="0" w:space="0" w:color="auto"/>
        <w:left w:val="none" w:sz="0" w:space="0" w:color="auto"/>
        <w:bottom w:val="none" w:sz="0" w:space="0" w:color="auto"/>
        <w:right w:val="none" w:sz="0" w:space="0" w:color="auto"/>
      </w:divBdr>
      <w:divsChild>
        <w:div w:id="1598444784">
          <w:marLeft w:val="480"/>
          <w:marRight w:val="0"/>
          <w:marTop w:val="0"/>
          <w:marBottom w:val="0"/>
          <w:divBdr>
            <w:top w:val="none" w:sz="0" w:space="0" w:color="auto"/>
            <w:left w:val="none" w:sz="0" w:space="0" w:color="auto"/>
            <w:bottom w:val="none" w:sz="0" w:space="0" w:color="auto"/>
            <w:right w:val="none" w:sz="0" w:space="0" w:color="auto"/>
          </w:divBdr>
        </w:div>
        <w:div w:id="202602358">
          <w:marLeft w:val="480"/>
          <w:marRight w:val="0"/>
          <w:marTop w:val="0"/>
          <w:marBottom w:val="0"/>
          <w:divBdr>
            <w:top w:val="none" w:sz="0" w:space="0" w:color="auto"/>
            <w:left w:val="none" w:sz="0" w:space="0" w:color="auto"/>
            <w:bottom w:val="none" w:sz="0" w:space="0" w:color="auto"/>
            <w:right w:val="none" w:sz="0" w:space="0" w:color="auto"/>
          </w:divBdr>
        </w:div>
        <w:div w:id="484787708">
          <w:marLeft w:val="480"/>
          <w:marRight w:val="0"/>
          <w:marTop w:val="0"/>
          <w:marBottom w:val="0"/>
          <w:divBdr>
            <w:top w:val="none" w:sz="0" w:space="0" w:color="auto"/>
            <w:left w:val="none" w:sz="0" w:space="0" w:color="auto"/>
            <w:bottom w:val="none" w:sz="0" w:space="0" w:color="auto"/>
            <w:right w:val="none" w:sz="0" w:space="0" w:color="auto"/>
          </w:divBdr>
        </w:div>
        <w:div w:id="1805271864">
          <w:marLeft w:val="480"/>
          <w:marRight w:val="0"/>
          <w:marTop w:val="0"/>
          <w:marBottom w:val="0"/>
          <w:divBdr>
            <w:top w:val="none" w:sz="0" w:space="0" w:color="auto"/>
            <w:left w:val="none" w:sz="0" w:space="0" w:color="auto"/>
            <w:bottom w:val="none" w:sz="0" w:space="0" w:color="auto"/>
            <w:right w:val="none" w:sz="0" w:space="0" w:color="auto"/>
          </w:divBdr>
        </w:div>
        <w:div w:id="1151143613">
          <w:marLeft w:val="480"/>
          <w:marRight w:val="0"/>
          <w:marTop w:val="0"/>
          <w:marBottom w:val="0"/>
          <w:divBdr>
            <w:top w:val="none" w:sz="0" w:space="0" w:color="auto"/>
            <w:left w:val="none" w:sz="0" w:space="0" w:color="auto"/>
            <w:bottom w:val="none" w:sz="0" w:space="0" w:color="auto"/>
            <w:right w:val="none" w:sz="0" w:space="0" w:color="auto"/>
          </w:divBdr>
        </w:div>
        <w:div w:id="91049262">
          <w:marLeft w:val="480"/>
          <w:marRight w:val="0"/>
          <w:marTop w:val="0"/>
          <w:marBottom w:val="0"/>
          <w:divBdr>
            <w:top w:val="none" w:sz="0" w:space="0" w:color="auto"/>
            <w:left w:val="none" w:sz="0" w:space="0" w:color="auto"/>
            <w:bottom w:val="none" w:sz="0" w:space="0" w:color="auto"/>
            <w:right w:val="none" w:sz="0" w:space="0" w:color="auto"/>
          </w:divBdr>
        </w:div>
        <w:div w:id="124469200">
          <w:marLeft w:val="480"/>
          <w:marRight w:val="0"/>
          <w:marTop w:val="0"/>
          <w:marBottom w:val="0"/>
          <w:divBdr>
            <w:top w:val="none" w:sz="0" w:space="0" w:color="auto"/>
            <w:left w:val="none" w:sz="0" w:space="0" w:color="auto"/>
            <w:bottom w:val="none" w:sz="0" w:space="0" w:color="auto"/>
            <w:right w:val="none" w:sz="0" w:space="0" w:color="auto"/>
          </w:divBdr>
        </w:div>
        <w:div w:id="484854853">
          <w:marLeft w:val="480"/>
          <w:marRight w:val="0"/>
          <w:marTop w:val="0"/>
          <w:marBottom w:val="0"/>
          <w:divBdr>
            <w:top w:val="none" w:sz="0" w:space="0" w:color="auto"/>
            <w:left w:val="none" w:sz="0" w:space="0" w:color="auto"/>
            <w:bottom w:val="none" w:sz="0" w:space="0" w:color="auto"/>
            <w:right w:val="none" w:sz="0" w:space="0" w:color="auto"/>
          </w:divBdr>
        </w:div>
        <w:div w:id="2135101516">
          <w:marLeft w:val="480"/>
          <w:marRight w:val="0"/>
          <w:marTop w:val="0"/>
          <w:marBottom w:val="0"/>
          <w:divBdr>
            <w:top w:val="none" w:sz="0" w:space="0" w:color="auto"/>
            <w:left w:val="none" w:sz="0" w:space="0" w:color="auto"/>
            <w:bottom w:val="none" w:sz="0" w:space="0" w:color="auto"/>
            <w:right w:val="none" w:sz="0" w:space="0" w:color="auto"/>
          </w:divBdr>
        </w:div>
        <w:div w:id="1054504337">
          <w:marLeft w:val="480"/>
          <w:marRight w:val="0"/>
          <w:marTop w:val="0"/>
          <w:marBottom w:val="0"/>
          <w:divBdr>
            <w:top w:val="none" w:sz="0" w:space="0" w:color="auto"/>
            <w:left w:val="none" w:sz="0" w:space="0" w:color="auto"/>
            <w:bottom w:val="none" w:sz="0" w:space="0" w:color="auto"/>
            <w:right w:val="none" w:sz="0" w:space="0" w:color="auto"/>
          </w:divBdr>
        </w:div>
        <w:div w:id="2006393908">
          <w:marLeft w:val="480"/>
          <w:marRight w:val="0"/>
          <w:marTop w:val="0"/>
          <w:marBottom w:val="0"/>
          <w:divBdr>
            <w:top w:val="none" w:sz="0" w:space="0" w:color="auto"/>
            <w:left w:val="none" w:sz="0" w:space="0" w:color="auto"/>
            <w:bottom w:val="none" w:sz="0" w:space="0" w:color="auto"/>
            <w:right w:val="none" w:sz="0" w:space="0" w:color="auto"/>
          </w:divBdr>
        </w:div>
        <w:div w:id="1741170315">
          <w:marLeft w:val="480"/>
          <w:marRight w:val="0"/>
          <w:marTop w:val="0"/>
          <w:marBottom w:val="0"/>
          <w:divBdr>
            <w:top w:val="none" w:sz="0" w:space="0" w:color="auto"/>
            <w:left w:val="none" w:sz="0" w:space="0" w:color="auto"/>
            <w:bottom w:val="none" w:sz="0" w:space="0" w:color="auto"/>
            <w:right w:val="none" w:sz="0" w:space="0" w:color="auto"/>
          </w:divBdr>
        </w:div>
        <w:div w:id="854225777">
          <w:marLeft w:val="480"/>
          <w:marRight w:val="0"/>
          <w:marTop w:val="0"/>
          <w:marBottom w:val="0"/>
          <w:divBdr>
            <w:top w:val="none" w:sz="0" w:space="0" w:color="auto"/>
            <w:left w:val="none" w:sz="0" w:space="0" w:color="auto"/>
            <w:bottom w:val="none" w:sz="0" w:space="0" w:color="auto"/>
            <w:right w:val="none" w:sz="0" w:space="0" w:color="auto"/>
          </w:divBdr>
        </w:div>
        <w:div w:id="1328554373">
          <w:marLeft w:val="480"/>
          <w:marRight w:val="0"/>
          <w:marTop w:val="0"/>
          <w:marBottom w:val="0"/>
          <w:divBdr>
            <w:top w:val="none" w:sz="0" w:space="0" w:color="auto"/>
            <w:left w:val="none" w:sz="0" w:space="0" w:color="auto"/>
            <w:bottom w:val="none" w:sz="0" w:space="0" w:color="auto"/>
            <w:right w:val="none" w:sz="0" w:space="0" w:color="auto"/>
          </w:divBdr>
        </w:div>
        <w:div w:id="151721034">
          <w:marLeft w:val="480"/>
          <w:marRight w:val="0"/>
          <w:marTop w:val="0"/>
          <w:marBottom w:val="0"/>
          <w:divBdr>
            <w:top w:val="none" w:sz="0" w:space="0" w:color="auto"/>
            <w:left w:val="none" w:sz="0" w:space="0" w:color="auto"/>
            <w:bottom w:val="none" w:sz="0" w:space="0" w:color="auto"/>
            <w:right w:val="none" w:sz="0" w:space="0" w:color="auto"/>
          </w:divBdr>
        </w:div>
        <w:div w:id="2004502324">
          <w:marLeft w:val="480"/>
          <w:marRight w:val="0"/>
          <w:marTop w:val="0"/>
          <w:marBottom w:val="0"/>
          <w:divBdr>
            <w:top w:val="none" w:sz="0" w:space="0" w:color="auto"/>
            <w:left w:val="none" w:sz="0" w:space="0" w:color="auto"/>
            <w:bottom w:val="none" w:sz="0" w:space="0" w:color="auto"/>
            <w:right w:val="none" w:sz="0" w:space="0" w:color="auto"/>
          </w:divBdr>
        </w:div>
      </w:divsChild>
    </w:div>
    <w:div w:id="913201028">
      <w:bodyDiv w:val="1"/>
      <w:marLeft w:val="0"/>
      <w:marRight w:val="0"/>
      <w:marTop w:val="0"/>
      <w:marBottom w:val="0"/>
      <w:divBdr>
        <w:top w:val="none" w:sz="0" w:space="0" w:color="auto"/>
        <w:left w:val="none" w:sz="0" w:space="0" w:color="auto"/>
        <w:bottom w:val="none" w:sz="0" w:space="0" w:color="auto"/>
        <w:right w:val="none" w:sz="0" w:space="0" w:color="auto"/>
      </w:divBdr>
      <w:divsChild>
        <w:div w:id="536771170">
          <w:marLeft w:val="480"/>
          <w:marRight w:val="0"/>
          <w:marTop w:val="0"/>
          <w:marBottom w:val="0"/>
          <w:divBdr>
            <w:top w:val="none" w:sz="0" w:space="0" w:color="auto"/>
            <w:left w:val="none" w:sz="0" w:space="0" w:color="auto"/>
            <w:bottom w:val="none" w:sz="0" w:space="0" w:color="auto"/>
            <w:right w:val="none" w:sz="0" w:space="0" w:color="auto"/>
          </w:divBdr>
        </w:div>
        <w:div w:id="730924240">
          <w:marLeft w:val="480"/>
          <w:marRight w:val="0"/>
          <w:marTop w:val="0"/>
          <w:marBottom w:val="0"/>
          <w:divBdr>
            <w:top w:val="none" w:sz="0" w:space="0" w:color="auto"/>
            <w:left w:val="none" w:sz="0" w:space="0" w:color="auto"/>
            <w:bottom w:val="none" w:sz="0" w:space="0" w:color="auto"/>
            <w:right w:val="none" w:sz="0" w:space="0" w:color="auto"/>
          </w:divBdr>
        </w:div>
        <w:div w:id="847789215">
          <w:marLeft w:val="480"/>
          <w:marRight w:val="0"/>
          <w:marTop w:val="0"/>
          <w:marBottom w:val="0"/>
          <w:divBdr>
            <w:top w:val="none" w:sz="0" w:space="0" w:color="auto"/>
            <w:left w:val="none" w:sz="0" w:space="0" w:color="auto"/>
            <w:bottom w:val="none" w:sz="0" w:space="0" w:color="auto"/>
            <w:right w:val="none" w:sz="0" w:space="0" w:color="auto"/>
          </w:divBdr>
        </w:div>
        <w:div w:id="713162884">
          <w:marLeft w:val="480"/>
          <w:marRight w:val="0"/>
          <w:marTop w:val="0"/>
          <w:marBottom w:val="0"/>
          <w:divBdr>
            <w:top w:val="none" w:sz="0" w:space="0" w:color="auto"/>
            <w:left w:val="none" w:sz="0" w:space="0" w:color="auto"/>
            <w:bottom w:val="none" w:sz="0" w:space="0" w:color="auto"/>
            <w:right w:val="none" w:sz="0" w:space="0" w:color="auto"/>
          </w:divBdr>
        </w:div>
        <w:div w:id="1488476568">
          <w:marLeft w:val="480"/>
          <w:marRight w:val="0"/>
          <w:marTop w:val="0"/>
          <w:marBottom w:val="0"/>
          <w:divBdr>
            <w:top w:val="none" w:sz="0" w:space="0" w:color="auto"/>
            <w:left w:val="none" w:sz="0" w:space="0" w:color="auto"/>
            <w:bottom w:val="none" w:sz="0" w:space="0" w:color="auto"/>
            <w:right w:val="none" w:sz="0" w:space="0" w:color="auto"/>
          </w:divBdr>
        </w:div>
        <w:div w:id="1060790049">
          <w:marLeft w:val="480"/>
          <w:marRight w:val="0"/>
          <w:marTop w:val="0"/>
          <w:marBottom w:val="0"/>
          <w:divBdr>
            <w:top w:val="none" w:sz="0" w:space="0" w:color="auto"/>
            <w:left w:val="none" w:sz="0" w:space="0" w:color="auto"/>
            <w:bottom w:val="none" w:sz="0" w:space="0" w:color="auto"/>
            <w:right w:val="none" w:sz="0" w:space="0" w:color="auto"/>
          </w:divBdr>
        </w:div>
        <w:div w:id="655496238">
          <w:marLeft w:val="480"/>
          <w:marRight w:val="0"/>
          <w:marTop w:val="0"/>
          <w:marBottom w:val="0"/>
          <w:divBdr>
            <w:top w:val="none" w:sz="0" w:space="0" w:color="auto"/>
            <w:left w:val="none" w:sz="0" w:space="0" w:color="auto"/>
            <w:bottom w:val="none" w:sz="0" w:space="0" w:color="auto"/>
            <w:right w:val="none" w:sz="0" w:space="0" w:color="auto"/>
          </w:divBdr>
        </w:div>
        <w:div w:id="913662814">
          <w:marLeft w:val="480"/>
          <w:marRight w:val="0"/>
          <w:marTop w:val="0"/>
          <w:marBottom w:val="0"/>
          <w:divBdr>
            <w:top w:val="none" w:sz="0" w:space="0" w:color="auto"/>
            <w:left w:val="none" w:sz="0" w:space="0" w:color="auto"/>
            <w:bottom w:val="none" w:sz="0" w:space="0" w:color="auto"/>
            <w:right w:val="none" w:sz="0" w:space="0" w:color="auto"/>
          </w:divBdr>
        </w:div>
        <w:div w:id="887839454">
          <w:marLeft w:val="480"/>
          <w:marRight w:val="0"/>
          <w:marTop w:val="0"/>
          <w:marBottom w:val="0"/>
          <w:divBdr>
            <w:top w:val="none" w:sz="0" w:space="0" w:color="auto"/>
            <w:left w:val="none" w:sz="0" w:space="0" w:color="auto"/>
            <w:bottom w:val="none" w:sz="0" w:space="0" w:color="auto"/>
            <w:right w:val="none" w:sz="0" w:space="0" w:color="auto"/>
          </w:divBdr>
        </w:div>
        <w:div w:id="543054947">
          <w:marLeft w:val="480"/>
          <w:marRight w:val="0"/>
          <w:marTop w:val="0"/>
          <w:marBottom w:val="0"/>
          <w:divBdr>
            <w:top w:val="none" w:sz="0" w:space="0" w:color="auto"/>
            <w:left w:val="none" w:sz="0" w:space="0" w:color="auto"/>
            <w:bottom w:val="none" w:sz="0" w:space="0" w:color="auto"/>
            <w:right w:val="none" w:sz="0" w:space="0" w:color="auto"/>
          </w:divBdr>
        </w:div>
        <w:div w:id="1558661897">
          <w:marLeft w:val="480"/>
          <w:marRight w:val="0"/>
          <w:marTop w:val="0"/>
          <w:marBottom w:val="0"/>
          <w:divBdr>
            <w:top w:val="none" w:sz="0" w:space="0" w:color="auto"/>
            <w:left w:val="none" w:sz="0" w:space="0" w:color="auto"/>
            <w:bottom w:val="none" w:sz="0" w:space="0" w:color="auto"/>
            <w:right w:val="none" w:sz="0" w:space="0" w:color="auto"/>
          </w:divBdr>
        </w:div>
        <w:div w:id="670566914">
          <w:marLeft w:val="480"/>
          <w:marRight w:val="0"/>
          <w:marTop w:val="0"/>
          <w:marBottom w:val="0"/>
          <w:divBdr>
            <w:top w:val="none" w:sz="0" w:space="0" w:color="auto"/>
            <w:left w:val="none" w:sz="0" w:space="0" w:color="auto"/>
            <w:bottom w:val="none" w:sz="0" w:space="0" w:color="auto"/>
            <w:right w:val="none" w:sz="0" w:space="0" w:color="auto"/>
          </w:divBdr>
        </w:div>
        <w:div w:id="2113044424">
          <w:marLeft w:val="480"/>
          <w:marRight w:val="0"/>
          <w:marTop w:val="0"/>
          <w:marBottom w:val="0"/>
          <w:divBdr>
            <w:top w:val="none" w:sz="0" w:space="0" w:color="auto"/>
            <w:left w:val="none" w:sz="0" w:space="0" w:color="auto"/>
            <w:bottom w:val="none" w:sz="0" w:space="0" w:color="auto"/>
            <w:right w:val="none" w:sz="0" w:space="0" w:color="auto"/>
          </w:divBdr>
        </w:div>
        <w:div w:id="1169713090">
          <w:marLeft w:val="480"/>
          <w:marRight w:val="0"/>
          <w:marTop w:val="0"/>
          <w:marBottom w:val="0"/>
          <w:divBdr>
            <w:top w:val="none" w:sz="0" w:space="0" w:color="auto"/>
            <w:left w:val="none" w:sz="0" w:space="0" w:color="auto"/>
            <w:bottom w:val="none" w:sz="0" w:space="0" w:color="auto"/>
            <w:right w:val="none" w:sz="0" w:space="0" w:color="auto"/>
          </w:divBdr>
        </w:div>
        <w:div w:id="909969640">
          <w:marLeft w:val="480"/>
          <w:marRight w:val="0"/>
          <w:marTop w:val="0"/>
          <w:marBottom w:val="0"/>
          <w:divBdr>
            <w:top w:val="none" w:sz="0" w:space="0" w:color="auto"/>
            <w:left w:val="none" w:sz="0" w:space="0" w:color="auto"/>
            <w:bottom w:val="none" w:sz="0" w:space="0" w:color="auto"/>
            <w:right w:val="none" w:sz="0" w:space="0" w:color="auto"/>
          </w:divBdr>
        </w:div>
        <w:div w:id="1101222098">
          <w:marLeft w:val="480"/>
          <w:marRight w:val="0"/>
          <w:marTop w:val="0"/>
          <w:marBottom w:val="0"/>
          <w:divBdr>
            <w:top w:val="none" w:sz="0" w:space="0" w:color="auto"/>
            <w:left w:val="none" w:sz="0" w:space="0" w:color="auto"/>
            <w:bottom w:val="none" w:sz="0" w:space="0" w:color="auto"/>
            <w:right w:val="none" w:sz="0" w:space="0" w:color="auto"/>
          </w:divBdr>
        </w:div>
        <w:div w:id="611862027">
          <w:marLeft w:val="480"/>
          <w:marRight w:val="0"/>
          <w:marTop w:val="0"/>
          <w:marBottom w:val="0"/>
          <w:divBdr>
            <w:top w:val="none" w:sz="0" w:space="0" w:color="auto"/>
            <w:left w:val="none" w:sz="0" w:space="0" w:color="auto"/>
            <w:bottom w:val="none" w:sz="0" w:space="0" w:color="auto"/>
            <w:right w:val="none" w:sz="0" w:space="0" w:color="auto"/>
          </w:divBdr>
        </w:div>
      </w:divsChild>
    </w:div>
    <w:div w:id="915433028">
      <w:bodyDiv w:val="1"/>
      <w:marLeft w:val="0"/>
      <w:marRight w:val="0"/>
      <w:marTop w:val="0"/>
      <w:marBottom w:val="0"/>
      <w:divBdr>
        <w:top w:val="none" w:sz="0" w:space="0" w:color="auto"/>
        <w:left w:val="none" w:sz="0" w:space="0" w:color="auto"/>
        <w:bottom w:val="none" w:sz="0" w:space="0" w:color="auto"/>
        <w:right w:val="none" w:sz="0" w:space="0" w:color="auto"/>
      </w:divBdr>
    </w:div>
    <w:div w:id="937100215">
      <w:bodyDiv w:val="1"/>
      <w:marLeft w:val="0"/>
      <w:marRight w:val="0"/>
      <w:marTop w:val="0"/>
      <w:marBottom w:val="0"/>
      <w:divBdr>
        <w:top w:val="none" w:sz="0" w:space="0" w:color="auto"/>
        <w:left w:val="none" w:sz="0" w:space="0" w:color="auto"/>
        <w:bottom w:val="none" w:sz="0" w:space="0" w:color="auto"/>
        <w:right w:val="none" w:sz="0" w:space="0" w:color="auto"/>
      </w:divBdr>
      <w:divsChild>
        <w:div w:id="813837437">
          <w:marLeft w:val="480"/>
          <w:marRight w:val="0"/>
          <w:marTop w:val="0"/>
          <w:marBottom w:val="0"/>
          <w:divBdr>
            <w:top w:val="none" w:sz="0" w:space="0" w:color="auto"/>
            <w:left w:val="none" w:sz="0" w:space="0" w:color="auto"/>
            <w:bottom w:val="none" w:sz="0" w:space="0" w:color="auto"/>
            <w:right w:val="none" w:sz="0" w:space="0" w:color="auto"/>
          </w:divBdr>
        </w:div>
        <w:div w:id="1473254374">
          <w:marLeft w:val="480"/>
          <w:marRight w:val="0"/>
          <w:marTop w:val="0"/>
          <w:marBottom w:val="0"/>
          <w:divBdr>
            <w:top w:val="none" w:sz="0" w:space="0" w:color="auto"/>
            <w:left w:val="none" w:sz="0" w:space="0" w:color="auto"/>
            <w:bottom w:val="none" w:sz="0" w:space="0" w:color="auto"/>
            <w:right w:val="none" w:sz="0" w:space="0" w:color="auto"/>
          </w:divBdr>
        </w:div>
        <w:div w:id="1709987161">
          <w:marLeft w:val="480"/>
          <w:marRight w:val="0"/>
          <w:marTop w:val="0"/>
          <w:marBottom w:val="0"/>
          <w:divBdr>
            <w:top w:val="none" w:sz="0" w:space="0" w:color="auto"/>
            <w:left w:val="none" w:sz="0" w:space="0" w:color="auto"/>
            <w:bottom w:val="none" w:sz="0" w:space="0" w:color="auto"/>
            <w:right w:val="none" w:sz="0" w:space="0" w:color="auto"/>
          </w:divBdr>
        </w:div>
        <w:div w:id="1667367382">
          <w:marLeft w:val="480"/>
          <w:marRight w:val="0"/>
          <w:marTop w:val="0"/>
          <w:marBottom w:val="0"/>
          <w:divBdr>
            <w:top w:val="none" w:sz="0" w:space="0" w:color="auto"/>
            <w:left w:val="none" w:sz="0" w:space="0" w:color="auto"/>
            <w:bottom w:val="none" w:sz="0" w:space="0" w:color="auto"/>
            <w:right w:val="none" w:sz="0" w:space="0" w:color="auto"/>
          </w:divBdr>
        </w:div>
        <w:div w:id="1953632916">
          <w:marLeft w:val="480"/>
          <w:marRight w:val="0"/>
          <w:marTop w:val="0"/>
          <w:marBottom w:val="0"/>
          <w:divBdr>
            <w:top w:val="none" w:sz="0" w:space="0" w:color="auto"/>
            <w:left w:val="none" w:sz="0" w:space="0" w:color="auto"/>
            <w:bottom w:val="none" w:sz="0" w:space="0" w:color="auto"/>
            <w:right w:val="none" w:sz="0" w:space="0" w:color="auto"/>
          </w:divBdr>
        </w:div>
        <w:div w:id="992181308">
          <w:marLeft w:val="480"/>
          <w:marRight w:val="0"/>
          <w:marTop w:val="0"/>
          <w:marBottom w:val="0"/>
          <w:divBdr>
            <w:top w:val="none" w:sz="0" w:space="0" w:color="auto"/>
            <w:left w:val="none" w:sz="0" w:space="0" w:color="auto"/>
            <w:bottom w:val="none" w:sz="0" w:space="0" w:color="auto"/>
            <w:right w:val="none" w:sz="0" w:space="0" w:color="auto"/>
          </w:divBdr>
        </w:div>
        <w:div w:id="959799859">
          <w:marLeft w:val="480"/>
          <w:marRight w:val="0"/>
          <w:marTop w:val="0"/>
          <w:marBottom w:val="0"/>
          <w:divBdr>
            <w:top w:val="none" w:sz="0" w:space="0" w:color="auto"/>
            <w:left w:val="none" w:sz="0" w:space="0" w:color="auto"/>
            <w:bottom w:val="none" w:sz="0" w:space="0" w:color="auto"/>
            <w:right w:val="none" w:sz="0" w:space="0" w:color="auto"/>
          </w:divBdr>
        </w:div>
        <w:div w:id="1660884279">
          <w:marLeft w:val="480"/>
          <w:marRight w:val="0"/>
          <w:marTop w:val="0"/>
          <w:marBottom w:val="0"/>
          <w:divBdr>
            <w:top w:val="none" w:sz="0" w:space="0" w:color="auto"/>
            <w:left w:val="none" w:sz="0" w:space="0" w:color="auto"/>
            <w:bottom w:val="none" w:sz="0" w:space="0" w:color="auto"/>
            <w:right w:val="none" w:sz="0" w:space="0" w:color="auto"/>
          </w:divBdr>
        </w:div>
        <w:div w:id="1722173887">
          <w:marLeft w:val="480"/>
          <w:marRight w:val="0"/>
          <w:marTop w:val="0"/>
          <w:marBottom w:val="0"/>
          <w:divBdr>
            <w:top w:val="none" w:sz="0" w:space="0" w:color="auto"/>
            <w:left w:val="none" w:sz="0" w:space="0" w:color="auto"/>
            <w:bottom w:val="none" w:sz="0" w:space="0" w:color="auto"/>
            <w:right w:val="none" w:sz="0" w:space="0" w:color="auto"/>
          </w:divBdr>
        </w:div>
        <w:div w:id="1051155244">
          <w:marLeft w:val="480"/>
          <w:marRight w:val="0"/>
          <w:marTop w:val="0"/>
          <w:marBottom w:val="0"/>
          <w:divBdr>
            <w:top w:val="none" w:sz="0" w:space="0" w:color="auto"/>
            <w:left w:val="none" w:sz="0" w:space="0" w:color="auto"/>
            <w:bottom w:val="none" w:sz="0" w:space="0" w:color="auto"/>
            <w:right w:val="none" w:sz="0" w:space="0" w:color="auto"/>
          </w:divBdr>
        </w:div>
        <w:div w:id="1010061619">
          <w:marLeft w:val="480"/>
          <w:marRight w:val="0"/>
          <w:marTop w:val="0"/>
          <w:marBottom w:val="0"/>
          <w:divBdr>
            <w:top w:val="none" w:sz="0" w:space="0" w:color="auto"/>
            <w:left w:val="none" w:sz="0" w:space="0" w:color="auto"/>
            <w:bottom w:val="none" w:sz="0" w:space="0" w:color="auto"/>
            <w:right w:val="none" w:sz="0" w:space="0" w:color="auto"/>
          </w:divBdr>
        </w:div>
        <w:div w:id="1064835633">
          <w:marLeft w:val="480"/>
          <w:marRight w:val="0"/>
          <w:marTop w:val="0"/>
          <w:marBottom w:val="0"/>
          <w:divBdr>
            <w:top w:val="none" w:sz="0" w:space="0" w:color="auto"/>
            <w:left w:val="none" w:sz="0" w:space="0" w:color="auto"/>
            <w:bottom w:val="none" w:sz="0" w:space="0" w:color="auto"/>
            <w:right w:val="none" w:sz="0" w:space="0" w:color="auto"/>
          </w:divBdr>
        </w:div>
        <w:div w:id="1280258845">
          <w:marLeft w:val="480"/>
          <w:marRight w:val="0"/>
          <w:marTop w:val="0"/>
          <w:marBottom w:val="0"/>
          <w:divBdr>
            <w:top w:val="none" w:sz="0" w:space="0" w:color="auto"/>
            <w:left w:val="none" w:sz="0" w:space="0" w:color="auto"/>
            <w:bottom w:val="none" w:sz="0" w:space="0" w:color="auto"/>
            <w:right w:val="none" w:sz="0" w:space="0" w:color="auto"/>
          </w:divBdr>
        </w:div>
        <w:div w:id="60711373">
          <w:marLeft w:val="480"/>
          <w:marRight w:val="0"/>
          <w:marTop w:val="0"/>
          <w:marBottom w:val="0"/>
          <w:divBdr>
            <w:top w:val="none" w:sz="0" w:space="0" w:color="auto"/>
            <w:left w:val="none" w:sz="0" w:space="0" w:color="auto"/>
            <w:bottom w:val="none" w:sz="0" w:space="0" w:color="auto"/>
            <w:right w:val="none" w:sz="0" w:space="0" w:color="auto"/>
          </w:divBdr>
        </w:div>
        <w:div w:id="683173091">
          <w:marLeft w:val="480"/>
          <w:marRight w:val="0"/>
          <w:marTop w:val="0"/>
          <w:marBottom w:val="0"/>
          <w:divBdr>
            <w:top w:val="none" w:sz="0" w:space="0" w:color="auto"/>
            <w:left w:val="none" w:sz="0" w:space="0" w:color="auto"/>
            <w:bottom w:val="none" w:sz="0" w:space="0" w:color="auto"/>
            <w:right w:val="none" w:sz="0" w:space="0" w:color="auto"/>
          </w:divBdr>
        </w:div>
        <w:div w:id="1975715406">
          <w:marLeft w:val="480"/>
          <w:marRight w:val="0"/>
          <w:marTop w:val="0"/>
          <w:marBottom w:val="0"/>
          <w:divBdr>
            <w:top w:val="none" w:sz="0" w:space="0" w:color="auto"/>
            <w:left w:val="none" w:sz="0" w:space="0" w:color="auto"/>
            <w:bottom w:val="none" w:sz="0" w:space="0" w:color="auto"/>
            <w:right w:val="none" w:sz="0" w:space="0" w:color="auto"/>
          </w:divBdr>
        </w:div>
        <w:div w:id="1436293971">
          <w:marLeft w:val="480"/>
          <w:marRight w:val="0"/>
          <w:marTop w:val="0"/>
          <w:marBottom w:val="0"/>
          <w:divBdr>
            <w:top w:val="none" w:sz="0" w:space="0" w:color="auto"/>
            <w:left w:val="none" w:sz="0" w:space="0" w:color="auto"/>
            <w:bottom w:val="none" w:sz="0" w:space="0" w:color="auto"/>
            <w:right w:val="none" w:sz="0" w:space="0" w:color="auto"/>
          </w:divBdr>
        </w:div>
        <w:div w:id="1473060915">
          <w:marLeft w:val="480"/>
          <w:marRight w:val="0"/>
          <w:marTop w:val="0"/>
          <w:marBottom w:val="0"/>
          <w:divBdr>
            <w:top w:val="none" w:sz="0" w:space="0" w:color="auto"/>
            <w:left w:val="none" w:sz="0" w:space="0" w:color="auto"/>
            <w:bottom w:val="none" w:sz="0" w:space="0" w:color="auto"/>
            <w:right w:val="none" w:sz="0" w:space="0" w:color="auto"/>
          </w:divBdr>
        </w:div>
        <w:div w:id="1194884666">
          <w:marLeft w:val="480"/>
          <w:marRight w:val="0"/>
          <w:marTop w:val="0"/>
          <w:marBottom w:val="0"/>
          <w:divBdr>
            <w:top w:val="none" w:sz="0" w:space="0" w:color="auto"/>
            <w:left w:val="none" w:sz="0" w:space="0" w:color="auto"/>
            <w:bottom w:val="none" w:sz="0" w:space="0" w:color="auto"/>
            <w:right w:val="none" w:sz="0" w:space="0" w:color="auto"/>
          </w:divBdr>
        </w:div>
        <w:div w:id="843086691">
          <w:marLeft w:val="480"/>
          <w:marRight w:val="0"/>
          <w:marTop w:val="0"/>
          <w:marBottom w:val="0"/>
          <w:divBdr>
            <w:top w:val="none" w:sz="0" w:space="0" w:color="auto"/>
            <w:left w:val="none" w:sz="0" w:space="0" w:color="auto"/>
            <w:bottom w:val="none" w:sz="0" w:space="0" w:color="auto"/>
            <w:right w:val="none" w:sz="0" w:space="0" w:color="auto"/>
          </w:divBdr>
        </w:div>
        <w:div w:id="1118258506">
          <w:marLeft w:val="480"/>
          <w:marRight w:val="0"/>
          <w:marTop w:val="0"/>
          <w:marBottom w:val="0"/>
          <w:divBdr>
            <w:top w:val="none" w:sz="0" w:space="0" w:color="auto"/>
            <w:left w:val="none" w:sz="0" w:space="0" w:color="auto"/>
            <w:bottom w:val="none" w:sz="0" w:space="0" w:color="auto"/>
            <w:right w:val="none" w:sz="0" w:space="0" w:color="auto"/>
          </w:divBdr>
        </w:div>
        <w:div w:id="1423910747">
          <w:marLeft w:val="480"/>
          <w:marRight w:val="0"/>
          <w:marTop w:val="0"/>
          <w:marBottom w:val="0"/>
          <w:divBdr>
            <w:top w:val="none" w:sz="0" w:space="0" w:color="auto"/>
            <w:left w:val="none" w:sz="0" w:space="0" w:color="auto"/>
            <w:bottom w:val="none" w:sz="0" w:space="0" w:color="auto"/>
            <w:right w:val="none" w:sz="0" w:space="0" w:color="auto"/>
          </w:divBdr>
        </w:div>
        <w:div w:id="1859611233">
          <w:marLeft w:val="480"/>
          <w:marRight w:val="0"/>
          <w:marTop w:val="0"/>
          <w:marBottom w:val="0"/>
          <w:divBdr>
            <w:top w:val="none" w:sz="0" w:space="0" w:color="auto"/>
            <w:left w:val="none" w:sz="0" w:space="0" w:color="auto"/>
            <w:bottom w:val="none" w:sz="0" w:space="0" w:color="auto"/>
            <w:right w:val="none" w:sz="0" w:space="0" w:color="auto"/>
          </w:divBdr>
        </w:div>
      </w:divsChild>
    </w:div>
    <w:div w:id="945502600">
      <w:bodyDiv w:val="1"/>
      <w:marLeft w:val="0"/>
      <w:marRight w:val="0"/>
      <w:marTop w:val="0"/>
      <w:marBottom w:val="0"/>
      <w:divBdr>
        <w:top w:val="none" w:sz="0" w:space="0" w:color="auto"/>
        <w:left w:val="none" w:sz="0" w:space="0" w:color="auto"/>
        <w:bottom w:val="none" w:sz="0" w:space="0" w:color="auto"/>
        <w:right w:val="none" w:sz="0" w:space="0" w:color="auto"/>
      </w:divBdr>
    </w:div>
    <w:div w:id="957177352">
      <w:bodyDiv w:val="1"/>
      <w:marLeft w:val="0"/>
      <w:marRight w:val="0"/>
      <w:marTop w:val="0"/>
      <w:marBottom w:val="0"/>
      <w:divBdr>
        <w:top w:val="none" w:sz="0" w:space="0" w:color="auto"/>
        <w:left w:val="none" w:sz="0" w:space="0" w:color="auto"/>
        <w:bottom w:val="none" w:sz="0" w:space="0" w:color="auto"/>
        <w:right w:val="none" w:sz="0" w:space="0" w:color="auto"/>
      </w:divBdr>
    </w:div>
    <w:div w:id="959603895">
      <w:bodyDiv w:val="1"/>
      <w:marLeft w:val="0"/>
      <w:marRight w:val="0"/>
      <w:marTop w:val="0"/>
      <w:marBottom w:val="0"/>
      <w:divBdr>
        <w:top w:val="none" w:sz="0" w:space="0" w:color="auto"/>
        <w:left w:val="none" w:sz="0" w:space="0" w:color="auto"/>
        <w:bottom w:val="none" w:sz="0" w:space="0" w:color="auto"/>
        <w:right w:val="none" w:sz="0" w:space="0" w:color="auto"/>
      </w:divBdr>
    </w:div>
    <w:div w:id="960184611">
      <w:bodyDiv w:val="1"/>
      <w:marLeft w:val="0"/>
      <w:marRight w:val="0"/>
      <w:marTop w:val="0"/>
      <w:marBottom w:val="0"/>
      <w:divBdr>
        <w:top w:val="none" w:sz="0" w:space="0" w:color="auto"/>
        <w:left w:val="none" w:sz="0" w:space="0" w:color="auto"/>
        <w:bottom w:val="none" w:sz="0" w:space="0" w:color="auto"/>
        <w:right w:val="none" w:sz="0" w:space="0" w:color="auto"/>
      </w:divBdr>
    </w:div>
    <w:div w:id="972294654">
      <w:bodyDiv w:val="1"/>
      <w:marLeft w:val="0"/>
      <w:marRight w:val="0"/>
      <w:marTop w:val="0"/>
      <w:marBottom w:val="0"/>
      <w:divBdr>
        <w:top w:val="none" w:sz="0" w:space="0" w:color="auto"/>
        <w:left w:val="none" w:sz="0" w:space="0" w:color="auto"/>
        <w:bottom w:val="none" w:sz="0" w:space="0" w:color="auto"/>
        <w:right w:val="none" w:sz="0" w:space="0" w:color="auto"/>
      </w:divBdr>
    </w:div>
    <w:div w:id="973415072">
      <w:bodyDiv w:val="1"/>
      <w:marLeft w:val="0"/>
      <w:marRight w:val="0"/>
      <w:marTop w:val="0"/>
      <w:marBottom w:val="0"/>
      <w:divBdr>
        <w:top w:val="none" w:sz="0" w:space="0" w:color="auto"/>
        <w:left w:val="none" w:sz="0" w:space="0" w:color="auto"/>
        <w:bottom w:val="none" w:sz="0" w:space="0" w:color="auto"/>
        <w:right w:val="none" w:sz="0" w:space="0" w:color="auto"/>
      </w:divBdr>
    </w:div>
    <w:div w:id="975599350">
      <w:bodyDiv w:val="1"/>
      <w:marLeft w:val="0"/>
      <w:marRight w:val="0"/>
      <w:marTop w:val="0"/>
      <w:marBottom w:val="0"/>
      <w:divBdr>
        <w:top w:val="none" w:sz="0" w:space="0" w:color="auto"/>
        <w:left w:val="none" w:sz="0" w:space="0" w:color="auto"/>
        <w:bottom w:val="none" w:sz="0" w:space="0" w:color="auto"/>
        <w:right w:val="none" w:sz="0" w:space="0" w:color="auto"/>
      </w:divBdr>
    </w:div>
    <w:div w:id="975993358">
      <w:bodyDiv w:val="1"/>
      <w:marLeft w:val="0"/>
      <w:marRight w:val="0"/>
      <w:marTop w:val="0"/>
      <w:marBottom w:val="0"/>
      <w:divBdr>
        <w:top w:val="none" w:sz="0" w:space="0" w:color="auto"/>
        <w:left w:val="none" w:sz="0" w:space="0" w:color="auto"/>
        <w:bottom w:val="none" w:sz="0" w:space="0" w:color="auto"/>
        <w:right w:val="none" w:sz="0" w:space="0" w:color="auto"/>
      </w:divBdr>
    </w:div>
    <w:div w:id="988245976">
      <w:bodyDiv w:val="1"/>
      <w:marLeft w:val="0"/>
      <w:marRight w:val="0"/>
      <w:marTop w:val="0"/>
      <w:marBottom w:val="0"/>
      <w:divBdr>
        <w:top w:val="none" w:sz="0" w:space="0" w:color="auto"/>
        <w:left w:val="none" w:sz="0" w:space="0" w:color="auto"/>
        <w:bottom w:val="none" w:sz="0" w:space="0" w:color="auto"/>
        <w:right w:val="none" w:sz="0" w:space="0" w:color="auto"/>
      </w:divBdr>
      <w:divsChild>
        <w:div w:id="1120732913">
          <w:marLeft w:val="480"/>
          <w:marRight w:val="0"/>
          <w:marTop w:val="0"/>
          <w:marBottom w:val="0"/>
          <w:divBdr>
            <w:top w:val="none" w:sz="0" w:space="0" w:color="auto"/>
            <w:left w:val="none" w:sz="0" w:space="0" w:color="auto"/>
            <w:bottom w:val="none" w:sz="0" w:space="0" w:color="auto"/>
            <w:right w:val="none" w:sz="0" w:space="0" w:color="auto"/>
          </w:divBdr>
        </w:div>
        <w:div w:id="1261715308">
          <w:marLeft w:val="480"/>
          <w:marRight w:val="0"/>
          <w:marTop w:val="0"/>
          <w:marBottom w:val="0"/>
          <w:divBdr>
            <w:top w:val="none" w:sz="0" w:space="0" w:color="auto"/>
            <w:left w:val="none" w:sz="0" w:space="0" w:color="auto"/>
            <w:bottom w:val="none" w:sz="0" w:space="0" w:color="auto"/>
            <w:right w:val="none" w:sz="0" w:space="0" w:color="auto"/>
          </w:divBdr>
        </w:div>
        <w:div w:id="1034891652">
          <w:marLeft w:val="480"/>
          <w:marRight w:val="0"/>
          <w:marTop w:val="0"/>
          <w:marBottom w:val="0"/>
          <w:divBdr>
            <w:top w:val="none" w:sz="0" w:space="0" w:color="auto"/>
            <w:left w:val="none" w:sz="0" w:space="0" w:color="auto"/>
            <w:bottom w:val="none" w:sz="0" w:space="0" w:color="auto"/>
            <w:right w:val="none" w:sz="0" w:space="0" w:color="auto"/>
          </w:divBdr>
        </w:div>
        <w:div w:id="917906227">
          <w:marLeft w:val="480"/>
          <w:marRight w:val="0"/>
          <w:marTop w:val="0"/>
          <w:marBottom w:val="0"/>
          <w:divBdr>
            <w:top w:val="none" w:sz="0" w:space="0" w:color="auto"/>
            <w:left w:val="none" w:sz="0" w:space="0" w:color="auto"/>
            <w:bottom w:val="none" w:sz="0" w:space="0" w:color="auto"/>
            <w:right w:val="none" w:sz="0" w:space="0" w:color="auto"/>
          </w:divBdr>
        </w:div>
        <w:div w:id="1881748937">
          <w:marLeft w:val="480"/>
          <w:marRight w:val="0"/>
          <w:marTop w:val="0"/>
          <w:marBottom w:val="0"/>
          <w:divBdr>
            <w:top w:val="none" w:sz="0" w:space="0" w:color="auto"/>
            <w:left w:val="none" w:sz="0" w:space="0" w:color="auto"/>
            <w:bottom w:val="none" w:sz="0" w:space="0" w:color="auto"/>
            <w:right w:val="none" w:sz="0" w:space="0" w:color="auto"/>
          </w:divBdr>
        </w:div>
        <w:div w:id="178616967">
          <w:marLeft w:val="480"/>
          <w:marRight w:val="0"/>
          <w:marTop w:val="0"/>
          <w:marBottom w:val="0"/>
          <w:divBdr>
            <w:top w:val="none" w:sz="0" w:space="0" w:color="auto"/>
            <w:left w:val="none" w:sz="0" w:space="0" w:color="auto"/>
            <w:bottom w:val="none" w:sz="0" w:space="0" w:color="auto"/>
            <w:right w:val="none" w:sz="0" w:space="0" w:color="auto"/>
          </w:divBdr>
        </w:div>
        <w:div w:id="1097674034">
          <w:marLeft w:val="480"/>
          <w:marRight w:val="0"/>
          <w:marTop w:val="0"/>
          <w:marBottom w:val="0"/>
          <w:divBdr>
            <w:top w:val="none" w:sz="0" w:space="0" w:color="auto"/>
            <w:left w:val="none" w:sz="0" w:space="0" w:color="auto"/>
            <w:bottom w:val="none" w:sz="0" w:space="0" w:color="auto"/>
            <w:right w:val="none" w:sz="0" w:space="0" w:color="auto"/>
          </w:divBdr>
        </w:div>
        <w:div w:id="1667899471">
          <w:marLeft w:val="480"/>
          <w:marRight w:val="0"/>
          <w:marTop w:val="0"/>
          <w:marBottom w:val="0"/>
          <w:divBdr>
            <w:top w:val="none" w:sz="0" w:space="0" w:color="auto"/>
            <w:left w:val="none" w:sz="0" w:space="0" w:color="auto"/>
            <w:bottom w:val="none" w:sz="0" w:space="0" w:color="auto"/>
            <w:right w:val="none" w:sz="0" w:space="0" w:color="auto"/>
          </w:divBdr>
        </w:div>
        <w:div w:id="340090979">
          <w:marLeft w:val="480"/>
          <w:marRight w:val="0"/>
          <w:marTop w:val="0"/>
          <w:marBottom w:val="0"/>
          <w:divBdr>
            <w:top w:val="none" w:sz="0" w:space="0" w:color="auto"/>
            <w:left w:val="none" w:sz="0" w:space="0" w:color="auto"/>
            <w:bottom w:val="none" w:sz="0" w:space="0" w:color="auto"/>
            <w:right w:val="none" w:sz="0" w:space="0" w:color="auto"/>
          </w:divBdr>
        </w:div>
        <w:div w:id="1242762445">
          <w:marLeft w:val="480"/>
          <w:marRight w:val="0"/>
          <w:marTop w:val="0"/>
          <w:marBottom w:val="0"/>
          <w:divBdr>
            <w:top w:val="none" w:sz="0" w:space="0" w:color="auto"/>
            <w:left w:val="none" w:sz="0" w:space="0" w:color="auto"/>
            <w:bottom w:val="none" w:sz="0" w:space="0" w:color="auto"/>
            <w:right w:val="none" w:sz="0" w:space="0" w:color="auto"/>
          </w:divBdr>
        </w:div>
        <w:div w:id="387992490">
          <w:marLeft w:val="480"/>
          <w:marRight w:val="0"/>
          <w:marTop w:val="0"/>
          <w:marBottom w:val="0"/>
          <w:divBdr>
            <w:top w:val="none" w:sz="0" w:space="0" w:color="auto"/>
            <w:left w:val="none" w:sz="0" w:space="0" w:color="auto"/>
            <w:bottom w:val="none" w:sz="0" w:space="0" w:color="auto"/>
            <w:right w:val="none" w:sz="0" w:space="0" w:color="auto"/>
          </w:divBdr>
        </w:div>
        <w:div w:id="1152019522">
          <w:marLeft w:val="480"/>
          <w:marRight w:val="0"/>
          <w:marTop w:val="0"/>
          <w:marBottom w:val="0"/>
          <w:divBdr>
            <w:top w:val="none" w:sz="0" w:space="0" w:color="auto"/>
            <w:left w:val="none" w:sz="0" w:space="0" w:color="auto"/>
            <w:bottom w:val="none" w:sz="0" w:space="0" w:color="auto"/>
            <w:right w:val="none" w:sz="0" w:space="0" w:color="auto"/>
          </w:divBdr>
        </w:div>
        <w:div w:id="1200556385">
          <w:marLeft w:val="480"/>
          <w:marRight w:val="0"/>
          <w:marTop w:val="0"/>
          <w:marBottom w:val="0"/>
          <w:divBdr>
            <w:top w:val="none" w:sz="0" w:space="0" w:color="auto"/>
            <w:left w:val="none" w:sz="0" w:space="0" w:color="auto"/>
            <w:bottom w:val="none" w:sz="0" w:space="0" w:color="auto"/>
            <w:right w:val="none" w:sz="0" w:space="0" w:color="auto"/>
          </w:divBdr>
        </w:div>
        <w:div w:id="1504737728">
          <w:marLeft w:val="480"/>
          <w:marRight w:val="0"/>
          <w:marTop w:val="0"/>
          <w:marBottom w:val="0"/>
          <w:divBdr>
            <w:top w:val="none" w:sz="0" w:space="0" w:color="auto"/>
            <w:left w:val="none" w:sz="0" w:space="0" w:color="auto"/>
            <w:bottom w:val="none" w:sz="0" w:space="0" w:color="auto"/>
            <w:right w:val="none" w:sz="0" w:space="0" w:color="auto"/>
          </w:divBdr>
        </w:div>
        <w:div w:id="1751078324">
          <w:marLeft w:val="480"/>
          <w:marRight w:val="0"/>
          <w:marTop w:val="0"/>
          <w:marBottom w:val="0"/>
          <w:divBdr>
            <w:top w:val="none" w:sz="0" w:space="0" w:color="auto"/>
            <w:left w:val="none" w:sz="0" w:space="0" w:color="auto"/>
            <w:bottom w:val="none" w:sz="0" w:space="0" w:color="auto"/>
            <w:right w:val="none" w:sz="0" w:space="0" w:color="auto"/>
          </w:divBdr>
        </w:div>
        <w:div w:id="1758163152">
          <w:marLeft w:val="480"/>
          <w:marRight w:val="0"/>
          <w:marTop w:val="0"/>
          <w:marBottom w:val="0"/>
          <w:divBdr>
            <w:top w:val="none" w:sz="0" w:space="0" w:color="auto"/>
            <w:left w:val="none" w:sz="0" w:space="0" w:color="auto"/>
            <w:bottom w:val="none" w:sz="0" w:space="0" w:color="auto"/>
            <w:right w:val="none" w:sz="0" w:space="0" w:color="auto"/>
          </w:divBdr>
        </w:div>
        <w:div w:id="151605008">
          <w:marLeft w:val="480"/>
          <w:marRight w:val="0"/>
          <w:marTop w:val="0"/>
          <w:marBottom w:val="0"/>
          <w:divBdr>
            <w:top w:val="none" w:sz="0" w:space="0" w:color="auto"/>
            <w:left w:val="none" w:sz="0" w:space="0" w:color="auto"/>
            <w:bottom w:val="none" w:sz="0" w:space="0" w:color="auto"/>
            <w:right w:val="none" w:sz="0" w:space="0" w:color="auto"/>
          </w:divBdr>
        </w:div>
        <w:div w:id="1008944742">
          <w:marLeft w:val="480"/>
          <w:marRight w:val="0"/>
          <w:marTop w:val="0"/>
          <w:marBottom w:val="0"/>
          <w:divBdr>
            <w:top w:val="none" w:sz="0" w:space="0" w:color="auto"/>
            <w:left w:val="none" w:sz="0" w:space="0" w:color="auto"/>
            <w:bottom w:val="none" w:sz="0" w:space="0" w:color="auto"/>
            <w:right w:val="none" w:sz="0" w:space="0" w:color="auto"/>
          </w:divBdr>
        </w:div>
        <w:div w:id="1127577882">
          <w:marLeft w:val="480"/>
          <w:marRight w:val="0"/>
          <w:marTop w:val="0"/>
          <w:marBottom w:val="0"/>
          <w:divBdr>
            <w:top w:val="none" w:sz="0" w:space="0" w:color="auto"/>
            <w:left w:val="none" w:sz="0" w:space="0" w:color="auto"/>
            <w:bottom w:val="none" w:sz="0" w:space="0" w:color="auto"/>
            <w:right w:val="none" w:sz="0" w:space="0" w:color="auto"/>
          </w:divBdr>
        </w:div>
        <w:div w:id="115492082">
          <w:marLeft w:val="480"/>
          <w:marRight w:val="0"/>
          <w:marTop w:val="0"/>
          <w:marBottom w:val="0"/>
          <w:divBdr>
            <w:top w:val="none" w:sz="0" w:space="0" w:color="auto"/>
            <w:left w:val="none" w:sz="0" w:space="0" w:color="auto"/>
            <w:bottom w:val="none" w:sz="0" w:space="0" w:color="auto"/>
            <w:right w:val="none" w:sz="0" w:space="0" w:color="auto"/>
          </w:divBdr>
        </w:div>
        <w:div w:id="635337406">
          <w:marLeft w:val="480"/>
          <w:marRight w:val="0"/>
          <w:marTop w:val="0"/>
          <w:marBottom w:val="0"/>
          <w:divBdr>
            <w:top w:val="none" w:sz="0" w:space="0" w:color="auto"/>
            <w:left w:val="none" w:sz="0" w:space="0" w:color="auto"/>
            <w:bottom w:val="none" w:sz="0" w:space="0" w:color="auto"/>
            <w:right w:val="none" w:sz="0" w:space="0" w:color="auto"/>
          </w:divBdr>
        </w:div>
        <w:div w:id="50888384">
          <w:marLeft w:val="480"/>
          <w:marRight w:val="0"/>
          <w:marTop w:val="0"/>
          <w:marBottom w:val="0"/>
          <w:divBdr>
            <w:top w:val="none" w:sz="0" w:space="0" w:color="auto"/>
            <w:left w:val="none" w:sz="0" w:space="0" w:color="auto"/>
            <w:bottom w:val="none" w:sz="0" w:space="0" w:color="auto"/>
            <w:right w:val="none" w:sz="0" w:space="0" w:color="auto"/>
          </w:divBdr>
        </w:div>
      </w:divsChild>
    </w:div>
    <w:div w:id="990018659">
      <w:bodyDiv w:val="1"/>
      <w:marLeft w:val="0"/>
      <w:marRight w:val="0"/>
      <w:marTop w:val="0"/>
      <w:marBottom w:val="0"/>
      <w:divBdr>
        <w:top w:val="none" w:sz="0" w:space="0" w:color="auto"/>
        <w:left w:val="none" w:sz="0" w:space="0" w:color="auto"/>
        <w:bottom w:val="none" w:sz="0" w:space="0" w:color="auto"/>
        <w:right w:val="none" w:sz="0" w:space="0" w:color="auto"/>
      </w:divBdr>
    </w:div>
    <w:div w:id="993342234">
      <w:bodyDiv w:val="1"/>
      <w:marLeft w:val="0"/>
      <w:marRight w:val="0"/>
      <w:marTop w:val="0"/>
      <w:marBottom w:val="0"/>
      <w:divBdr>
        <w:top w:val="none" w:sz="0" w:space="0" w:color="auto"/>
        <w:left w:val="none" w:sz="0" w:space="0" w:color="auto"/>
        <w:bottom w:val="none" w:sz="0" w:space="0" w:color="auto"/>
        <w:right w:val="none" w:sz="0" w:space="0" w:color="auto"/>
      </w:divBdr>
    </w:div>
    <w:div w:id="996149073">
      <w:bodyDiv w:val="1"/>
      <w:marLeft w:val="0"/>
      <w:marRight w:val="0"/>
      <w:marTop w:val="0"/>
      <w:marBottom w:val="0"/>
      <w:divBdr>
        <w:top w:val="none" w:sz="0" w:space="0" w:color="auto"/>
        <w:left w:val="none" w:sz="0" w:space="0" w:color="auto"/>
        <w:bottom w:val="none" w:sz="0" w:space="0" w:color="auto"/>
        <w:right w:val="none" w:sz="0" w:space="0" w:color="auto"/>
      </w:divBdr>
    </w:div>
    <w:div w:id="1003431007">
      <w:bodyDiv w:val="1"/>
      <w:marLeft w:val="0"/>
      <w:marRight w:val="0"/>
      <w:marTop w:val="0"/>
      <w:marBottom w:val="0"/>
      <w:divBdr>
        <w:top w:val="none" w:sz="0" w:space="0" w:color="auto"/>
        <w:left w:val="none" w:sz="0" w:space="0" w:color="auto"/>
        <w:bottom w:val="none" w:sz="0" w:space="0" w:color="auto"/>
        <w:right w:val="none" w:sz="0" w:space="0" w:color="auto"/>
      </w:divBdr>
    </w:div>
    <w:div w:id="1008023079">
      <w:bodyDiv w:val="1"/>
      <w:marLeft w:val="0"/>
      <w:marRight w:val="0"/>
      <w:marTop w:val="0"/>
      <w:marBottom w:val="0"/>
      <w:divBdr>
        <w:top w:val="none" w:sz="0" w:space="0" w:color="auto"/>
        <w:left w:val="none" w:sz="0" w:space="0" w:color="auto"/>
        <w:bottom w:val="none" w:sz="0" w:space="0" w:color="auto"/>
        <w:right w:val="none" w:sz="0" w:space="0" w:color="auto"/>
      </w:divBdr>
    </w:div>
    <w:div w:id="1010839588">
      <w:bodyDiv w:val="1"/>
      <w:marLeft w:val="0"/>
      <w:marRight w:val="0"/>
      <w:marTop w:val="0"/>
      <w:marBottom w:val="0"/>
      <w:divBdr>
        <w:top w:val="none" w:sz="0" w:space="0" w:color="auto"/>
        <w:left w:val="none" w:sz="0" w:space="0" w:color="auto"/>
        <w:bottom w:val="none" w:sz="0" w:space="0" w:color="auto"/>
        <w:right w:val="none" w:sz="0" w:space="0" w:color="auto"/>
      </w:divBdr>
    </w:div>
    <w:div w:id="1012341409">
      <w:bodyDiv w:val="1"/>
      <w:marLeft w:val="0"/>
      <w:marRight w:val="0"/>
      <w:marTop w:val="0"/>
      <w:marBottom w:val="0"/>
      <w:divBdr>
        <w:top w:val="none" w:sz="0" w:space="0" w:color="auto"/>
        <w:left w:val="none" w:sz="0" w:space="0" w:color="auto"/>
        <w:bottom w:val="none" w:sz="0" w:space="0" w:color="auto"/>
        <w:right w:val="none" w:sz="0" w:space="0" w:color="auto"/>
      </w:divBdr>
      <w:divsChild>
        <w:div w:id="1918595173">
          <w:marLeft w:val="480"/>
          <w:marRight w:val="0"/>
          <w:marTop w:val="0"/>
          <w:marBottom w:val="0"/>
          <w:divBdr>
            <w:top w:val="none" w:sz="0" w:space="0" w:color="auto"/>
            <w:left w:val="none" w:sz="0" w:space="0" w:color="auto"/>
            <w:bottom w:val="none" w:sz="0" w:space="0" w:color="auto"/>
            <w:right w:val="none" w:sz="0" w:space="0" w:color="auto"/>
          </w:divBdr>
        </w:div>
        <w:div w:id="225146278">
          <w:marLeft w:val="480"/>
          <w:marRight w:val="0"/>
          <w:marTop w:val="0"/>
          <w:marBottom w:val="0"/>
          <w:divBdr>
            <w:top w:val="none" w:sz="0" w:space="0" w:color="auto"/>
            <w:left w:val="none" w:sz="0" w:space="0" w:color="auto"/>
            <w:bottom w:val="none" w:sz="0" w:space="0" w:color="auto"/>
            <w:right w:val="none" w:sz="0" w:space="0" w:color="auto"/>
          </w:divBdr>
        </w:div>
        <w:div w:id="521013855">
          <w:marLeft w:val="480"/>
          <w:marRight w:val="0"/>
          <w:marTop w:val="0"/>
          <w:marBottom w:val="0"/>
          <w:divBdr>
            <w:top w:val="none" w:sz="0" w:space="0" w:color="auto"/>
            <w:left w:val="none" w:sz="0" w:space="0" w:color="auto"/>
            <w:bottom w:val="none" w:sz="0" w:space="0" w:color="auto"/>
            <w:right w:val="none" w:sz="0" w:space="0" w:color="auto"/>
          </w:divBdr>
        </w:div>
        <w:div w:id="1625427893">
          <w:marLeft w:val="480"/>
          <w:marRight w:val="0"/>
          <w:marTop w:val="0"/>
          <w:marBottom w:val="0"/>
          <w:divBdr>
            <w:top w:val="none" w:sz="0" w:space="0" w:color="auto"/>
            <w:left w:val="none" w:sz="0" w:space="0" w:color="auto"/>
            <w:bottom w:val="none" w:sz="0" w:space="0" w:color="auto"/>
            <w:right w:val="none" w:sz="0" w:space="0" w:color="auto"/>
          </w:divBdr>
        </w:div>
        <w:div w:id="846863564">
          <w:marLeft w:val="480"/>
          <w:marRight w:val="0"/>
          <w:marTop w:val="0"/>
          <w:marBottom w:val="0"/>
          <w:divBdr>
            <w:top w:val="none" w:sz="0" w:space="0" w:color="auto"/>
            <w:left w:val="none" w:sz="0" w:space="0" w:color="auto"/>
            <w:bottom w:val="none" w:sz="0" w:space="0" w:color="auto"/>
            <w:right w:val="none" w:sz="0" w:space="0" w:color="auto"/>
          </w:divBdr>
        </w:div>
        <w:div w:id="1176270160">
          <w:marLeft w:val="480"/>
          <w:marRight w:val="0"/>
          <w:marTop w:val="0"/>
          <w:marBottom w:val="0"/>
          <w:divBdr>
            <w:top w:val="none" w:sz="0" w:space="0" w:color="auto"/>
            <w:left w:val="none" w:sz="0" w:space="0" w:color="auto"/>
            <w:bottom w:val="none" w:sz="0" w:space="0" w:color="auto"/>
            <w:right w:val="none" w:sz="0" w:space="0" w:color="auto"/>
          </w:divBdr>
        </w:div>
        <w:div w:id="616640705">
          <w:marLeft w:val="480"/>
          <w:marRight w:val="0"/>
          <w:marTop w:val="0"/>
          <w:marBottom w:val="0"/>
          <w:divBdr>
            <w:top w:val="none" w:sz="0" w:space="0" w:color="auto"/>
            <w:left w:val="none" w:sz="0" w:space="0" w:color="auto"/>
            <w:bottom w:val="none" w:sz="0" w:space="0" w:color="auto"/>
            <w:right w:val="none" w:sz="0" w:space="0" w:color="auto"/>
          </w:divBdr>
        </w:div>
        <w:div w:id="1709913542">
          <w:marLeft w:val="480"/>
          <w:marRight w:val="0"/>
          <w:marTop w:val="0"/>
          <w:marBottom w:val="0"/>
          <w:divBdr>
            <w:top w:val="none" w:sz="0" w:space="0" w:color="auto"/>
            <w:left w:val="none" w:sz="0" w:space="0" w:color="auto"/>
            <w:bottom w:val="none" w:sz="0" w:space="0" w:color="auto"/>
            <w:right w:val="none" w:sz="0" w:space="0" w:color="auto"/>
          </w:divBdr>
        </w:div>
        <w:div w:id="2115201303">
          <w:marLeft w:val="480"/>
          <w:marRight w:val="0"/>
          <w:marTop w:val="0"/>
          <w:marBottom w:val="0"/>
          <w:divBdr>
            <w:top w:val="none" w:sz="0" w:space="0" w:color="auto"/>
            <w:left w:val="none" w:sz="0" w:space="0" w:color="auto"/>
            <w:bottom w:val="none" w:sz="0" w:space="0" w:color="auto"/>
            <w:right w:val="none" w:sz="0" w:space="0" w:color="auto"/>
          </w:divBdr>
        </w:div>
        <w:div w:id="1161775668">
          <w:marLeft w:val="480"/>
          <w:marRight w:val="0"/>
          <w:marTop w:val="0"/>
          <w:marBottom w:val="0"/>
          <w:divBdr>
            <w:top w:val="none" w:sz="0" w:space="0" w:color="auto"/>
            <w:left w:val="none" w:sz="0" w:space="0" w:color="auto"/>
            <w:bottom w:val="none" w:sz="0" w:space="0" w:color="auto"/>
            <w:right w:val="none" w:sz="0" w:space="0" w:color="auto"/>
          </w:divBdr>
        </w:div>
        <w:div w:id="950161573">
          <w:marLeft w:val="480"/>
          <w:marRight w:val="0"/>
          <w:marTop w:val="0"/>
          <w:marBottom w:val="0"/>
          <w:divBdr>
            <w:top w:val="none" w:sz="0" w:space="0" w:color="auto"/>
            <w:left w:val="none" w:sz="0" w:space="0" w:color="auto"/>
            <w:bottom w:val="none" w:sz="0" w:space="0" w:color="auto"/>
            <w:right w:val="none" w:sz="0" w:space="0" w:color="auto"/>
          </w:divBdr>
        </w:div>
        <w:div w:id="1704138064">
          <w:marLeft w:val="480"/>
          <w:marRight w:val="0"/>
          <w:marTop w:val="0"/>
          <w:marBottom w:val="0"/>
          <w:divBdr>
            <w:top w:val="none" w:sz="0" w:space="0" w:color="auto"/>
            <w:left w:val="none" w:sz="0" w:space="0" w:color="auto"/>
            <w:bottom w:val="none" w:sz="0" w:space="0" w:color="auto"/>
            <w:right w:val="none" w:sz="0" w:space="0" w:color="auto"/>
          </w:divBdr>
        </w:div>
        <w:div w:id="621305845">
          <w:marLeft w:val="480"/>
          <w:marRight w:val="0"/>
          <w:marTop w:val="0"/>
          <w:marBottom w:val="0"/>
          <w:divBdr>
            <w:top w:val="none" w:sz="0" w:space="0" w:color="auto"/>
            <w:left w:val="none" w:sz="0" w:space="0" w:color="auto"/>
            <w:bottom w:val="none" w:sz="0" w:space="0" w:color="auto"/>
            <w:right w:val="none" w:sz="0" w:space="0" w:color="auto"/>
          </w:divBdr>
        </w:div>
        <w:div w:id="1568570244">
          <w:marLeft w:val="480"/>
          <w:marRight w:val="0"/>
          <w:marTop w:val="0"/>
          <w:marBottom w:val="0"/>
          <w:divBdr>
            <w:top w:val="none" w:sz="0" w:space="0" w:color="auto"/>
            <w:left w:val="none" w:sz="0" w:space="0" w:color="auto"/>
            <w:bottom w:val="none" w:sz="0" w:space="0" w:color="auto"/>
            <w:right w:val="none" w:sz="0" w:space="0" w:color="auto"/>
          </w:divBdr>
        </w:div>
        <w:div w:id="654263700">
          <w:marLeft w:val="480"/>
          <w:marRight w:val="0"/>
          <w:marTop w:val="0"/>
          <w:marBottom w:val="0"/>
          <w:divBdr>
            <w:top w:val="none" w:sz="0" w:space="0" w:color="auto"/>
            <w:left w:val="none" w:sz="0" w:space="0" w:color="auto"/>
            <w:bottom w:val="none" w:sz="0" w:space="0" w:color="auto"/>
            <w:right w:val="none" w:sz="0" w:space="0" w:color="auto"/>
          </w:divBdr>
        </w:div>
        <w:div w:id="1287809037">
          <w:marLeft w:val="480"/>
          <w:marRight w:val="0"/>
          <w:marTop w:val="0"/>
          <w:marBottom w:val="0"/>
          <w:divBdr>
            <w:top w:val="none" w:sz="0" w:space="0" w:color="auto"/>
            <w:left w:val="none" w:sz="0" w:space="0" w:color="auto"/>
            <w:bottom w:val="none" w:sz="0" w:space="0" w:color="auto"/>
            <w:right w:val="none" w:sz="0" w:space="0" w:color="auto"/>
          </w:divBdr>
        </w:div>
        <w:div w:id="1835991392">
          <w:marLeft w:val="480"/>
          <w:marRight w:val="0"/>
          <w:marTop w:val="0"/>
          <w:marBottom w:val="0"/>
          <w:divBdr>
            <w:top w:val="none" w:sz="0" w:space="0" w:color="auto"/>
            <w:left w:val="none" w:sz="0" w:space="0" w:color="auto"/>
            <w:bottom w:val="none" w:sz="0" w:space="0" w:color="auto"/>
            <w:right w:val="none" w:sz="0" w:space="0" w:color="auto"/>
          </w:divBdr>
        </w:div>
        <w:div w:id="1171259429">
          <w:marLeft w:val="480"/>
          <w:marRight w:val="0"/>
          <w:marTop w:val="0"/>
          <w:marBottom w:val="0"/>
          <w:divBdr>
            <w:top w:val="none" w:sz="0" w:space="0" w:color="auto"/>
            <w:left w:val="none" w:sz="0" w:space="0" w:color="auto"/>
            <w:bottom w:val="none" w:sz="0" w:space="0" w:color="auto"/>
            <w:right w:val="none" w:sz="0" w:space="0" w:color="auto"/>
          </w:divBdr>
        </w:div>
        <w:div w:id="352345670">
          <w:marLeft w:val="480"/>
          <w:marRight w:val="0"/>
          <w:marTop w:val="0"/>
          <w:marBottom w:val="0"/>
          <w:divBdr>
            <w:top w:val="none" w:sz="0" w:space="0" w:color="auto"/>
            <w:left w:val="none" w:sz="0" w:space="0" w:color="auto"/>
            <w:bottom w:val="none" w:sz="0" w:space="0" w:color="auto"/>
            <w:right w:val="none" w:sz="0" w:space="0" w:color="auto"/>
          </w:divBdr>
        </w:div>
        <w:div w:id="1341155646">
          <w:marLeft w:val="480"/>
          <w:marRight w:val="0"/>
          <w:marTop w:val="0"/>
          <w:marBottom w:val="0"/>
          <w:divBdr>
            <w:top w:val="none" w:sz="0" w:space="0" w:color="auto"/>
            <w:left w:val="none" w:sz="0" w:space="0" w:color="auto"/>
            <w:bottom w:val="none" w:sz="0" w:space="0" w:color="auto"/>
            <w:right w:val="none" w:sz="0" w:space="0" w:color="auto"/>
          </w:divBdr>
        </w:div>
        <w:div w:id="129979261">
          <w:marLeft w:val="480"/>
          <w:marRight w:val="0"/>
          <w:marTop w:val="0"/>
          <w:marBottom w:val="0"/>
          <w:divBdr>
            <w:top w:val="none" w:sz="0" w:space="0" w:color="auto"/>
            <w:left w:val="none" w:sz="0" w:space="0" w:color="auto"/>
            <w:bottom w:val="none" w:sz="0" w:space="0" w:color="auto"/>
            <w:right w:val="none" w:sz="0" w:space="0" w:color="auto"/>
          </w:divBdr>
        </w:div>
        <w:div w:id="2009167243">
          <w:marLeft w:val="480"/>
          <w:marRight w:val="0"/>
          <w:marTop w:val="0"/>
          <w:marBottom w:val="0"/>
          <w:divBdr>
            <w:top w:val="none" w:sz="0" w:space="0" w:color="auto"/>
            <w:left w:val="none" w:sz="0" w:space="0" w:color="auto"/>
            <w:bottom w:val="none" w:sz="0" w:space="0" w:color="auto"/>
            <w:right w:val="none" w:sz="0" w:space="0" w:color="auto"/>
          </w:divBdr>
        </w:div>
        <w:div w:id="1875577337">
          <w:marLeft w:val="480"/>
          <w:marRight w:val="0"/>
          <w:marTop w:val="0"/>
          <w:marBottom w:val="0"/>
          <w:divBdr>
            <w:top w:val="none" w:sz="0" w:space="0" w:color="auto"/>
            <w:left w:val="none" w:sz="0" w:space="0" w:color="auto"/>
            <w:bottom w:val="none" w:sz="0" w:space="0" w:color="auto"/>
            <w:right w:val="none" w:sz="0" w:space="0" w:color="auto"/>
          </w:divBdr>
        </w:div>
        <w:div w:id="854226156">
          <w:marLeft w:val="480"/>
          <w:marRight w:val="0"/>
          <w:marTop w:val="0"/>
          <w:marBottom w:val="0"/>
          <w:divBdr>
            <w:top w:val="none" w:sz="0" w:space="0" w:color="auto"/>
            <w:left w:val="none" w:sz="0" w:space="0" w:color="auto"/>
            <w:bottom w:val="none" w:sz="0" w:space="0" w:color="auto"/>
            <w:right w:val="none" w:sz="0" w:space="0" w:color="auto"/>
          </w:divBdr>
        </w:div>
        <w:div w:id="811869387">
          <w:marLeft w:val="480"/>
          <w:marRight w:val="0"/>
          <w:marTop w:val="0"/>
          <w:marBottom w:val="0"/>
          <w:divBdr>
            <w:top w:val="none" w:sz="0" w:space="0" w:color="auto"/>
            <w:left w:val="none" w:sz="0" w:space="0" w:color="auto"/>
            <w:bottom w:val="none" w:sz="0" w:space="0" w:color="auto"/>
            <w:right w:val="none" w:sz="0" w:space="0" w:color="auto"/>
          </w:divBdr>
        </w:div>
        <w:div w:id="301085427">
          <w:marLeft w:val="480"/>
          <w:marRight w:val="0"/>
          <w:marTop w:val="0"/>
          <w:marBottom w:val="0"/>
          <w:divBdr>
            <w:top w:val="none" w:sz="0" w:space="0" w:color="auto"/>
            <w:left w:val="none" w:sz="0" w:space="0" w:color="auto"/>
            <w:bottom w:val="none" w:sz="0" w:space="0" w:color="auto"/>
            <w:right w:val="none" w:sz="0" w:space="0" w:color="auto"/>
          </w:divBdr>
        </w:div>
      </w:divsChild>
    </w:div>
    <w:div w:id="1032847522">
      <w:bodyDiv w:val="1"/>
      <w:marLeft w:val="0"/>
      <w:marRight w:val="0"/>
      <w:marTop w:val="0"/>
      <w:marBottom w:val="0"/>
      <w:divBdr>
        <w:top w:val="none" w:sz="0" w:space="0" w:color="auto"/>
        <w:left w:val="none" w:sz="0" w:space="0" w:color="auto"/>
        <w:bottom w:val="none" w:sz="0" w:space="0" w:color="auto"/>
        <w:right w:val="none" w:sz="0" w:space="0" w:color="auto"/>
      </w:divBdr>
    </w:div>
    <w:div w:id="1034815123">
      <w:bodyDiv w:val="1"/>
      <w:marLeft w:val="0"/>
      <w:marRight w:val="0"/>
      <w:marTop w:val="0"/>
      <w:marBottom w:val="0"/>
      <w:divBdr>
        <w:top w:val="none" w:sz="0" w:space="0" w:color="auto"/>
        <w:left w:val="none" w:sz="0" w:space="0" w:color="auto"/>
        <w:bottom w:val="none" w:sz="0" w:space="0" w:color="auto"/>
        <w:right w:val="none" w:sz="0" w:space="0" w:color="auto"/>
      </w:divBdr>
    </w:div>
    <w:div w:id="1037581945">
      <w:bodyDiv w:val="1"/>
      <w:marLeft w:val="0"/>
      <w:marRight w:val="0"/>
      <w:marTop w:val="0"/>
      <w:marBottom w:val="0"/>
      <w:divBdr>
        <w:top w:val="none" w:sz="0" w:space="0" w:color="auto"/>
        <w:left w:val="none" w:sz="0" w:space="0" w:color="auto"/>
        <w:bottom w:val="none" w:sz="0" w:space="0" w:color="auto"/>
        <w:right w:val="none" w:sz="0" w:space="0" w:color="auto"/>
      </w:divBdr>
      <w:divsChild>
        <w:div w:id="659969747">
          <w:marLeft w:val="480"/>
          <w:marRight w:val="0"/>
          <w:marTop w:val="0"/>
          <w:marBottom w:val="0"/>
          <w:divBdr>
            <w:top w:val="none" w:sz="0" w:space="0" w:color="auto"/>
            <w:left w:val="none" w:sz="0" w:space="0" w:color="auto"/>
            <w:bottom w:val="none" w:sz="0" w:space="0" w:color="auto"/>
            <w:right w:val="none" w:sz="0" w:space="0" w:color="auto"/>
          </w:divBdr>
        </w:div>
        <w:div w:id="1979602696">
          <w:marLeft w:val="480"/>
          <w:marRight w:val="0"/>
          <w:marTop w:val="0"/>
          <w:marBottom w:val="0"/>
          <w:divBdr>
            <w:top w:val="none" w:sz="0" w:space="0" w:color="auto"/>
            <w:left w:val="none" w:sz="0" w:space="0" w:color="auto"/>
            <w:bottom w:val="none" w:sz="0" w:space="0" w:color="auto"/>
            <w:right w:val="none" w:sz="0" w:space="0" w:color="auto"/>
          </w:divBdr>
        </w:div>
        <w:div w:id="2035813013">
          <w:marLeft w:val="480"/>
          <w:marRight w:val="0"/>
          <w:marTop w:val="0"/>
          <w:marBottom w:val="0"/>
          <w:divBdr>
            <w:top w:val="none" w:sz="0" w:space="0" w:color="auto"/>
            <w:left w:val="none" w:sz="0" w:space="0" w:color="auto"/>
            <w:bottom w:val="none" w:sz="0" w:space="0" w:color="auto"/>
            <w:right w:val="none" w:sz="0" w:space="0" w:color="auto"/>
          </w:divBdr>
        </w:div>
        <w:div w:id="1925915374">
          <w:marLeft w:val="480"/>
          <w:marRight w:val="0"/>
          <w:marTop w:val="0"/>
          <w:marBottom w:val="0"/>
          <w:divBdr>
            <w:top w:val="none" w:sz="0" w:space="0" w:color="auto"/>
            <w:left w:val="none" w:sz="0" w:space="0" w:color="auto"/>
            <w:bottom w:val="none" w:sz="0" w:space="0" w:color="auto"/>
            <w:right w:val="none" w:sz="0" w:space="0" w:color="auto"/>
          </w:divBdr>
        </w:div>
        <w:div w:id="448166578">
          <w:marLeft w:val="480"/>
          <w:marRight w:val="0"/>
          <w:marTop w:val="0"/>
          <w:marBottom w:val="0"/>
          <w:divBdr>
            <w:top w:val="none" w:sz="0" w:space="0" w:color="auto"/>
            <w:left w:val="none" w:sz="0" w:space="0" w:color="auto"/>
            <w:bottom w:val="none" w:sz="0" w:space="0" w:color="auto"/>
            <w:right w:val="none" w:sz="0" w:space="0" w:color="auto"/>
          </w:divBdr>
        </w:div>
        <w:div w:id="806430213">
          <w:marLeft w:val="480"/>
          <w:marRight w:val="0"/>
          <w:marTop w:val="0"/>
          <w:marBottom w:val="0"/>
          <w:divBdr>
            <w:top w:val="none" w:sz="0" w:space="0" w:color="auto"/>
            <w:left w:val="none" w:sz="0" w:space="0" w:color="auto"/>
            <w:bottom w:val="none" w:sz="0" w:space="0" w:color="auto"/>
            <w:right w:val="none" w:sz="0" w:space="0" w:color="auto"/>
          </w:divBdr>
        </w:div>
        <w:div w:id="719327753">
          <w:marLeft w:val="480"/>
          <w:marRight w:val="0"/>
          <w:marTop w:val="0"/>
          <w:marBottom w:val="0"/>
          <w:divBdr>
            <w:top w:val="none" w:sz="0" w:space="0" w:color="auto"/>
            <w:left w:val="none" w:sz="0" w:space="0" w:color="auto"/>
            <w:bottom w:val="none" w:sz="0" w:space="0" w:color="auto"/>
            <w:right w:val="none" w:sz="0" w:space="0" w:color="auto"/>
          </w:divBdr>
        </w:div>
        <w:div w:id="1619991051">
          <w:marLeft w:val="480"/>
          <w:marRight w:val="0"/>
          <w:marTop w:val="0"/>
          <w:marBottom w:val="0"/>
          <w:divBdr>
            <w:top w:val="none" w:sz="0" w:space="0" w:color="auto"/>
            <w:left w:val="none" w:sz="0" w:space="0" w:color="auto"/>
            <w:bottom w:val="none" w:sz="0" w:space="0" w:color="auto"/>
            <w:right w:val="none" w:sz="0" w:space="0" w:color="auto"/>
          </w:divBdr>
        </w:div>
        <w:div w:id="785394166">
          <w:marLeft w:val="480"/>
          <w:marRight w:val="0"/>
          <w:marTop w:val="0"/>
          <w:marBottom w:val="0"/>
          <w:divBdr>
            <w:top w:val="none" w:sz="0" w:space="0" w:color="auto"/>
            <w:left w:val="none" w:sz="0" w:space="0" w:color="auto"/>
            <w:bottom w:val="none" w:sz="0" w:space="0" w:color="auto"/>
            <w:right w:val="none" w:sz="0" w:space="0" w:color="auto"/>
          </w:divBdr>
        </w:div>
        <w:div w:id="1198205272">
          <w:marLeft w:val="480"/>
          <w:marRight w:val="0"/>
          <w:marTop w:val="0"/>
          <w:marBottom w:val="0"/>
          <w:divBdr>
            <w:top w:val="none" w:sz="0" w:space="0" w:color="auto"/>
            <w:left w:val="none" w:sz="0" w:space="0" w:color="auto"/>
            <w:bottom w:val="none" w:sz="0" w:space="0" w:color="auto"/>
            <w:right w:val="none" w:sz="0" w:space="0" w:color="auto"/>
          </w:divBdr>
        </w:div>
        <w:div w:id="429200129">
          <w:marLeft w:val="480"/>
          <w:marRight w:val="0"/>
          <w:marTop w:val="0"/>
          <w:marBottom w:val="0"/>
          <w:divBdr>
            <w:top w:val="none" w:sz="0" w:space="0" w:color="auto"/>
            <w:left w:val="none" w:sz="0" w:space="0" w:color="auto"/>
            <w:bottom w:val="none" w:sz="0" w:space="0" w:color="auto"/>
            <w:right w:val="none" w:sz="0" w:space="0" w:color="auto"/>
          </w:divBdr>
        </w:div>
        <w:div w:id="316349006">
          <w:marLeft w:val="480"/>
          <w:marRight w:val="0"/>
          <w:marTop w:val="0"/>
          <w:marBottom w:val="0"/>
          <w:divBdr>
            <w:top w:val="none" w:sz="0" w:space="0" w:color="auto"/>
            <w:left w:val="none" w:sz="0" w:space="0" w:color="auto"/>
            <w:bottom w:val="none" w:sz="0" w:space="0" w:color="auto"/>
            <w:right w:val="none" w:sz="0" w:space="0" w:color="auto"/>
          </w:divBdr>
        </w:div>
        <w:div w:id="965546860">
          <w:marLeft w:val="480"/>
          <w:marRight w:val="0"/>
          <w:marTop w:val="0"/>
          <w:marBottom w:val="0"/>
          <w:divBdr>
            <w:top w:val="none" w:sz="0" w:space="0" w:color="auto"/>
            <w:left w:val="none" w:sz="0" w:space="0" w:color="auto"/>
            <w:bottom w:val="none" w:sz="0" w:space="0" w:color="auto"/>
            <w:right w:val="none" w:sz="0" w:space="0" w:color="auto"/>
          </w:divBdr>
        </w:div>
        <w:div w:id="748892462">
          <w:marLeft w:val="480"/>
          <w:marRight w:val="0"/>
          <w:marTop w:val="0"/>
          <w:marBottom w:val="0"/>
          <w:divBdr>
            <w:top w:val="none" w:sz="0" w:space="0" w:color="auto"/>
            <w:left w:val="none" w:sz="0" w:space="0" w:color="auto"/>
            <w:bottom w:val="none" w:sz="0" w:space="0" w:color="auto"/>
            <w:right w:val="none" w:sz="0" w:space="0" w:color="auto"/>
          </w:divBdr>
        </w:div>
        <w:div w:id="1385300927">
          <w:marLeft w:val="480"/>
          <w:marRight w:val="0"/>
          <w:marTop w:val="0"/>
          <w:marBottom w:val="0"/>
          <w:divBdr>
            <w:top w:val="none" w:sz="0" w:space="0" w:color="auto"/>
            <w:left w:val="none" w:sz="0" w:space="0" w:color="auto"/>
            <w:bottom w:val="none" w:sz="0" w:space="0" w:color="auto"/>
            <w:right w:val="none" w:sz="0" w:space="0" w:color="auto"/>
          </w:divBdr>
        </w:div>
        <w:div w:id="1146774128">
          <w:marLeft w:val="480"/>
          <w:marRight w:val="0"/>
          <w:marTop w:val="0"/>
          <w:marBottom w:val="0"/>
          <w:divBdr>
            <w:top w:val="none" w:sz="0" w:space="0" w:color="auto"/>
            <w:left w:val="none" w:sz="0" w:space="0" w:color="auto"/>
            <w:bottom w:val="none" w:sz="0" w:space="0" w:color="auto"/>
            <w:right w:val="none" w:sz="0" w:space="0" w:color="auto"/>
          </w:divBdr>
        </w:div>
        <w:div w:id="1981576211">
          <w:marLeft w:val="480"/>
          <w:marRight w:val="0"/>
          <w:marTop w:val="0"/>
          <w:marBottom w:val="0"/>
          <w:divBdr>
            <w:top w:val="none" w:sz="0" w:space="0" w:color="auto"/>
            <w:left w:val="none" w:sz="0" w:space="0" w:color="auto"/>
            <w:bottom w:val="none" w:sz="0" w:space="0" w:color="auto"/>
            <w:right w:val="none" w:sz="0" w:space="0" w:color="auto"/>
          </w:divBdr>
        </w:div>
        <w:div w:id="452749842">
          <w:marLeft w:val="480"/>
          <w:marRight w:val="0"/>
          <w:marTop w:val="0"/>
          <w:marBottom w:val="0"/>
          <w:divBdr>
            <w:top w:val="none" w:sz="0" w:space="0" w:color="auto"/>
            <w:left w:val="none" w:sz="0" w:space="0" w:color="auto"/>
            <w:bottom w:val="none" w:sz="0" w:space="0" w:color="auto"/>
            <w:right w:val="none" w:sz="0" w:space="0" w:color="auto"/>
          </w:divBdr>
        </w:div>
        <w:div w:id="1717970612">
          <w:marLeft w:val="480"/>
          <w:marRight w:val="0"/>
          <w:marTop w:val="0"/>
          <w:marBottom w:val="0"/>
          <w:divBdr>
            <w:top w:val="none" w:sz="0" w:space="0" w:color="auto"/>
            <w:left w:val="none" w:sz="0" w:space="0" w:color="auto"/>
            <w:bottom w:val="none" w:sz="0" w:space="0" w:color="auto"/>
            <w:right w:val="none" w:sz="0" w:space="0" w:color="auto"/>
          </w:divBdr>
        </w:div>
        <w:div w:id="1513031281">
          <w:marLeft w:val="480"/>
          <w:marRight w:val="0"/>
          <w:marTop w:val="0"/>
          <w:marBottom w:val="0"/>
          <w:divBdr>
            <w:top w:val="none" w:sz="0" w:space="0" w:color="auto"/>
            <w:left w:val="none" w:sz="0" w:space="0" w:color="auto"/>
            <w:bottom w:val="none" w:sz="0" w:space="0" w:color="auto"/>
            <w:right w:val="none" w:sz="0" w:space="0" w:color="auto"/>
          </w:divBdr>
        </w:div>
        <w:div w:id="721247506">
          <w:marLeft w:val="480"/>
          <w:marRight w:val="0"/>
          <w:marTop w:val="0"/>
          <w:marBottom w:val="0"/>
          <w:divBdr>
            <w:top w:val="none" w:sz="0" w:space="0" w:color="auto"/>
            <w:left w:val="none" w:sz="0" w:space="0" w:color="auto"/>
            <w:bottom w:val="none" w:sz="0" w:space="0" w:color="auto"/>
            <w:right w:val="none" w:sz="0" w:space="0" w:color="auto"/>
          </w:divBdr>
        </w:div>
        <w:div w:id="320699536">
          <w:marLeft w:val="480"/>
          <w:marRight w:val="0"/>
          <w:marTop w:val="0"/>
          <w:marBottom w:val="0"/>
          <w:divBdr>
            <w:top w:val="none" w:sz="0" w:space="0" w:color="auto"/>
            <w:left w:val="none" w:sz="0" w:space="0" w:color="auto"/>
            <w:bottom w:val="none" w:sz="0" w:space="0" w:color="auto"/>
            <w:right w:val="none" w:sz="0" w:space="0" w:color="auto"/>
          </w:divBdr>
        </w:div>
        <w:div w:id="1057122105">
          <w:marLeft w:val="480"/>
          <w:marRight w:val="0"/>
          <w:marTop w:val="0"/>
          <w:marBottom w:val="0"/>
          <w:divBdr>
            <w:top w:val="none" w:sz="0" w:space="0" w:color="auto"/>
            <w:left w:val="none" w:sz="0" w:space="0" w:color="auto"/>
            <w:bottom w:val="none" w:sz="0" w:space="0" w:color="auto"/>
            <w:right w:val="none" w:sz="0" w:space="0" w:color="auto"/>
          </w:divBdr>
        </w:div>
        <w:div w:id="670521346">
          <w:marLeft w:val="480"/>
          <w:marRight w:val="0"/>
          <w:marTop w:val="0"/>
          <w:marBottom w:val="0"/>
          <w:divBdr>
            <w:top w:val="none" w:sz="0" w:space="0" w:color="auto"/>
            <w:left w:val="none" w:sz="0" w:space="0" w:color="auto"/>
            <w:bottom w:val="none" w:sz="0" w:space="0" w:color="auto"/>
            <w:right w:val="none" w:sz="0" w:space="0" w:color="auto"/>
          </w:divBdr>
        </w:div>
        <w:div w:id="1580864262">
          <w:marLeft w:val="480"/>
          <w:marRight w:val="0"/>
          <w:marTop w:val="0"/>
          <w:marBottom w:val="0"/>
          <w:divBdr>
            <w:top w:val="none" w:sz="0" w:space="0" w:color="auto"/>
            <w:left w:val="none" w:sz="0" w:space="0" w:color="auto"/>
            <w:bottom w:val="none" w:sz="0" w:space="0" w:color="auto"/>
            <w:right w:val="none" w:sz="0" w:space="0" w:color="auto"/>
          </w:divBdr>
        </w:div>
        <w:div w:id="1251694947">
          <w:marLeft w:val="480"/>
          <w:marRight w:val="0"/>
          <w:marTop w:val="0"/>
          <w:marBottom w:val="0"/>
          <w:divBdr>
            <w:top w:val="none" w:sz="0" w:space="0" w:color="auto"/>
            <w:left w:val="none" w:sz="0" w:space="0" w:color="auto"/>
            <w:bottom w:val="none" w:sz="0" w:space="0" w:color="auto"/>
            <w:right w:val="none" w:sz="0" w:space="0" w:color="auto"/>
          </w:divBdr>
        </w:div>
        <w:div w:id="1596399592">
          <w:marLeft w:val="480"/>
          <w:marRight w:val="0"/>
          <w:marTop w:val="0"/>
          <w:marBottom w:val="0"/>
          <w:divBdr>
            <w:top w:val="none" w:sz="0" w:space="0" w:color="auto"/>
            <w:left w:val="none" w:sz="0" w:space="0" w:color="auto"/>
            <w:bottom w:val="none" w:sz="0" w:space="0" w:color="auto"/>
            <w:right w:val="none" w:sz="0" w:space="0" w:color="auto"/>
          </w:divBdr>
        </w:div>
        <w:div w:id="146437019">
          <w:marLeft w:val="480"/>
          <w:marRight w:val="0"/>
          <w:marTop w:val="0"/>
          <w:marBottom w:val="0"/>
          <w:divBdr>
            <w:top w:val="none" w:sz="0" w:space="0" w:color="auto"/>
            <w:left w:val="none" w:sz="0" w:space="0" w:color="auto"/>
            <w:bottom w:val="none" w:sz="0" w:space="0" w:color="auto"/>
            <w:right w:val="none" w:sz="0" w:space="0" w:color="auto"/>
          </w:divBdr>
        </w:div>
      </w:divsChild>
    </w:div>
    <w:div w:id="1042097851">
      <w:bodyDiv w:val="1"/>
      <w:marLeft w:val="0"/>
      <w:marRight w:val="0"/>
      <w:marTop w:val="0"/>
      <w:marBottom w:val="0"/>
      <w:divBdr>
        <w:top w:val="none" w:sz="0" w:space="0" w:color="auto"/>
        <w:left w:val="none" w:sz="0" w:space="0" w:color="auto"/>
        <w:bottom w:val="none" w:sz="0" w:space="0" w:color="auto"/>
        <w:right w:val="none" w:sz="0" w:space="0" w:color="auto"/>
      </w:divBdr>
    </w:div>
    <w:div w:id="1060861482">
      <w:bodyDiv w:val="1"/>
      <w:marLeft w:val="0"/>
      <w:marRight w:val="0"/>
      <w:marTop w:val="0"/>
      <w:marBottom w:val="0"/>
      <w:divBdr>
        <w:top w:val="none" w:sz="0" w:space="0" w:color="auto"/>
        <w:left w:val="none" w:sz="0" w:space="0" w:color="auto"/>
        <w:bottom w:val="none" w:sz="0" w:space="0" w:color="auto"/>
        <w:right w:val="none" w:sz="0" w:space="0" w:color="auto"/>
      </w:divBdr>
    </w:div>
    <w:div w:id="1078987836">
      <w:bodyDiv w:val="1"/>
      <w:marLeft w:val="0"/>
      <w:marRight w:val="0"/>
      <w:marTop w:val="0"/>
      <w:marBottom w:val="0"/>
      <w:divBdr>
        <w:top w:val="none" w:sz="0" w:space="0" w:color="auto"/>
        <w:left w:val="none" w:sz="0" w:space="0" w:color="auto"/>
        <w:bottom w:val="none" w:sz="0" w:space="0" w:color="auto"/>
        <w:right w:val="none" w:sz="0" w:space="0" w:color="auto"/>
      </w:divBdr>
    </w:div>
    <w:div w:id="1080785722">
      <w:bodyDiv w:val="1"/>
      <w:marLeft w:val="0"/>
      <w:marRight w:val="0"/>
      <w:marTop w:val="0"/>
      <w:marBottom w:val="0"/>
      <w:divBdr>
        <w:top w:val="none" w:sz="0" w:space="0" w:color="auto"/>
        <w:left w:val="none" w:sz="0" w:space="0" w:color="auto"/>
        <w:bottom w:val="none" w:sz="0" w:space="0" w:color="auto"/>
        <w:right w:val="none" w:sz="0" w:space="0" w:color="auto"/>
      </w:divBdr>
    </w:div>
    <w:div w:id="1098797424">
      <w:bodyDiv w:val="1"/>
      <w:marLeft w:val="0"/>
      <w:marRight w:val="0"/>
      <w:marTop w:val="0"/>
      <w:marBottom w:val="0"/>
      <w:divBdr>
        <w:top w:val="none" w:sz="0" w:space="0" w:color="auto"/>
        <w:left w:val="none" w:sz="0" w:space="0" w:color="auto"/>
        <w:bottom w:val="none" w:sz="0" w:space="0" w:color="auto"/>
        <w:right w:val="none" w:sz="0" w:space="0" w:color="auto"/>
      </w:divBdr>
      <w:divsChild>
        <w:div w:id="2060276306">
          <w:marLeft w:val="480"/>
          <w:marRight w:val="0"/>
          <w:marTop w:val="0"/>
          <w:marBottom w:val="0"/>
          <w:divBdr>
            <w:top w:val="none" w:sz="0" w:space="0" w:color="auto"/>
            <w:left w:val="none" w:sz="0" w:space="0" w:color="auto"/>
            <w:bottom w:val="none" w:sz="0" w:space="0" w:color="auto"/>
            <w:right w:val="none" w:sz="0" w:space="0" w:color="auto"/>
          </w:divBdr>
        </w:div>
        <w:div w:id="905188883">
          <w:marLeft w:val="480"/>
          <w:marRight w:val="0"/>
          <w:marTop w:val="0"/>
          <w:marBottom w:val="0"/>
          <w:divBdr>
            <w:top w:val="none" w:sz="0" w:space="0" w:color="auto"/>
            <w:left w:val="none" w:sz="0" w:space="0" w:color="auto"/>
            <w:bottom w:val="none" w:sz="0" w:space="0" w:color="auto"/>
            <w:right w:val="none" w:sz="0" w:space="0" w:color="auto"/>
          </w:divBdr>
        </w:div>
        <w:div w:id="1727414634">
          <w:marLeft w:val="480"/>
          <w:marRight w:val="0"/>
          <w:marTop w:val="0"/>
          <w:marBottom w:val="0"/>
          <w:divBdr>
            <w:top w:val="none" w:sz="0" w:space="0" w:color="auto"/>
            <w:left w:val="none" w:sz="0" w:space="0" w:color="auto"/>
            <w:bottom w:val="none" w:sz="0" w:space="0" w:color="auto"/>
            <w:right w:val="none" w:sz="0" w:space="0" w:color="auto"/>
          </w:divBdr>
        </w:div>
        <w:div w:id="226383651">
          <w:marLeft w:val="480"/>
          <w:marRight w:val="0"/>
          <w:marTop w:val="0"/>
          <w:marBottom w:val="0"/>
          <w:divBdr>
            <w:top w:val="none" w:sz="0" w:space="0" w:color="auto"/>
            <w:left w:val="none" w:sz="0" w:space="0" w:color="auto"/>
            <w:bottom w:val="none" w:sz="0" w:space="0" w:color="auto"/>
            <w:right w:val="none" w:sz="0" w:space="0" w:color="auto"/>
          </w:divBdr>
        </w:div>
        <w:div w:id="2003001114">
          <w:marLeft w:val="480"/>
          <w:marRight w:val="0"/>
          <w:marTop w:val="0"/>
          <w:marBottom w:val="0"/>
          <w:divBdr>
            <w:top w:val="none" w:sz="0" w:space="0" w:color="auto"/>
            <w:left w:val="none" w:sz="0" w:space="0" w:color="auto"/>
            <w:bottom w:val="none" w:sz="0" w:space="0" w:color="auto"/>
            <w:right w:val="none" w:sz="0" w:space="0" w:color="auto"/>
          </w:divBdr>
        </w:div>
        <w:div w:id="329984409">
          <w:marLeft w:val="480"/>
          <w:marRight w:val="0"/>
          <w:marTop w:val="0"/>
          <w:marBottom w:val="0"/>
          <w:divBdr>
            <w:top w:val="none" w:sz="0" w:space="0" w:color="auto"/>
            <w:left w:val="none" w:sz="0" w:space="0" w:color="auto"/>
            <w:bottom w:val="none" w:sz="0" w:space="0" w:color="auto"/>
            <w:right w:val="none" w:sz="0" w:space="0" w:color="auto"/>
          </w:divBdr>
        </w:div>
        <w:div w:id="1619264674">
          <w:marLeft w:val="480"/>
          <w:marRight w:val="0"/>
          <w:marTop w:val="0"/>
          <w:marBottom w:val="0"/>
          <w:divBdr>
            <w:top w:val="none" w:sz="0" w:space="0" w:color="auto"/>
            <w:left w:val="none" w:sz="0" w:space="0" w:color="auto"/>
            <w:bottom w:val="none" w:sz="0" w:space="0" w:color="auto"/>
            <w:right w:val="none" w:sz="0" w:space="0" w:color="auto"/>
          </w:divBdr>
        </w:div>
        <w:div w:id="992293388">
          <w:marLeft w:val="480"/>
          <w:marRight w:val="0"/>
          <w:marTop w:val="0"/>
          <w:marBottom w:val="0"/>
          <w:divBdr>
            <w:top w:val="none" w:sz="0" w:space="0" w:color="auto"/>
            <w:left w:val="none" w:sz="0" w:space="0" w:color="auto"/>
            <w:bottom w:val="none" w:sz="0" w:space="0" w:color="auto"/>
            <w:right w:val="none" w:sz="0" w:space="0" w:color="auto"/>
          </w:divBdr>
        </w:div>
        <w:div w:id="225191292">
          <w:marLeft w:val="480"/>
          <w:marRight w:val="0"/>
          <w:marTop w:val="0"/>
          <w:marBottom w:val="0"/>
          <w:divBdr>
            <w:top w:val="none" w:sz="0" w:space="0" w:color="auto"/>
            <w:left w:val="none" w:sz="0" w:space="0" w:color="auto"/>
            <w:bottom w:val="none" w:sz="0" w:space="0" w:color="auto"/>
            <w:right w:val="none" w:sz="0" w:space="0" w:color="auto"/>
          </w:divBdr>
        </w:div>
        <w:div w:id="275672248">
          <w:marLeft w:val="480"/>
          <w:marRight w:val="0"/>
          <w:marTop w:val="0"/>
          <w:marBottom w:val="0"/>
          <w:divBdr>
            <w:top w:val="none" w:sz="0" w:space="0" w:color="auto"/>
            <w:left w:val="none" w:sz="0" w:space="0" w:color="auto"/>
            <w:bottom w:val="none" w:sz="0" w:space="0" w:color="auto"/>
            <w:right w:val="none" w:sz="0" w:space="0" w:color="auto"/>
          </w:divBdr>
        </w:div>
        <w:div w:id="1891185731">
          <w:marLeft w:val="480"/>
          <w:marRight w:val="0"/>
          <w:marTop w:val="0"/>
          <w:marBottom w:val="0"/>
          <w:divBdr>
            <w:top w:val="none" w:sz="0" w:space="0" w:color="auto"/>
            <w:left w:val="none" w:sz="0" w:space="0" w:color="auto"/>
            <w:bottom w:val="none" w:sz="0" w:space="0" w:color="auto"/>
            <w:right w:val="none" w:sz="0" w:space="0" w:color="auto"/>
          </w:divBdr>
        </w:div>
        <w:div w:id="262809455">
          <w:marLeft w:val="480"/>
          <w:marRight w:val="0"/>
          <w:marTop w:val="0"/>
          <w:marBottom w:val="0"/>
          <w:divBdr>
            <w:top w:val="none" w:sz="0" w:space="0" w:color="auto"/>
            <w:left w:val="none" w:sz="0" w:space="0" w:color="auto"/>
            <w:bottom w:val="none" w:sz="0" w:space="0" w:color="auto"/>
            <w:right w:val="none" w:sz="0" w:space="0" w:color="auto"/>
          </w:divBdr>
        </w:div>
        <w:div w:id="1745642236">
          <w:marLeft w:val="480"/>
          <w:marRight w:val="0"/>
          <w:marTop w:val="0"/>
          <w:marBottom w:val="0"/>
          <w:divBdr>
            <w:top w:val="none" w:sz="0" w:space="0" w:color="auto"/>
            <w:left w:val="none" w:sz="0" w:space="0" w:color="auto"/>
            <w:bottom w:val="none" w:sz="0" w:space="0" w:color="auto"/>
            <w:right w:val="none" w:sz="0" w:space="0" w:color="auto"/>
          </w:divBdr>
        </w:div>
        <w:div w:id="1879127751">
          <w:marLeft w:val="480"/>
          <w:marRight w:val="0"/>
          <w:marTop w:val="0"/>
          <w:marBottom w:val="0"/>
          <w:divBdr>
            <w:top w:val="none" w:sz="0" w:space="0" w:color="auto"/>
            <w:left w:val="none" w:sz="0" w:space="0" w:color="auto"/>
            <w:bottom w:val="none" w:sz="0" w:space="0" w:color="auto"/>
            <w:right w:val="none" w:sz="0" w:space="0" w:color="auto"/>
          </w:divBdr>
        </w:div>
        <w:div w:id="146476308">
          <w:marLeft w:val="480"/>
          <w:marRight w:val="0"/>
          <w:marTop w:val="0"/>
          <w:marBottom w:val="0"/>
          <w:divBdr>
            <w:top w:val="none" w:sz="0" w:space="0" w:color="auto"/>
            <w:left w:val="none" w:sz="0" w:space="0" w:color="auto"/>
            <w:bottom w:val="none" w:sz="0" w:space="0" w:color="auto"/>
            <w:right w:val="none" w:sz="0" w:space="0" w:color="auto"/>
          </w:divBdr>
        </w:div>
        <w:div w:id="831217565">
          <w:marLeft w:val="480"/>
          <w:marRight w:val="0"/>
          <w:marTop w:val="0"/>
          <w:marBottom w:val="0"/>
          <w:divBdr>
            <w:top w:val="none" w:sz="0" w:space="0" w:color="auto"/>
            <w:left w:val="none" w:sz="0" w:space="0" w:color="auto"/>
            <w:bottom w:val="none" w:sz="0" w:space="0" w:color="auto"/>
            <w:right w:val="none" w:sz="0" w:space="0" w:color="auto"/>
          </w:divBdr>
        </w:div>
      </w:divsChild>
    </w:div>
    <w:div w:id="1105927615">
      <w:bodyDiv w:val="1"/>
      <w:marLeft w:val="0"/>
      <w:marRight w:val="0"/>
      <w:marTop w:val="0"/>
      <w:marBottom w:val="0"/>
      <w:divBdr>
        <w:top w:val="none" w:sz="0" w:space="0" w:color="auto"/>
        <w:left w:val="none" w:sz="0" w:space="0" w:color="auto"/>
        <w:bottom w:val="none" w:sz="0" w:space="0" w:color="auto"/>
        <w:right w:val="none" w:sz="0" w:space="0" w:color="auto"/>
      </w:divBdr>
    </w:div>
    <w:div w:id="1116096507">
      <w:bodyDiv w:val="1"/>
      <w:marLeft w:val="0"/>
      <w:marRight w:val="0"/>
      <w:marTop w:val="0"/>
      <w:marBottom w:val="0"/>
      <w:divBdr>
        <w:top w:val="none" w:sz="0" w:space="0" w:color="auto"/>
        <w:left w:val="none" w:sz="0" w:space="0" w:color="auto"/>
        <w:bottom w:val="none" w:sz="0" w:space="0" w:color="auto"/>
        <w:right w:val="none" w:sz="0" w:space="0" w:color="auto"/>
      </w:divBdr>
      <w:divsChild>
        <w:div w:id="514224015">
          <w:marLeft w:val="677"/>
          <w:marRight w:val="0"/>
          <w:marTop w:val="0"/>
          <w:marBottom w:val="0"/>
          <w:divBdr>
            <w:top w:val="none" w:sz="0" w:space="0" w:color="auto"/>
            <w:left w:val="none" w:sz="0" w:space="0" w:color="auto"/>
            <w:bottom w:val="none" w:sz="0" w:space="0" w:color="auto"/>
            <w:right w:val="none" w:sz="0" w:space="0" w:color="auto"/>
          </w:divBdr>
        </w:div>
        <w:div w:id="1121535153">
          <w:marLeft w:val="677"/>
          <w:marRight w:val="0"/>
          <w:marTop w:val="0"/>
          <w:marBottom w:val="0"/>
          <w:divBdr>
            <w:top w:val="none" w:sz="0" w:space="0" w:color="auto"/>
            <w:left w:val="none" w:sz="0" w:space="0" w:color="auto"/>
            <w:bottom w:val="none" w:sz="0" w:space="0" w:color="auto"/>
            <w:right w:val="none" w:sz="0" w:space="0" w:color="auto"/>
          </w:divBdr>
        </w:div>
        <w:div w:id="1443839636">
          <w:marLeft w:val="677"/>
          <w:marRight w:val="0"/>
          <w:marTop w:val="0"/>
          <w:marBottom w:val="0"/>
          <w:divBdr>
            <w:top w:val="none" w:sz="0" w:space="0" w:color="auto"/>
            <w:left w:val="none" w:sz="0" w:space="0" w:color="auto"/>
            <w:bottom w:val="none" w:sz="0" w:space="0" w:color="auto"/>
            <w:right w:val="none" w:sz="0" w:space="0" w:color="auto"/>
          </w:divBdr>
        </w:div>
      </w:divsChild>
    </w:div>
    <w:div w:id="1124278032">
      <w:bodyDiv w:val="1"/>
      <w:marLeft w:val="0"/>
      <w:marRight w:val="0"/>
      <w:marTop w:val="0"/>
      <w:marBottom w:val="0"/>
      <w:divBdr>
        <w:top w:val="none" w:sz="0" w:space="0" w:color="auto"/>
        <w:left w:val="none" w:sz="0" w:space="0" w:color="auto"/>
        <w:bottom w:val="none" w:sz="0" w:space="0" w:color="auto"/>
        <w:right w:val="none" w:sz="0" w:space="0" w:color="auto"/>
      </w:divBdr>
    </w:div>
    <w:div w:id="1128011210">
      <w:bodyDiv w:val="1"/>
      <w:marLeft w:val="0"/>
      <w:marRight w:val="0"/>
      <w:marTop w:val="0"/>
      <w:marBottom w:val="0"/>
      <w:divBdr>
        <w:top w:val="none" w:sz="0" w:space="0" w:color="auto"/>
        <w:left w:val="none" w:sz="0" w:space="0" w:color="auto"/>
        <w:bottom w:val="none" w:sz="0" w:space="0" w:color="auto"/>
        <w:right w:val="none" w:sz="0" w:space="0" w:color="auto"/>
      </w:divBdr>
    </w:div>
    <w:div w:id="1140617229">
      <w:bodyDiv w:val="1"/>
      <w:marLeft w:val="0"/>
      <w:marRight w:val="0"/>
      <w:marTop w:val="0"/>
      <w:marBottom w:val="0"/>
      <w:divBdr>
        <w:top w:val="none" w:sz="0" w:space="0" w:color="auto"/>
        <w:left w:val="none" w:sz="0" w:space="0" w:color="auto"/>
        <w:bottom w:val="none" w:sz="0" w:space="0" w:color="auto"/>
        <w:right w:val="none" w:sz="0" w:space="0" w:color="auto"/>
      </w:divBdr>
    </w:div>
    <w:div w:id="1143736538">
      <w:bodyDiv w:val="1"/>
      <w:marLeft w:val="0"/>
      <w:marRight w:val="0"/>
      <w:marTop w:val="0"/>
      <w:marBottom w:val="0"/>
      <w:divBdr>
        <w:top w:val="none" w:sz="0" w:space="0" w:color="auto"/>
        <w:left w:val="none" w:sz="0" w:space="0" w:color="auto"/>
        <w:bottom w:val="none" w:sz="0" w:space="0" w:color="auto"/>
        <w:right w:val="none" w:sz="0" w:space="0" w:color="auto"/>
      </w:divBdr>
    </w:div>
    <w:div w:id="1144154799">
      <w:bodyDiv w:val="1"/>
      <w:marLeft w:val="0"/>
      <w:marRight w:val="0"/>
      <w:marTop w:val="0"/>
      <w:marBottom w:val="0"/>
      <w:divBdr>
        <w:top w:val="none" w:sz="0" w:space="0" w:color="auto"/>
        <w:left w:val="none" w:sz="0" w:space="0" w:color="auto"/>
        <w:bottom w:val="none" w:sz="0" w:space="0" w:color="auto"/>
        <w:right w:val="none" w:sz="0" w:space="0" w:color="auto"/>
      </w:divBdr>
      <w:divsChild>
        <w:div w:id="292563707">
          <w:marLeft w:val="480"/>
          <w:marRight w:val="0"/>
          <w:marTop w:val="0"/>
          <w:marBottom w:val="0"/>
          <w:divBdr>
            <w:top w:val="none" w:sz="0" w:space="0" w:color="auto"/>
            <w:left w:val="none" w:sz="0" w:space="0" w:color="auto"/>
            <w:bottom w:val="none" w:sz="0" w:space="0" w:color="auto"/>
            <w:right w:val="none" w:sz="0" w:space="0" w:color="auto"/>
          </w:divBdr>
        </w:div>
        <w:div w:id="1964530294">
          <w:marLeft w:val="480"/>
          <w:marRight w:val="0"/>
          <w:marTop w:val="0"/>
          <w:marBottom w:val="0"/>
          <w:divBdr>
            <w:top w:val="none" w:sz="0" w:space="0" w:color="auto"/>
            <w:left w:val="none" w:sz="0" w:space="0" w:color="auto"/>
            <w:bottom w:val="none" w:sz="0" w:space="0" w:color="auto"/>
            <w:right w:val="none" w:sz="0" w:space="0" w:color="auto"/>
          </w:divBdr>
        </w:div>
        <w:div w:id="1967547056">
          <w:marLeft w:val="480"/>
          <w:marRight w:val="0"/>
          <w:marTop w:val="0"/>
          <w:marBottom w:val="0"/>
          <w:divBdr>
            <w:top w:val="none" w:sz="0" w:space="0" w:color="auto"/>
            <w:left w:val="none" w:sz="0" w:space="0" w:color="auto"/>
            <w:bottom w:val="none" w:sz="0" w:space="0" w:color="auto"/>
            <w:right w:val="none" w:sz="0" w:space="0" w:color="auto"/>
          </w:divBdr>
        </w:div>
        <w:div w:id="504787332">
          <w:marLeft w:val="480"/>
          <w:marRight w:val="0"/>
          <w:marTop w:val="0"/>
          <w:marBottom w:val="0"/>
          <w:divBdr>
            <w:top w:val="none" w:sz="0" w:space="0" w:color="auto"/>
            <w:left w:val="none" w:sz="0" w:space="0" w:color="auto"/>
            <w:bottom w:val="none" w:sz="0" w:space="0" w:color="auto"/>
            <w:right w:val="none" w:sz="0" w:space="0" w:color="auto"/>
          </w:divBdr>
        </w:div>
        <w:div w:id="136269823">
          <w:marLeft w:val="480"/>
          <w:marRight w:val="0"/>
          <w:marTop w:val="0"/>
          <w:marBottom w:val="0"/>
          <w:divBdr>
            <w:top w:val="none" w:sz="0" w:space="0" w:color="auto"/>
            <w:left w:val="none" w:sz="0" w:space="0" w:color="auto"/>
            <w:bottom w:val="none" w:sz="0" w:space="0" w:color="auto"/>
            <w:right w:val="none" w:sz="0" w:space="0" w:color="auto"/>
          </w:divBdr>
        </w:div>
        <w:div w:id="2086220091">
          <w:marLeft w:val="480"/>
          <w:marRight w:val="0"/>
          <w:marTop w:val="0"/>
          <w:marBottom w:val="0"/>
          <w:divBdr>
            <w:top w:val="none" w:sz="0" w:space="0" w:color="auto"/>
            <w:left w:val="none" w:sz="0" w:space="0" w:color="auto"/>
            <w:bottom w:val="none" w:sz="0" w:space="0" w:color="auto"/>
            <w:right w:val="none" w:sz="0" w:space="0" w:color="auto"/>
          </w:divBdr>
        </w:div>
        <w:div w:id="843202300">
          <w:marLeft w:val="480"/>
          <w:marRight w:val="0"/>
          <w:marTop w:val="0"/>
          <w:marBottom w:val="0"/>
          <w:divBdr>
            <w:top w:val="none" w:sz="0" w:space="0" w:color="auto"/>
            <w:left w:val="none" w:sz="0" w:space="0" w:color="auto"/>
            <w:bottom w:val="none" w:sz="0" w:space="0" w:color="auto"/>
            <w:right w:val="none" w:sz="0" w:space="0" w:color="auto"/>
          </w:divBdr>
        </w:div>
        <w:div w:id="1588004961">
          <w:marLeft w:val="480"/>
          <w:marRight w:val="0"/>
          <w:marTop w:val="0"/>
          <w:marBottom w:val="0"/>
          <w:divBdr>
            <w:top w:val="none" w:sz="0" w:space="0" w:color="auto"/>
            <w:left w:val="none" w:sz="0" w:space="0" w:color="auto"/>
            <w:bottom w:val="none" w:sz="0" w:space="0" w:color="auto"/>
            <w:right w:val="none" w:sz="0" w:space="0" w:color="auto"/>
          </w:divBdr>
        </w:div>
        <w:div w:id="1979456671">
          <w:marLeft w:val="480"/>
          <w:marRight w:val="0"/>
          <w:marTop w:val="0"/>
          <w:marBottom w:val="0"/>
          <w:divBdr>
            <w:top w:val="none" w:sz="0" w:space="0" w:color="auto"/>
            <w:left w:val="none" w:sz="0" w:space="0" w:color="auto"/>
            <w:bottom w:val="none" w:sz="0" w:space="0" w:color="auto"/>
            <w:right w:val="none" w:sz="0" w:space="0" w:color="auto"/>
          </w:divBdr>
        </w:div>
        <w:div w:id="321545139">
          <w:marLeft w:val="480"/>
          <w:marRight w:val="0"/>
          <w:marTop w:val="0"/>
          <w:marBottom w:val="0"/>
          <w:divBdr>
            <w:top w:val="none" w:sz="0" w:space="0" w:color="auto"/>
            <w:left w:val="none" w:sz="0" w:space="0" w:color="auto"/>
            <w:bottom w:val="none" w:sz="0" w:space="0" w:color="auto"/>
            <w:right w:val="none" w:sz="0" w:space="0" w:color="auto"/>
          </w:divBdr>
        </w:div>
        <w:div w:id="1762875483">
          <w:marLeft w:val="480"/>
          <w:marRight w:val="0"/>
          <w:marTop w:val="0"/>
          <w:marBottom w:val="0"/>
          <w:divBdr>
            <w:top w:val="none" w:sz="0" w:space="0" w:color="auto"/>
            <w:left w:val="none" w:sz="0" w:space="0" w:color="auto"/>
            <w:bottom w:val="none" w:sz="0" w:space="0" w:color="auto"/>
            <w:right w:val="none" w:sz="0" w:space="0" w:color="auto"/>
          </w:divBdr>
        </w:div>
        <w:div w:id="790126747">
          <w:marLeft w:val="480"/>
          <w:marRight w:val="0"/>
          <w:marTop w:val="0"/>
          <w:marBottom w:val="0"/>
          <w:divBdr>
            <w:top w:val="none" w:sz="0" w:space="0" w:color="auto"/>
            <w:left w:val="none" w:sz="0" w:space="0" w:color="auto"/>
            <w:bottom w:val="none" w:sz="0" w:space="0" w:color="auto"/>
            <w:right w:val="none" w:sz="0" w:space="0" w:color="auto"/>
          </w:divBdr>
        </w:div>
        <w:div w:id="790981314">
          <w:marLeft w:val="480"/>
          <w:marRight w:val="0"/>
          <w:marTop w:val="0"/>
          <w:marBottom w:val="0"/>
          <w:divBdr>
            <w:top w:val="none" w:sz="0" w:space="0" w:color="auto"/>
            <w:left w:val="none" w:sz="0" w:space="0" w:color="auto"/>
            <w:bottom w:val="none" w:sz="0" w:space="0" w:color="auto"/>
            <w:right w:val="none" w:sz="0" w:space="0" w:color="auto"/>
          </w:divBdr>
        </w:div>
        <w:div w:id="1250965615">
          <w:marLeft w:val="480"/>
          <w:marRight w:val="0"/>
          <w:marTop w:val="0"/>
          <w:marBottom w:val="0"/>
          <w:divBdr>
            <w:top w:val="none" w:sz="0" w:space="0" w:color="auto"/>
            <w:left w:val="none" w:sz="0" w:space="0" w:color="auto"/>
            <w:bottom w:val="none" w:sz="0" w:space="0" w:color="auto"/>
            <w:right w:val="none" w:sz="0" w:space="0" w:color="auto"/>
          </w:divBdr>
        </w:div>
        <w:div w:id="514031161">
          <w:marLeft w:val="480"/>
          <w:marRight w:val="0"/>
          <w:marTop w:val="0"/>
          <w:marBottom w:val="0"/>
          <w:divBdr>
            <w:top w:val="none" w:sz="0" w:space="0" w:color="auto"/>
            <w:left w:val="none" w:sz="0" w:space="0" w:color="auto"/>
            <w:bottom w:val="none" w:sz="0" w:space="0" w:color="auto"/>
            <w:right w:val="none" w:sz="0" w:space="0" w:color="auto"/>
          </w:divBdr>
        </w:div>
        <w:div w:id="2007323542">
          <w:marLeft w:val="480"/>
          <w:marRight w:val="0"/>
          <w:marTop w:val="0"/>
          <w:marBottom w:val="0"/>
          <w:divBdr>
            <w:top w:val="none" w:sz="0" w:space="0" w:color="auto"/>
            <w:left w:val="none" w:sz="0" w:space="0" w:color="auto"/>
            <w:bottom w:val="none" w:sz="0" w:space="0" w:color="auto"/>
            <w:right w:val="none" w:sz="0" w:space="0" w:color="auto"/>
          </w:divBdr>
        </w:div>
        <w:div w:id="930938923">
          <w:marLeft w:val="480"/>
          <w:marRight w:val="0"/>
          <w:marTop w:val="0"/>
          <w:marBottom w:val="0"/>
          <w:divBdr>
            <w:top w:val="none" w:sz="0" w:space="0" w:color="auto"/>
            <w:left w:val="none" w:sz="0" w:space="0" w:color="auto"/>
            <w:bottom w:val="none" w:sz="0" w:space="0" w:color="auto"/>
            <w:right w:val="none" w:sz="0" w:space="0" w:color="auto"/>
          </w:divBdr>
        </w:div>
        <w:div w:id="2005736494">
          <w:marLeft w:val="480"/>
          <w:marRight w:val="0"/>
          <w:marTop w:val="0"/>
          <w:marBottom w:val="0"/>
          <w:divBdr>
            <w:top w:val="none" w:sz="0" w:space="0" w:color="auto"/>
            <w:left w:val="none" w:sz="0" w:space="0" w:color="auto"/>
            <w:bottom w:val="none" w:sz="0" w:space="0" w:color="auto"/>
            <w:right w:val="none" w:sz="0" w:space="0" w:color="auto"/>
          </w:divBdr>
        </w:div>
        <w:div w:id="514809407">
          <w:marLeft w:val="480"/>
          <w:marRight w:val="0"/>
          <w:marTop w:val="0"/>
          <w:marBottom w:val="0"/>
          <w:divBdr>
            <w:top w:val="none" w:sz="0" w:space="0" w:color="auto"/>
            <w:left w:val="none" w:sz="0" w:space="0" w:color="auto"/>
            <w:bottom w:val="none" w:sz="0" w:space="0" w:color="auto"/>
            <w:right w:val="none" w:sz="0" w:space="0" w:color="auto"/>
          </w:divBdr>
        </w:div>
        <w:div w:id="1251307267">
          <w:marLeft w:val="480"/>
          <w:marRight w:val="0"/>
          <w:marTop w:val="0"/>
          <w:marBottom w:val="0"/>
          <w:divBdr>
            <w:top w:val="none" w:sz="0" w:space="0" w:color="auto"/>
            <w:left w:val="none" w:sz="0" w:space="0" w:color="auto"/>
            <w:bottom w:val="none" w:sz="0" w:space="0" w:color="auto"/>
            <w:right w:val="none" w:sz="0" w:space="0" w:color="auto"/>
          </w:divBdr>
        </w:div>
        <w:div w:id="2090613396">
          <w:marLeft w:val="480"/>
          <w:marRight w:val="0"/>
          <w:marTop w:val="0"/>
          <w:marBottom w:val="0"/>
          <w:divBdr>
            <w:top w:val="none" w:sz="0" w:space="0" w:color="auto"/>
            <w:left w:val="none" w:sz="0" w:space="0" w:color="auto"/>
            <w:bottom w:val="none" w:sz="0" w:space="0" w:color="auto"/>
            <w:right w:val="none" w:sz="0" w:space="0" w:color="auto"/>
          </w:divBdr>
        </w:div>
        <w:div w:id="1282960682">
          <w:marLeft w:val="480"/>
          <w:marRight w:val="0"/>
          <w:marTop w:val="0"/>
          <w:marBottom w:val="0"/>
          <w:divBdr>
            <w:top w:val="none" w:sz="0" w:space="0" w:color="auto"/>
            <w:left w:val="none" w:sz="0" w:space="0" w:color="auto"/>
            <w:bottom w:val="none" w:sz="0" w:space="0" w:color="auto"/>
            <w:right w:val="none" w:sz="0" w:space="0" w:color="auto"/>
          </w:divBdr>
        </w:div>
        <w:div w:id="27532979">
          <w:marLeft w:val="480"/>
          <w:marRight w:val="0"/>
          <w:marTop w:val="0"/>
          <w:marBottom w:val="0"/>
          <w:divBdr>
            <w:top w:val="none" w:sz="0" w:space="0" w:color="auto"/>
            <w:left w:val="none" w:sz="0" w:space="0" w:color="auto"/>
            <w:bottom w:val="none" w:sz="0" w:space="0" w:color="auto"/>
            <w:right w:val="none" w:sz="0" w:space="0" w:color="auto"/>
          </w:divBdr>
        </w:div>
      </w:divsChild>
    </w:div>
    <w:div w:id="1149051297">
      <w:bodyDiv w:val="1"/>
      <w:marLeft w:val="0"/>
      <w:marRight w:val="0"/>
      <w:marTop w:val="0"/>
      <w:marBottom w:val="0"/>
      <w:divBdr>
        <w:top w:val="none" w:sz="0" w:space="0" w:color="auto"/>
        <w:left w:val="none" w:sz="0" w:space="0" w:color="auto"/>
        <w:bottom w:val="none" w:sz="0" w:space="0" w:color="auto"/>
        <w:right w:val="none" w:sz="0" w:space="0" w:color="auto"/>
      </w:divBdr>
    </w:div>
    <w:div w:id="1150556386">
      <w:bodyDiv w:val="1"/>
      <w:marLeft w:val="0"/>
      <w:marRight w:val="0"/>
      <w:marTop w:val="0"/>
      <w:marBottom w:val="0"/>
      <w:divBdr>
        <w:top w:val="none" w:sz="0" w:space="0" w:color="auto"/>
        <w:left w:val="none" w:sz="0" w:space="0" w:color="auto"/>
        <w:bottom w:val="none" w:sz="0" w:space="0" w:color="auto"/>
        <w:right w:val="none" w:sz="0" w:space="0" w:color="auto"/>
      </w:divBdr>
      <w:divsChild>
        <w:div w:id="670183988">
          <w:marLeft w:val="480"/>
          <w:marRight w:val="0"/>
          <w:marTop w:val="0"/>
          <w:marBottom w:val="0"/>
          <w:divBdr>
            <w:top w:val="none" w:sz="0" w:space="0" w:color="auto"/>
            <w:left w:val="none" w:sz="0" w:space="0" w:color="auto"/>
            <w:bottom w:val="none" w:sz="0" w:space="0" w:color="auto"/>
            <w:right w:val="none" w:sz="0" w:space="0" w:color="auto"/>
          </w:divBdr>
        </w:div>
        <w:div w:id="513152871">
          <w:marLeft w:val="480"/>
          <w:marRight w:val="0"/>
          <w:marTop w:val="0"/>
          <w:marBottom w:val="0"/>
          <w:divBdr>
            <w:top w:val="none" w:sz="0" w:space="0" w:color="auto"/>
            <w:left w:val="none" w:sz="0" w:space="0" w:color="auto"/>
            <w:bottom w:val="none" w:sz="0" w:space="0" w:color="auto"/>
            <w:right w:val="none" w:sz="0" w:space="0" w:color="auto"/>
          </w:divBdr>
        </w:div>
        <w:div w:id="1366440166">
          <w:marLeft w:val="480"/>
          <w:marRight w:val="0"/>
          <w:marTop w:val="0"/>
          <w:marBottom w:val="0"/>
          <w:divBdr>
            <w:top w:val="none" w:sz="0" w:space="0" w:color="auto"/>
            <w:left w:val="none" w:sz="0" w:space="0" w:color="auto"/>
            <w:bottom w:val="none" w:sz="0" w:space="0" w:color="auto"/>
            <w:right w:val="none" w:sz="0" w:space="0" w:color="auto"/>
          </w:divBdr>
        </w:div>
        <w:div w:id="1438141876">
          <w:marLeft w:val="480"/>
          <w:marRight w:val="0"/>
          <w:marTop w:val="0"/>
          <w:marBottom w:val="0"/>
          <w:divBdr>
            <w:top w:val="none" w:sz="0" w:space="0" w:color="auto"/>
            <w:left w:val="none" w:sz="0" w:space="0" w:color="auto"/>
            <w:bottom w:val="none" w:sz="0" w:space="0" w:color="auto"/>
            <w:right w:val="none" w:sz="0" w:space="0" w:color="auto"/>
          </w:divBdr>
        </w:div>
        <w:div w:id="263463817">
          <w:marLeft w:val="480"/>
          <w:marRight w:val="0"/>
          <w:marTop w:val="0"/>
          <w:marBottom w:val="0"/>
          <w:divBdr>
            <w:top w:val="none" w:sz="0" w:space="0" w:color="auto"/>
            <w:left w:val="none" w:sz="0" w:space="0" w:color="auto"/>
            <w:bottom w:val="none" w:sz="0" w:space="0" w:color="auto"/>
            <w:right w:val="none" w:sz="0" w:space="0" w:color="auto"/>
          </w:divBdr>
        </w:div>
        <w:div w:id="1585799416">
          <w:marLeft w:val="480"/>
          <w:marRight w:val="0"/>
          <w:marTop w:val="0"/>
          <w:marBottom w:val="0"/>
          <w:divBdr>
            <w:top w:val="none" w:sz="0" w:space="0" w:color="auto"/>
            <w:left w:val="none" w:sz="0" w:space="0" w:color="auto"/>
            <w:bottom w:val="none" w:sz="0" w:space="0" w:color="auto"/>
            <w:right w:val="none" w:sz="0" w:space="0" w:color="auto"/>
          </w:divBdr>
        </w:div>
        <w:div w:id="548423203">
          <w:marLeft w:val="480"/>
          <w:marRight w:val="0"/>
          <w:marTop w:val="0"/>
          <w:marBottom w:val="0"/>
          <w:divBdr>
            <w:top w:val="none" w:sz="0" w:space="0" w:color="auto"/>
            <w:left w:val="none" w:sz="0" w:space="0" w:color="auto"/>
            <w:bottom w:val="none" w:sz="0" w:space="0" w:color="auto"/>
            <w:right w:val="none" w:sz="0" w:space="0" w:color="auto"/>
          </w:divBdr>
        </w:div>
        <w:div w:id="983462362">
          <w:marLeft w:val="480"/>
          <w:marRight w:val="0"/>
          <w:marTop w:val="0"/>
          <w:marBottom w:val="0"/>
          <w:divBdr>
            <w:top w:val="none" w:sz="0" w:space="0" w:color="auto"/>
            <w:left w:val="none" w:sz="0" w:space="0" w:color="auto"/>
            <w:bottom w:val="none" w:sz="0" w:space="0" w:color="auto"/>
            <w:right w:val="none" w:sz="0" w:space="0" w:color="auto"/>
          </w:divBdr>
        </w:div>
        <w:div w:id="1805349100">
          <w:marLeft w:val="480"/>
          <w:marRight w:val="0"/>
          <w:marTop w:val="0"/>
          <w:marBottom w:val="0"/>
          <w:divBdr>
            <w:top w:val="none" w:sz="0" w:space="0" w:color="auto"/>
            <w:left w:val="none" w:sz="0" w:space="0" w:color="auto"/>
            <w:bottom w:val="none" w:sz="0" w:space="0" w:color="auto"/>
            <w:right w:val="none" w:sz="0" w:space="0" w:color="auto"/>
          </w:divBdr>
        </w:div>
        <w:div w:id="1139179305">
          <w:marLeft w:val="480"/>
          <w:marRight w:val="0"/>
          <w:marTop w:val="0"/>
          <w:marBottom w:val="0"/>
          <w:divBdr>
            <w:top w:val="none" w:sz="0" w:space="0" w:color="auto"/>
            <w:left w:val="none" w:sz="0" w:space="0" w:color="auto"/>
            <w:bottom w:val="none" w:sz="0" w:space="0" w:color="auto"/>
            <w:right w:val="none" w:sz="0" w:space="0" w:color="auto"/>
          </w:divBdr>
        </w:div>
        <w:div w:id="1666324337">
          <w:marLeft w:val="480"/>
          <w:marRight w:val="0"/>
          <w:marTop w:val="0"/>
          <w:marBottom w:val="0"/>
          <w:divBdr>
            <w:top w:val="none" w:sz="0" w:space="0" w:color="auto"/>
            <w:left w:val="none" w:sz="0" w:space="0" w:color="auto"/>
            <w:bottom w:val="none" w:sz="0" w:space="0" w:color="auto"/>
            <w:right w:val="none" w:sz="0" w:space="0" w:color="auto"/>
          </w:divBdr>
        </w:div>
        <w:div w:id="1606959489">
          <w:marLeft w:val="480"/>
          <w:marRight w:val="0"/>
          <w:marTop w:val="0"/>
          <w:marBottom w:val="0"/>
          <w:divBdr>
            <w:top w:val="none" w:sz="0" w:space="0" w:color="auto"/>
            <w:left w:val="none" w:sz="0" w:space="0" w:color="auto"/>
            <w:bottom w:val="none" w:sz="0" w:space="0" w:color="auto"/>
            <w:right w:val="none" w:sz="0" w:space="0" w:color="auto"/>
          </w:divBdr>
        </w:div>
        <w:div w:id="2118287164">
          <w:marLeft w:val="480"/>
          <w:marRight w:val="0"/>
          <w:marTop w:val="0"/>
          <w:marBottom w:val="0"/>
          <w:divBdr>
            <w:top w:val="none" w:sz="0" w:space="0" w:color="auto"/>
            <w:left w:val="none" w:sz="0" w:space="0" w:color="auto"/>
            <w:bottom w:val="none" w:sz="0" w:space="0" w:color="auto"/>
            <w:right w:val="none" w:sz="0" w:space="0" w:color="auto"/>
          </w:divBdr>
        </w:div>
        <w:div w:id="1521120180">
          <w:marLeft w:val="480"/>
          <w:marRight w:val="0"/>
          <w:marTop w:val="0"/>
          <w:marBottom w:val="0"/>
          <w:divBdr>
            <w:top w:val="none" w:sz="0" w:space="0" w:color="auto"/>
            <w:left w:val="none" w:sz="0" w:space="0" w:color="auto"/>
            <w:bottom w:val="none" w:sz="0" w:space="0" w:color="auto"/>
            <w:right w:val="none" w:sz="0" w:space="0" w:color="auto"/>
          </w:divBdr>
        </w:div>
        <w:div w:id="1994988986">
          <w:marLeft w:val="480"/>
          <w:marRight w:val="0"/>
          <w:marTop w:val="0"/>
          <w:marBottom w:val="0"/>
          <w:divBdr>
            <w:top w:val="none" w:sz="0" w:space="0" w:color="auto"/>
            <w:left w:val="none" w:sz="0" w:space="0" w:color="auto"/>
            <w:bottom w:val="none" w:sz="0" w:space="0" w:color="auto"/>
            <w:right w:val="none" w:sz="0" w:space="0" w:color="auto"/>
          </w:divBdr>
        </w:div>
        <w:div w:id="1840390766">
          <w:marLeft w:val="480"/>
          <w:marRight w:val="0"/>
          <w:marTop w:val="0"/>
          <w:marBottom w:val="0"/>
          <w:divBdr>
            <w:top w:val="none" w:sz="0" w:space="0" w:color="auto"/>
            <w:left w:val="none" w:sz="0" w:space="0" w:color="auto"/>
            <w:bottom w:val="none" w:sz="0" w:space="0" w:color="auto"/>
            <w:right w:val="none" w:sz="0" w:space="0" w:color="auto"/>
          </w:divBdr>
        </w:div>
        <w:div w:id="1682317795">
          <w:marLeft w:val="480"/>
          <w:marRight w:val="0"/>
          <w:marTop w:val="0"/>
          <w:marBottom w:val="0"/>
          <w:divBdr>
            <w:top w:val="none" w:sz="0" w:space="0" w:color="auto"/>
            <w:left w:val="none" w:sz="0" w:space="0" w:color="auto"/>
            <w:bottom w:val="none" w:sz="0" w:space="0" w:color="auto"/>
            <w:right w:val="none" w:sz="0" w:space="0" w:color="auto"/>
          </w:divBdr>
        </w:div>
        <w:div w:id="594748808">
          <w:marLeft w:val="480"/>
          <w:marRight w:val="0"/>
          <w:marTop w:val="0"/>
          <w:marBottom w:val="0"/>
          <w:divBdr>
            <w:top w:val="none" w:sz="0" w:space="0" w:color="auto"/>
            <w:left w:val="none" w:sz="0" w:space="0" w:color="auto"/>
            <w:bottom w:val="none" w:sz="0" w:space="0" w:color="auto"/>
            <w:right w:val="none" w:sz="0" w:space="0" w:color="auto"/>
          </w:divBdr>
        </w:div>
        <w:div w:id="1935867952">
          <w:marLeft w:val="480"/>
          <w:marRight w:val="0"/>
          <w:marTop w:val="0"/>
          <w:marBottom w:val="0"/>
          <w:divBdr>
            <w:top w:val="none" w:sz="0" w:space="0" w:color="auto"/>
            <w:left w:val="none" w:sz="0" w:space="0" w:color="auto"/>
            <w:bottom w:val="none" w:sz="0" w:space="0" w:color="auto"/>
            <w:right w:val="none" w:sz="0" w:space="0" w:color="auto"/>
          </w:divBdr>
        </w:div>
        <w:div w:id="835922711">
          <w:marLeft w:val="480"/>
          <w:marRight w:val="0"/>
          <w:marTop w:val="0"/>
          <w:marBottom w:val="0"/>
          <w:divBdr>
            <w:top w:val="none" w:sz="0" w:space="0" w:color="auto"/>
            <w:left w:val="none" w:sz="0" w:space="0" w:color="auto"/>
            <w:bottom w:val="none" w:sz="0" w:space="0" w:color="auto"/>
            <w:right w:val="none" w:sz="0" w:space="0" w:color="auto"/>
          </w:divBdr>
        </w:div>
        <w:div w:id="822086694">
          <w:marLeft w:val="480"/>
          <w:marRight w:val="0"/>
          <w:marTop w:val="0"/>
          <w:marBottom w:val="0"/>
          <w:divBdr>
            <w:top w:val="none" w:sz="0" w:space="0" w:color="auto"/>
            <w:left w:val="none" w:sz="0" w:space="0" w:color="auto"/>
            <w:bottom w:val="none" w:sz="0" w:space="0" w:color="auto"/>
            <w:right w:val="none" w:sz="0" w:space="0" w:color="auto"/>
          </w:divBdr>
        </w:div>
        <w:div w:id="343285871">
          <w:marLeft w:val="480"/>
          <w:marRight w:val="0"/>
          <w:marTop w:val="0"/>
          <w:marBottom w:val="0"/>
          <w:divBdr>
            <w:top w:val="none" w:sz="0" w:space="0" w:color="auto"/>
            <w:left w:val="none" w:sz="0" w:space="0" w:color="auto"/>
            <w:bottom w:val="none" w:sz="0" w:space="0" w:color="auto"/>
            <w:right w:val="none" w:sz="0" w:space="0" w:color="auto"/>
          </w:divBdr>
        </w:div>
        <w:div w:id="1696081135">
          <w:marLeft w:val="480"/>
          <w:marRight w:val="0"/>
          <w:marTop w:val="0"/>
          <w:marBottom w:val="0"/>
          <w:divBdr>
            <w:top w:val="none" w:sz="0" w:space="0" w:color="auto"/>
            <w:left w:val="none" w:sz="0" w:space="0" w:color="auto"/>
            <w:bottom w:val="none" w:sz="0" w:space="0" w:color="auto"/>
            <w:right w:val="none" w:sz="0" w:space="0" w:color="auto"/>
          </w:divBdr>
        </w:div>
        <w:div w:id="2086956545">
          <w:marLeft w:val="480"/>
          <w:marRight w:val="0"/>
          <w:marTop w:val="0"/>
          <w:marBottom w:val="0"/>
          <w:divBdr>
            <w:top w:val="none" w:sz="0" w:space="0" w:color="auto"/>
            <w:left w:val="none" w:sz="0" w:space="0" w:color="auto"/>
            <w:bottom w:val="none" w:sz="0" w:space="0" w:color="auto"/>
            <w:right w:val="none" w:sz="0" w:space="0" w:color="auto"/>
          </w:divBdr>
        </w:div>
      </w:divsChild>
    </w:div>
    <w:div w:id="1153641665">
      <w:bodyDiv w:val="1"/>
      <w:marLeft w:val="0"/>
      <w:marRight w:val="0"/>
      <w:marTop w:val="0"/>
      <w:marBottom w:val="0"/>
      <w:divBdr>
        <w:top w:val="none" w:sz="0" w:space="0" w:color="auto"/>
        <w:left w:val="none" w:sz="0" w:space="0" w:color="auto"/>
        <w:bottom w:val="none" w:sz="0" w:space="0" w:color="auto"/>
        <w:right w:val="none" w:sz="0" w:space="0" w:color="auto"/>
      </w:divBdr>
    </w:div>
    <w:div w:id="1164777545">
      <w:bodyDiv w:val="1"/>
      <w:marLeft w:val="0"/>
      <w:marRight w:val="0"/>
      <w:marTop w:val="0"/>
      <w:marBottom w:val="0"/>
      <w:divBdr>
        <w:top w:val="none" w:sz="0" w:space="0" w:color="auto"/>
        <w:left w:val="none" w:sz="0" w:space="0" w:color="auto"/>
        <w:bottom w:val="none" w:sz="0" w:space="0" w:color="auto"/>
        <w:right w:val="none" w:sz="0" w:space="0" w:color="auto"/>
      </w:divBdr>
    </w:div>
    <w:div w:id="1165129443">
      <w:bodyDiv w:val="1"/>
      <w:marLeft w:val="0"/>
      <w:marRight w:val="0"/>
      <w:marTop w:val="0"/>
      <w:marBottom w:val="0"/>
      <w:divBdr>
        <w:top w:val="none" w:sz="0" w:space="0" w:color="auto"/>
        <w:left w:val="none" w:sz="0" w:space="0" w:color="auto"/>
        <w:bottom w:val="none" w:sz="0" w:space="0" w:color="auto"/>
        <w:right w:val="none" w:sz="0" w:space="0" w:color="auto"/>
      </w:divBdr>
    </w:div>
    <w:div w:id="1177035691">
      <w:bodyDiv w:val="1"/>
      <w:marLeft w:val="0"/>
      <w:marRight w:val="0"/>
      <w:marTop w:val="0"/>
      <w:marBottom w:val="0"/>
      <w:divBdr>
        <w:top w:val="none" w:sz="0" w:space="0" w:color="auto"/>
        <w:left w:val="none" w:sz="0" w:space="0" w:color="auto"/>
        <w:bottom w:val="none" w:sz="0" w:space="0" w:color="auto"/>
        <w:right w:val="none" w:sz="0" w:space="0" w:color="auto"/>
      </w:divBdr>
      <w:divsChild>
        <w:div w:id="1607494134">
          <w:marLeft w:val="446"/>
          <w:marRight w:val="0"/>
          <w:marTop w:val="0"/>
          <w:marBottom w:val="0"/>
          <w:divBdr>
            <w:top w:val="none" w:sz="0" w:space="0" w:color="auto"/>
            <w:left w:val="none" w:sz="0" w:space="0" w:color="auto"/>
            <w:bottom w:val="none" w:sz="0" w:space="0" w:color="auto"/>
            <w:right w:val="none" w:sz="0" w:space="0" w:color="auto"/>
          </w:divBdr>
        </w:div>
        <w:div w:id="507139013">
          <w:marLeft w:val="446"/>
          <w:marRight w:val="0"/>
          <w:marTop w:val="0"/>
          <w:marBottom w:val="0"/>
          <w:divBdr>
            <w:top w:val="none" w:sz="0" w:space="0" w:color="auto"/>
            <w:left w:val="none" w:sz="0" w:space="0" w:color="auto"/>
            <w:bottom w:val="none" w:sz="0" w:space="0" w:color="auto"/>
            <w:right w:val="none" w:sz="0" w:space="0" w:color="auto"/>
          </w:divBdr>
        </w:div>
        <w:div w:id="518079654">
          <w:marLeft w:val="446"/>
          <w:marRight w:val="0"/>
          <w:marTop w:val="0"/>
          <w:marBottom w:val="0"/>
          <w:divBdr>
            <w:top w:val="none" w:sz="0" w:space="0" w:color="auto"/>
            <w:left w:val="none" w:sz="0" w:space="0" w:color="auto"/>
            <w:bottom w:val="none" w:sz="0" w:space="0" w:color="auto"/>
            <w:right w:val="none" w:sz="0" w:space="0" w:color="auto"/>
          </w:divBdr>
        </w:div>
        <w:div w:id="306470003">
          <w:marLeft w:val="446"/>
          <w:marRight w:val="0"/>
          <w:marTop w:val="0"/>
          <w:marBottom w:val="0"/>
          <w:divBdr>
            <w:top w:val="none" w:sz="0" w:space="0" w:color="auto"/>
            <w:left w:val="none" w:sz="0" w:space="0" w:color="auto"/>
            <w:bottom w:val="none" w:sz="0" w:space="0" w:color="auto"/>
            <w:right w:val="none" w:sz="0" w:space="0" w:color="auto"/>
          </w:divBdr>
        </w:div>
      </w:divsChild>
    </w:div>
    <w:div w:id="1185094934">
      <w:bodyDiv w:val="1"/>
      <w:marLeft w:val="0"/>
      <w:marRight w:val="0"/>
      <w:marTop w:val="0"/>
      <w:marBottom w:val="0"/>
      <w:divBdr>
        <w:top w:val="none" w:sz="0" w:space="0" w:color="auto"/>
        <w:left w:val="none" w:sz="0" w:space="0" w:color="auto"/>
        <w:bottom w:val="none" w:sz="0" w:space="0" w:color="auto"/>
        <w:right w:val="none" w:sz="0" w:space="0" w:color="auto"/>
      </w:divBdr>
    </w:div>
    <w:div w:id="1187140103">
      <w:bodyDiv w:val="1"/>
      <w:marLeft w:val="0"/>
      <w:marRight w:val="0"/>
      <w:marTop w:val="0"/>
      <w:marBottom w:val="0"/>
      <w:divBdr>
        <w:top w:val="none" w:sz="0" w:space="0" w:color="auto"/>
        <w:left w:val="none" w:sz="0" w:space="0" w:color="auto"/>
        <w:bottom w:val="none" w:sz="0" w:space="0" w:color="auto"/>
        <w:right w:val="none" w:sz="0" w:space="0" w:color="auto"/>
      </w:divBdr>
      <w:divsChild>
        <w:div w:id="1158422875">
          <w:marLeft w:val="480"/>
          <w:marRight w:val="0"/>
          <w:marTop w:val="0"/>
          <w:marBottom w:val="0"/>
          <w:divBdr>
            <w:top w:val="none" w:sz="0" w:space="0" w:color="auto"/>
            <w:left w:val="none" w:sz="0" w:space="0" w:color="auto"/>
            <w:bottom w:val="none" w:sz="0" w:space="0" w:color="auto"/>
            <w:right w:val="none" w:sz="0" w:space="0" w:color="auto"/>
          </w:divBdr>
        </w:div>
        <w:div w:id="992755181">
          <w:marLeft w:val="480"/>
          <w:marRight w:val="0"/>
          <w:marTop w:val="0"/>
          <w:marBottom w:val="0"/>
          <w:divBdr>
            <w:top w:val="none" w:sz="0" w:space="0" w:color="auto"/>
            <w:left w:val="none" w:sz="0" w:space="0" w:color="auto"/>
            <w:bottom w:val="none" w:sz="0" w:space="0" w:color="auto"/>
            <w:right w:val="none" w:sz="0" w:space="0" w:color="auto"/>
          </w:divBdr>
        </w:div>
        <w:div w:id="1446655282">
          <w:marLeft w:val="480"/>
          <w:marRight w:val="0"/>
          <w:marTop w:val="0"/>
          <w:marBottom w:val="0"/>
          <w:divBdr>
            <w:top w:val="none" w:sz="0" w:space="0" w:color="auto"/>
            <w:left w:val="none" w:sz="0" w:space="0" w:color="auto"/>
            <w:bottom w:val="none" w:sz="0" w:space="0" w:color="auto"/>
            <w:right w:val="none" w:sz="0" w:space="0" w:color="auto"/>
          </w:divBdr>
        </w:div>
        <w:div w:id="1232159136">
          <w:marLeft w:val="480"/>
          <w:marRight w:val="0"/>
          <w:marTop w:val="0"/>
          <w:marBottom w:val="0"/>
          <w:divBdr>
            <w:top w:val="none" w:sz="0" w:space="0" w:color="auto"/>
            <w:left w:val="none" w:sz="0" w:space="0" w:color="auto"/>
            <w:bottom w:val="none" w:sz="0" w:space="0" w:color="auto"/>
            <w:right w:val="none" w:sz="0" w:space="0" w:color="auto"/>
          </w:divBdr>
        </w:div>
        <w:div w:id="770128267">
          <w:marLeft w:val="480"/>
          <w:marRight w:val="0"/>
          <w:marTop w:val="0"/>
          <w:marBottom w:val="0"/>
          <w:divBdr>
            <w:top w:val="none" w:sz="0" w:space="0" w:color="auto"/>
            <w:left w:val="none" w:sz="0" w:space="0" w:color="auto"/>
            <w:bottom w:val="none" w:sz="0" w:space="0" w:color="auto"/>
            <w:right w:val="none" w:sz="0" w:space="0" w:color="auto"/>
          </w:divBdr>
        </w:div>
        <w:div w:id="578560748">
          <w:marLeft w:val="480"/>
          <w:marRight w:val="0"/>
          <w:marTop w:val="0"/>
          <w:marBottom w:val="0"/>
          <w:divBdr>
            <w:top w:val="none" w:sz="0" w:space="0" w:color="auto"/>
            <w:left w:val="none" w:sz="0" w:space="0" w:color="auto"/>
            <w:bottom w:val="none" w:sz="0" w:space="0" w:color="auto"/>
            <w:right w:val="none" w:sz="0" w:space="0" w:color="auto"/>
          </w:divBdr>
        </w:div>
        <w:div w:id="1032725334">
          <w:marLeft w:val="480"/>
          <w:marRight w:val="0"/>
          <w:marTop w:val="0"/>
          <w:marBottom w:val="0"/>
          <w:divBdr>
            <w:top w:val="none" w:sz="0" w:space="0" w:color="auto"/>
            <w:left w:val="none" w:sz="0" w:space="0" w:color="auto"/>
            <w:bottom w:val="none" w:sz="0" w:space="0" w:color="auto"/>
            <w:right w:val="none" w:sz="0" w:space="0" w:color="auto"/>
          </w:divBdr>
        </w:div>
        <w:div w:id="704988025">
          <w:marLeft w:val="480"/>
          <w:marRight w:val="0"/>
          <w:marTop w:val="0"/>
          <w:marBottom w:val="0"/>
          <w:divBdr>
            <w:top w:val="none" w:sz="0" w:space="0" w:color="auto"/>
            <w:left w:val="none" w:sz="0" w:space="0" w:color="auto"/>
            <w:bottom w:val="none" w:sz="0" w:space="0" w:color="auto"/>
            <w:right w:val="none" w:sz="0" w:space="0" w:color="auto"/>
          </w:divBdr>
        </w:div>
        <w:div w:id="479463085">
          <w:marLeft w:val="480"/>
          <w:marRight w:val="0"/>
          <w:marTop w:val="0"/>
          <w:marBottom w:val="0"/>
          <w:divBdr>
            <w:top w:val="none" w:sz="0" w:space="0" w:color="auto"/>
            <w:left w:val="none" w:sz="0" w:space="0" w:color="auto"/>
            <w:bottom w:val="none" w:sz="0" w:space="0" w:color="auto"/>
            <w:right w:val="none" w:sz="0" w:space="0" w:color="auto"/>
          </w:divBdr>
        </w:div>
        <w:div w:id="808129654">
          <w:marLeft w:val="480"/>
          <w:marRight w:val="0"/>
          <w:marTop w:val="0"/>
          <w:marBottom w:val="0"/>
          <w:divBdr>
            <w:top w:val="none" w:sz="0" w:space="0" w:color="auto"/>
            <w:left w:val="none" w:sz="0" w:space="0" w:color="auto"/>
            <w:bottom w:val="none" w:sz="0" w:space="0" w:color="auto"/>
            <w:right w:val="none" w:sz="0" w:space="0" w:color="auto"/>
          </w:divBdr>
        </w:div>
        <w:div w:id="1867866543">
          <w:marLeft w:val="480"/>
          <w:marRight w:val="0"/>
          <w:marTop w:val="0"/>
          <w:marBottom w:val="0"/>
          <w:divBdr>
            <w:top w:val="none" w:sz="0" w:space="0" w:color="auto"/>
            <w:left w:val="none" w:sz="0" w:space="0" w:color="auto"/>
            <w:bottom w:val="none" w:sz="0" w:space="0" w:color="auto"/>
            <w:right w:val="none" w:sz="0" w:space="0" w:color="auto"/>
          </w:divBdr>
        </w:div>
        <w:div w:id="339281248">
          <w:marLeft w:val="480"/>
          <w:marRight w:val="0"/>
          <w:marTop w:val="0"/>
          <w:marBottom w:val="0"/>
          <w:divBdr>
            <w:top w:val="none" w:sz="0" w:space="0" w:color="auto"/>
            <w:left w:val="none" w:sz="0" w:space="0" w:color="auto"/>
            <w:bottom w:val="none" w:sz="0" w:space="0" w:color="auto"/>
            <w:right w:val="none" w:sz="0" w:space="0" w:color="auto"/>
          </w:divBdr>
        </w:div>
        <w:div w:id="1056051672">
          <w:marLeft w:val="480"/>
          <w:marRight w:val="0"/>
          <w:marTop w:val="0"/>
          <w:marBottom w:val="0"/>
          <w:divBdr>
            <w:top w:val="none" w:sz="0" w:space="0" w:color="auto"/>
            <w:left w:val="none" w:sz="0" w:space="0" w:color="auto"/>
            <w:bottom w:val="none" w:sz="0" w:space="0" w:color="auto"/>
            <w:right w:val="none" w:sz="0" w:space="0" w:color="auto"/>
          </w:divBdr>
        </w:div>
        <w:div w:id="254024842">
          <w:marLeft w:val="480"/>
          <w:marRight w:val="0"/>
          <w:marTop w:val="0"/>
          <w:marBottom w:val="0"/>
          <w:divBdr>
            <w:top w:val="none" w:sz="0" w:space="0" w:color="auto"/>
            <w:left w:val="none" w:sz="0" w:space="0" w:color="auto"/>
            <w:bottom w:val="none" w:sz="0" w:space="0" w:color="auto"/>
            <w:right w:val="none" w:sz="0" w:space="0" w:color="auto"/>
          </w:divBdr>
        </w:div>
        <w:div w:id="1535927003">
          <w:marLeft w:val="480"/>
          <w:marRight w:val="0"/>
          <w:marTop w:val="0"/>
          <w:marBottom w:val="0"/>
          <w:divBdr>
            <w:top w:val="none" w:sz="0" w:space="0" w:color="auto"/>
            <w:left w:val="none" w:sz="0" w:space="0" w:color="auto"/>
            <w:bottom w:val="none" w:sz="0" w:space="0" w:color="auto"/>
            <w:right w:val="none" w:sz="0" w:space="0" w:color="auto"/>
          </w:divBdr>
        </w:div>
        <w:div w:id="2118786914">
          <w:marLeft w:val="480"/>
          <w:marRight w:val="0"/>
          <w:marTop w:val="0"/>
          <w:marBottom w:val="0"/>
          <w:divBdr>
            <w:top w:val="none" w:sz="0" w:space="0" w:color="auto"/>
            <w:left w:val="none" w:sz="0" w:space="0" w:color="auto"/>
            <w:bottom w:val="none" w:sz="0" w:space="0" w:color="auto"/>
            <w:right w:val="none" w:sz="0" w:space="0" w:color="auto"/>
          </w:divBdr>
        </w:div>
        <w:div w:id="362874093">
          <w:marLeft w:val="480"/>
          <w:marRight w:val="0"/>
          <w:marTop w:val="0"/>
          <w:marBottom w:val="0"/>
          <w:divBdr>
            <w:top w:val="none" w:sz="0" w:space="0" w:color="auto"/>
            <w:left w:val="none" w:sz="0" w:space="0" w:color="auto"/>
            <w:bottom w:val="none" w:sz="0" w:space="0" w:color="auto"/>
            <w:right w:val="none" w:sz="0" w:space="0" w:color="auto"/>
          </w:divBdr>
        </w:div>
        <w:div w:id="201140763">
          <w:marLeft w:val="480"/>
          <w:marRight w:val="0"/>
          <w:marTop w:val="0"/>
          <w:marBottom w:val="0"/>
          <w:divBdr>
            <w:top w:val="none" w:sz="0" w:space="0" w:color="auto"/>
            <w:left w:val="none" w:sz="0" w:space="0" w:color="auto"/>
            <w:bottom w:val="none" w:sz="0" w:space="0" w:color="auto"/>
            <w:right w:val="none" w:sz="0" w:space="0" w:color="auto"/>
          </w:divBdr>
        </w:div>
        <w:div w:id="1692339408">
          <w:marLeft w:val="480"/>
          <w:marRight w:val="0"/>
          <w:marTop w:val="0"/>
          <w:marBottom w:val="0"/>
          <w:divBdr>
            <w:top w:val="none" w:sz="0" w:space="0" w:color="auto"/>
            <w:left w:val="none" w:sz="0" w:space="0" w:color="auto"/>
            <w:bottom w:val="none" w:sz="0" w:space="0" w:color="auto"/>
            <w:right w:val="none" w:sz="0" w:space="0" w:color="auto"/>
          </w:divBdr>
        </w:div>
        <w:div w:id="304510813">
          <w:marLeft w:val="480"/>
          <w:marRight w:val="0"/>
          <w:marTop w:val="0"/>
          <w:marBottom w:val="0"/>
          <w:divBdr>
            <w:top w:val="none" w:sz="0" w:space="0" w:color="auto"/>
            <w:left w:val="none" w:sz="0" w:space="0" w:color="auto"/>
            <w:bottom w:val="none" w:sz="0" w:space="0" w:color="auto"/>
            <w:right w:val="none" w:sz="0" w:space="0" w:color="auto"/>
          </w:divBdr>
        </w:div>
        <w:div w:id="1152678535">
          <w:marLeft w:val="480"/>
          <w:marRight w:val="0"/>
          <w:marTop w:val="0"/>
          <w:marBottom w:val="0"/>
          <w:divBdr>
            <w:top w:val="none" w:sz="0" w:space="0" w:color="auto"/>
            <w:left w:val="none" w:sz="0" w:space="0" w:color="auto"/>
            <w:bottom w:val="none" w:sz="0" w:space="0" w:color="auto"/>
            <w:right w:val="none" w:sz="0" w:space="0" w:color="auto"/>
          </w:divBdr>
        </w:div>
        <w:div w:id="928973085">
          <w:marLeft w:val="480"/>
          <w:marRight w:val="0"/>
          <w:marTop w:val="0"/>
          <w:marBottom w:val="0"/>
          <w:divBdr>
            <w:top w:val="none" w:sz="0" w:space="0" w:color="auto"/>
            <w:left w:val="none" w:sz="0" w:space="0" w:color="auto"/>
            <w:bottom w:val="none" w:sz="0" w:space="0" w:color="auto"/>
            <w:right w:val="none" w:sz="0" w:space="0" w:color="auto"/>
          </w:divBdr>
        </w:div>
        <w:div w:id="1208102643">
          <w:marLeft w:val="480"/>
          <w:marRight w:val="0"/>
          <w:marTop w:val="0"/>
          <w:marBottom w:val="0"/>
          <w:divBdr>
            <w:top w:val="none" w:sz="0" w:space="0" w:color="auto"/>
            <w:left w:val="none" w:sz="0" w:space="0" w:color="auto"/>
            <w:bottom w:val="none" w:sz="0" w:space="0" w:color="auto"/>
            <w:right w:val="none" w:sz="0" w:space="0" w:color="auto"/>
          </w:divBdr>
        </w:div>
        <w:div w:id="751513016">
          <w:marLeft w:val="480"/>
          <w:marRight w:val="0"/>
          <w:marTop w:val="0"/>
          <w:marBottom w:val="0"/>
          <w:divBdr>
            <w:top w:val="none" w:sz="0" w:space="0" w:color="auto"/>
            <w:left w:val="none" w:sz="0" w:space="0" w:color="auto"/>
            <w:bottom w:val="none" w:sz="0" w:space="0" w:color="auto"/>
            <w:right w:val="none" w:sz="0" w:space="0" w:color="auto"/>
          </w:divBdr>
        </w:div>
        <w:div w:id="25765348">
          <w:marLeft w:val="480"/>
          <w:marRight w:val="0"/>
          <w:marTop w:val="0"/>
          <w:marBottom w:val="0"/>
          <w:divBdr>
            <w:top w:val="none" w:sz="0" w:space="0" w:color="auto"/>
            <w:left w:val="none" w:sz="0" w:space="0" w:color="auto"/>
            <w:bottom w:val="none" w:sz="0" w:space="0" w:color="auto"/>
            <w:right w:val="none" w:sz="0" w:space="0" w:color="auto"/>
          </w:divBdr>
        </w:div>
        <w:div w:id="576792796">
          <w:marLeft w:val="480"/>
          <w:marRight w:val="0"/>
          <w:marTop w:val="0"/>
          <w:marBottom w:val="0"/>
          <w:divBdr>
            <w:top w:val="none" w:sz="0" w:space="0" w:color="auto"/>
            <w:left w:val="none" w:sz="0" w:space="0" w:color="auto"/>
            <w:bottom w:val="none" w:sz="0" w:space="0" w:color="auto"/>
            <w:right w:val="none" w:sz="0" w:space="0" w:color="auto"/>
          </w:divBdr>
        </w:div>
        <w:div w:id="462774216">
          <w:marLeft w:val="480"/>
          <w:marRight w:val="0"/>
          <w:marTop w:val="0"/>
          <w:marBottom w:val="0"/>
          <w:divBdr>
            <w:top w:val="none" w:sz="0" w:space="0" w:color="auto"/>
            <w:left w:val="none" w:sz="0" w:space="0" w:color="auto"/>
            <w:bottom w:val="none" w:sz="0" w:space="0" w:color="auto"/>
            <w:right w:val="none" w:sz="0" w:space="0" w:color="auto"/>
          </w:divBdr>
        </w:div>
        <w:div w:id="322003303">
          <w:marLeft w:val="480"/>
          <w:marRight w:val="0"/>
          <w:marTop w:val="0"/>
          <w:marBottom w:val="0"/>
          <w:divBdr>
            <w:top w:val="none" w:sz="0" w:space="0" w:color="auto"/>
            <w:left w:val="none" w:sz="0" w:space="0" w:color="auto"/>
            <w:bottom w:val="none" w:sz="0" w:space="0" w:color="auto"/>
            <w:right w:val="none" w:sz="0" w:space="0" w:color="auto"/>
          </w:divBdr>
        </w:div>
      </w:divsChild>
    </w:div>
    <w:div w:id="1196502804">
      <w:bodyDiv w:val="1"/>
      <w:marLeft w:val="0"/>
      <w:marRight w:val="0"/>
      <w:marTop w:val="0"/>
      <w:marBottom w:val="0"/>
      <w:divBdr>
        <w:top w:val="none" w:sz="0" w:space="0" w:color="auto"/>
        <w:left w:val="none" w:sz="0" w:space="0" w:color="auto"/>
        <w:bottom w:val="none" w:sz="0" w:space="0" w:color="auto"/>
        <w:right w:val="none" w:sz="0" w:space="0" w:color="auto"/>
      </w:divBdr>
    </w:div>
    <w:div w:id="1199581762">
      <w:bodyDiv w:val="1"/>
      <w:marLeft w:val="0"/>
      <w:marRight w:val="0"/>
      <w:marTop w:val="0"/>
      <w:marBottom w:val="0"/>
      <w:divBdr>
        <w:top w:val="none" w:sz="0" w:space="0" w:color="auto"/>
        <w:left w:val="none" w:sz="0" w:space="0" w:color="auto"/>
        <w:bottom w:val="none" w:sz="0" w:space="0" w:color="auto"/>
        <w:right w:val="none" w:sz="0" w:space="0" w:color="auto"/>
      </w:divBdr>
    </w:div>
    <w:div w:id="1204708663">
      <w:bodyDiv w:val="1"/>
      <w:marLeft w:val="0"/>
      <w:marRight w:val="0"/>
      <w:marTop w:val="0"/>
      <w:marBottom w:val="0"/>
      <w:divBdr>
        <w:top w:val="none" w:sz="0" w:space="0" w:color="auto"/>
        <w:left w:val="none" w:sz="0" w:space="0" w:color="auto"/>
        <w:bottom w:val="none" w:sz="0" w:space="0" w:color="auto"/>
        <w:right w:val="none" w:sz="0" w:space="0" w:color="auto"/>
      </w:divBdr>
    </w:div>
    <w:div w:id="1206482706">
      <w:bodyDiv w:val="1"/>
      <w:marLeft w:val="0"/>
      <w:marRight w:val="0"/>
      <w:marTop w:val="0"/>
      <w:marBottom w:val="0"/>
      <w:divBdr>
        <w:top w:val="none" w:sz="0" w:space="0" w:color="auto"/>
        <w:left w:val="none" w:sz="0" w:space="0" w:color="auto"/>
        <w:bottom w:val="none" w:sz="0" w:space="0" w:color="auto"/>
        <w:right w:val="none" w:sz="0" w:space="0" w:color="auto"/>
      </w:divBdr>
    </w:div>
    <w:div w:id="1208104437">
      <w:bodyDiv w:val="1"/>
      <w:marLeft w:val="0"/>
      <w:marRight w:val="0"/>
      <w:marTop w:val="0"/>
      <w:marBottom w:val="0"/>
      <w:divBdr>
        <w:top w:val="none" w:sz="0" w:space="0" w:color="auto"/>
        <w:left w:val="none" w:sz="0" w:space="0" w:color="auto"/>
        <w:bottom w:val="none" w:sz="0" w:space="0" w:color="auto"/>
        <w:right w:val="none" w:sz="0" w:space="0" w:color="auto"/>
      </w:divBdr>
    </w:div>
    <w:div w:id="1208645072">
      <w:bodyDiv w:val="1"/>
      <w:marLeft w:val="0"/>
      <w:marRight w:val="0"/>
      <w:marTop w:val="0"/>
      <w:marBottom w:val="0"/>
      <w:divBdr>
        <w:top w:val="none" w:sz="0" w:space="0" w:color="auto"/>
        <w:left w:val="none" w:sz="0" w:space="0" w:color="auto"/>
        <w:bottom w:val="none" w:sz="0" w:space="0" w:color="auto"/>
        <w:right w:val="none" w:sz="0" w:space="0" w:color="auto"/>
      </w:divBdr>
    </w:div>
    <w:div w:id="1232236497">
      <w:bodyDiv w:val="1"/>
      <w:marLeft w:val="0"/>
      <w:marRight w:val="0"/>
      <w:marTop w:val="0"/>
      <w:marBottom w:val="0"/>
      <w:divBdr>
        <w:top w:val="none" w:sz="0" w:space="0" w:color="auto"/>
        <w:left w:val="none" w:sz="0" w:space="0" w:color="auto"/>
        <w:bottom w:val="none" w:sz="0" w:space="0" w:color="auto"/>
        <w:right w:val="none" w:sz="0" w:space="0" w:color="auto"/>
      </w:divBdr>
    </w:div>
    <w:div w:id="1234391492">
      <w:bodyDiv w:val="1"/>
      <w:marLeft w:val="0"/>
      <w:marRight w:val="0"/>
      <w:marTop w:val="0"/>
      <w:marBottom w:val="0"/>
      <w:divBdr>
        <w:top w:val="none" w:sz="0" w:space="0" w:color="auto"/>
        <w:left w:val="none" w:sz="0" w:space="0" w:color="auto"/>
        <w:bottom w:val="none" w:sz="0" w:space="0" w:color="auto"/>
        <w:right w:val="none" w:sz="0" w:space="0" w:color="auto"/>
      </w:divBdr>
    </w:div>
    <w:div w:id="1250579492">
      <w:bodyDiv w:val="1"/>
      <w:marLeft w:val="0"/>
      <w:marRight w:val="0"/>
      <w:marTop w:val="0"/>
      <w:marBottom w:val="0"/>
      <w:divBdr>
        <w:top w:val="none" w:sz="0" w:space="0" w:color="auto"/>
        <w:left w:val="none" w:sz="0" w:space="0" w:color="auto"/>
        <w:bottom w:val="none" w:sz="0" w:space="0" w:color="auto"/>
        <w:right w:val="none" w:sz="0" w:space="0" w:color="auto"/>
      </w:divBdr>
    </w:div>
    <w:div w:id="1255090696">
      <w:bodyDiv w:val="1"/>
      <w:marLeft w:val="0"/>
      <w:marRight w:val="0"/>
      <w:marTop w:val="0"/>
      <w:marBottom w:val="0"/>
      <w:divBdr>
        <w:top w:val="none" w:sz="0" w:space="0" w:color="auto"/>
        <w:left w:val="none" w:sz="0" w:space="0" w:color="auto"/>
        <w:bottom w:val="none" w:sz="0" w:space="0" w:color="auto"/>
        <w:right w:val="none" w:sz="0" w:space="0" w:color="auto"/>
      </w:divBdr>
    </w:div>
    <w:div w:id="1261061198">
      <w:bodyDiv w:val="1"/>
      <w:marLeft w:val="0"/>
      <w:marRight w:val="0"/>
      <w:marTop w:val="0"/>
      <w:marBottom w:val="0"/>
      <w:divBdr>
        <w:top w:val="none" w:sz="0" w:space="0" w:color="auto"/>
        <w:left w:val="none" w:sz="0" w:space="0" w:color="auto"/>
        <w:bottom w:val="none" w:sz="0" w:space="0" w:color="auto"/>
        <w:right w:val="none" w:sz="0" w:space="0" w:color="auto"/>
      </w:divBdr>
    </w:div>
    <w:div w:id="1263537167">
      <w:bodyDiv w:val="1"/>
      <w:marLeft w:val="0"/>
      <w:marRight w:val="0"/>
      <w:marTop w:val="0"/>
      <w:marBottom w:val="0"/>
      <w:divBdr>
        <w:top w:val="none" w:sz="0" w:space="0" w:color="auto"/>
        <w:left w:val="none" w:sz="0" w:space="0" w:color="auto"/>
        <w:bottom w:val="none" w:sz="0" w:space="0" w:color="auto"/>
        <w:right w:val="none" w:sz="0" w:space="0" w:color="auto"/>
      </w:divBdr>
    </w:div>
    <w:div w:id="1274283330">
      <w:bodyDiv w:val="1"/>
      <w:marLeft w:val="0"/>
      <w:marRight w:val="0"/>
      <w:marTop w:val="0"/>
      <w:marBottom w:val="0"/>
      <w:divBdr>
        <w:top w:val="none" w:sz="0" w:space="0" w:color="auto"/>
        <w:left w:val="none" w:sz="0" w:space="0" w:color="auto"/>
        <w:bottom w:val="none" w:sz="0" w:space="0" w:color="auto"/>
        <w:right w:val="none" w:sz="0" w:space="0" w:color="auto"/>
      </w:divBdr>
    </w:div>
    <w:div w:id="1278902026">
      <w:bodyDiv w:val="1"/>
      <w:marLeft w:val="0"/>
      <w:marRight w:val="0"/>
      <w:marTop w:val="0"/>
      <w:marBottom w:val="0"/>
      <w:divBdr>
        <w:top w:val="none" w:sz="0" w:space="0" w:color="auto"/>
        <w:left w:val="none" w:sz="0" w:space="0" w:color="auto"/>
        <w:bottom w:val="none" w:sz="0" w:space="0" w:color="auto"/>
        <w:right w:val="none" w:sz="0" w:space="0" w:color="auto"/>
      </w:divBdr>
    </w:div>
    <w:div w:id="1279603967">
      <w:bodyDiv w:val="1"/>
      <w:marLeft w:val="0"/>
      <w:marRight w:val="0"/>
      <w:marTop w:val="0"/>
      <w:marBottom w:val="0"/>
      <w:divBdr>
        <w:top w:val="none" w:sz="0" w:space="0" w:color="auto"/>
        <w:left w:val="none" w:sz="0" w:space="0" w:color="auto"/>
        <w:bottom w:val="none" w:sz="0" w:space="0" w:color="auto"/>
        <w:right w:val="none" w:sz="0" w:space="0" w:color="auto"/>
      </w:divBdr>
    </w:div>
    <w:div w:id="1279992555">
      <w:bodyDiv w:val="1"/>
      <w:marLeft w:val="0"/>
      <w:marRight w:val="0"/>
      <w:marTop w:val="0"/>
      <w:marBottom w:val="0"/>
      <w:divBdr>
        <w:top w:val="none" w:sz="0" w:space="0" w:color="auto"/>
        <w:left w:val="none" w:sz="0" w:space="0" w:color="auto"/>
        <w:bottom w:val="none" w:sz="0" w:space="0" w:color="auto"/>
        <w:right w:val="none" w:sz="0" w:space="0" w:color="auto"/>
      </w:divBdr>
    </w:div>
    <w:div w:id="1297638691">
      <w:bodyDiv w:val="1"/>
      <w:marLeft w:val="0"/>
      <w:marRight w:val="0"/>
      <w:marTop w:val="0"/>
      <w:marBottom w:val="0"/>
      <w:divBdr>
        <w:top w:val="none" w:sz="0" w:space="0" w:color="auto"/>
        <w:left w:val="none" w:sz="0" w:space="0" w:color="auto"/>
        <w:bottom w:val="none" w:sz="0" w:space="0" w:color="auto"/>
        <w:right w:val="none" w:sz="0" w:space="0" w:color="auto"/>
      </w:divBdr>
    </w:div>
    <w:div w:id="1297876106">
      <w:bodyDiv w:val="1"/>
      <w:marLeft w:val="0"/>
      <w:marRight w:val="0"/>
      <w:marTop w:val="0"/>
      <w:marBottom w:val="0"/>
      <w:divBdr>
        <w:top w:val="none" w:sz="0" w:space="0" w:color="auto"/>
        <w:left w:val="none" w:sz="0" w:space="0" w:color="auto"/>
        <w:bottom w:val="none" w:sz="0" w:space="0" w:color="auto"/>
        <w:right w:val="none" w:sz="0" w:space="0" w:color="auto"/>
      </w:divBdr>
    </w:div>
    <w:div w:id="1311666542">
      <w:bodyDiv w:val="1"/>
      <w:marLeft w:val="0"/>
      <w:marRight w:val="0"/>
      <w:marTop w:val="0"/>
      <w:marBottom w:val="0"/>
      <w:divBdr>
        <w:top w:val="none" w:sz="0" w:space="0" w:color="auto"/>
        <w:left w:val="none" w:sz="0" w:space="0" w:color="auto"/>
        <w:bottom w:val="none" w:sz="0" w:space="0" w:color="auto"/>
        <w:right w:val="none" w:sz="0" w:space="0" w:color="auto"/>
      </w:divBdr>
    </w:div>
    <w:div w:id="1314487848">
      <w:bodyDiv w:val="1"/>
      <w:marLeft w:val="0"/>
      <w:marRight w:val="0"/>
      <w:marTop w:val="0"/>
      <w:marBottom w:val="0"/>
      <w:divBdr>
        <w:top w:val="none" w:sz="0" w:space="0" w:color="auto"/>
        <w:left w:val="none" w:sz="0" w:space="0" w:color="auto"/>
        <w:bottom w:val="none" w:sz="0" w:space="0" w:color="auto"/>
        <w:right w:val="none" w:sz="0" w:space="0" w:color="auto"/>
      </w:divBdr>
      <w:divsChild>
        <w:div w:id="1878927703">
          <w:marLeft w:val="480"/>
          <w:marRight w:val="0"/>
          <w:marTop w:val="0"/>
          <w:marBottom w:val="0"/>
          <w:divBdr>
            <w:top w:val="none" w:sz="0" w:space="0" w:color="auto"/>
            <w:left w:val="none" w:sz="0" w:space="0" w:color="auto"/>
            <w:bottom w:val="none" w:sz="0" w:space="0" w:color="auto"/>
            <w:right w:val="none" w:sz="0" w:space="0" w:color="auto"/>
          </w:divBdr>
        </w:div>
        <w:div w:id="51125039">
          <w:marLeft w:val="480"/>
          <w:marRight w:val="0"/>
          <w:marTop w:val="0"/>
          <w:marBottom w:val="0"/>
          <w:divBdr>
            <w:top w:val="none" w:sz="0" w:space="0" w:color="auto"/>
            <w:left w:val="none" w:sz="0" w:space="0" w:color="auto"/>
            <w:bottom w:val="none" w:sz="0" w:space="0" w:color="auto"/>
            <w:right w:val="none" w:sz="0" w:space="0" w:color="auto"/>
          </w:divBdr>
        </w:div>
        <w:div w:id="1773471962">
          <w:marLeft w:val="480"/>
          <w:marRight w:val="0"/>
          <w:marTop w:val="0"/>
          <w:marBottom w:val="0"/>
          <w:divBdr>
            <w:top w:val="none" w:sz="0" w:space="0" w:color="auto"/>
            <w:left w:val="none" w:sz="0" w:space="0" w:color="auto"/>
            <w:bottom w:val="none" w:sz="0" w:space="0" w:color="auto"/>
            <w:right w:val="none" w:sz="0" w:space="0" w:color="auto"/>
          </w:divBdr>
        </w:div>
        <w:div w:id="576592411">
          <w:marLeft w:val="480"/>
          <w:marRight w:val="0"/>
          <w:marTop w:val="0"/>
          <w:marBottom w:val="0"/>
          <w:divBdr>
            <w:top w:val="none" w:sz="0" w:space="0" w:color="auto"/>
            <w:left w:val="none" w:sz="0" w:space="0" w:color="auto"/>
            <w:bottom w:val="none" w:sz="0" w:space="0" w:color="auto"/>
            <w:right w:val="none" w:sz="0" w:space="0" w:color="auto"/>
          </w:divBdr>
        </w:div>
        <w:div w:id="2126264597">
          <w:marLeft w:val="480"/>
          <w:marRight w:val="0"/>
          <w:marTop w:val="0"/>
          <w:marBottom w:val="0"/>
          <w:divBdr>
            <w:top w:val="none" w:sz="0" w:space="0" w:color="auto"/>
            <w:left w:val="none" w:sz="0" w:space="0" w:color="auto"/>
            <w:bottom w:val="none" w:sz="0" w:space="0" w:color="auto"/>
            <w:right w:val="none" w:sz="0" w:space="0" w:color="auto"/>
          </w:divBdr>
        </w:div>
        <w:div w:id="1637711030">
          <w:marLeft w:val="480"/>
          <w:marRight w:val="0"/>
          <w:marTop w:val="0"/>
          <w:marBottom w:val="0"/>
          <w:divBdr>
            <w:top w:val="none" w:sz="0" w:space="0" w:color="auto"/>
            <w:left w:val="none" w:sz="0" w:space="0" w:color="auto"/>
            <w:bottom w:val="none" w:sz="0" w:space="0" w:color="auto"/>
            <w:right w:val="none" w:sz="0" w:space="0" w:color="auto"/>
          </w:divBdr>
        </w:div>
        <w:div w:id="146023613">
          <w:marLeft w:val="480"/>
          <w:marRight w:val="0"/>
          <w:marTop w:val="0"/>
          <w:marBottom w:val="0"/>
          <w:divBdr>
            <w:top w:val="none" w:sz="0" w:space="0" w:color="auto"/>
            <w:left w:val="none" w:sz="0" w:space="0" w:color="auto"/>
            <w:bottom w:val="none" w:sz="0" w:space="0" w:color="auto"/>
            <w:right w:val="none" w:sz="0" w:space="0" w:color="auto"/>
          </w:divBdr>
        </w:div>
        <w:div w:id="34622784">
          <w:marLeft w:val="480"/>
          <w:marRight w:val="0"/>
          <w:marTop w:val="0"/>
          <w:marBottom w:val="0"/>
          <w:divBdr>
            <w:top w:val="none" w:sz="0" w:space="0" w:color="auto"/>
            <w:left w:val="none" w:sz="0" w:space="0" w:color="auto"/>
            <w:bottom w:val="none" w:sz="0" w:space="0" w:color="auto"/>
            <w:right w:val="none" w:sz="0" w:space="0" w:color="auto"/>
          </w:divBdr>
        </w:div>
        <w:div w:id="933051324">
          <w:marLeft w:val="480"/>
          <w:marRight w:val="0"/>
          <w:marTop w:val="0"/>
          <w:marBottom w:val="0"/>
          <w:divBdr>
            <w:top w:val="none" w:sz="0" w:space="0" w:color="auto"/>
            <w:left w:val="none" w:sz="0" w:space="0" w:color="auto"/>
            <w:bottom w:val="none" w:sz="0" w:space="0" w:color="auto"/>
            <w:right w:val="none" w:sz="0" w:space="0" w:color="auto"/>
          </w:divBdr>
        </w:div>
        <w:div w:id="661853432">
          <w:marLeft w:val="480"/>
          <w:marRight w:val="0"/>
          <w:marTop w:val="0"/>
          <w:marBottom w:val="0"/>
          <w:divBdr>
            <w:top w:val="none" w:sz="0" w:space="0" w:color="auto"/>
            <w:left w:val="none" w:sz="0" w:space="0" w:color="auto"/>
            <w:bottom w:val="none" w:sz="0" w:space="0" w:color="auto"/>
            <w:right w:val="none" w:sz="0" w:space="0" w:color="auto"/>
          </w:divBdr>
        </w:div>
        <w:div w:id="1784618115">
          <w:marLeft w:val="480"/>
          <w:marRight w:val="0"/>
          <w:marTop w:val="0"/>
          <w:marBottom w:val="0"/>
          <w:divBdr>
            <w:top w:val="none" w:sz="0" w:space="0" w:color="auto"/>
            <w:left w:val="none" w:sz="0" w:space="0" w:color="auto"/>
            <w:bottom w:val="none" w:sz="0" w:space="0" w:color="auto"/>
            <w:right w:val="none" w:sz="0" w:space="0" w:color="auto"/>
          </w:divBdr>
        </w:div>
        <w:div w:id="1267690732">
          <w:marLeft w:val="480"/>
          <w:marRight w:val="0"/>
          <w:marTop w:val="0"/>
          <w:marBottom w:val="0"/>
          <w:divBdr>
            <w:top w:val="none" w:sz="0" w:space="0" w:color="auto"/>
            <w:left w:val="none" w:sz="0" w:space="0" w:color="auto"/>
            <w:bottom w:val="none" w:sz="0" w:space="0" w:color="auto"/>
            <w:right w:val="none" w:sz="0" w:space="0" w:color="auto"/>
          </w:divBdr>
        </w:div>
        <w:div w:id="877088530">
          <w:marLeft w:val="480"/>
          <w:marRight w:val="0"/>
          <w:marTop w:val="0"/>
          <w:marBottom w:val="0"/>
          <w:divBdr>
            <w:top w:val="none" w:sz="0" w:space="0" w:color="auto"/>
            <w:left w:val="none" w:sz="0" w:space="0" w:color="auto"/>
            <w:bottom w:val="none" w:sz="0" w:space="0" w:color="auto"/>
            <w:right w:val="none" w:sz="0" w:space="0" w:color="auto"/>
          </w:divBdr>
        </w:div>
        <w:div w:id="1998223295">
          <w:marLeft w:val="480"/>
          <w:marRight w:val="0"/>
          <w:marTop w:val="0"/>
          <w:marBottom w:val="0"/>
          <w:divBdr>
            <w:top w:val="none" w:sz="0" w:space="0" w:color="auto"/>
            <w:left w:val="none" w:sz="0" w:space="0" w:color="auto"/>
            <w:bottom w:val="none" w:sz="0" w:space="0" w:color="auto"/>
            <w:right w:val="none" w:sz="0" w:space="0" w:color="auto"/>
          </w:divBdr>
        </w:div>
        <w:div w:id="2111658801">
          <w:marLeft w:val="480"/>
          <w:marRight w:val="0"/>
          <w:marTop w:val="0"/>
          <w:marBottom w:val="0"/>
          <w:divBdr>
            <w:top w:val="none" w:sz="0" w:space="0" w:color="auto"/>
            <w:left w:val="none" w:sz="0" w:space="0" w:color="auto"/>
            <w:bottom w:val="none" w:sz="0" w:space="0" w:color="auto"/>
            <w:right w:val="none" w:sz="0" w:space="0" w:color="auto"/>
          </w:divBdr>
        </w:div>
        <w:div w:id="406420052">
          <w:marLeft w:val="480"/>
          <w:marRight w:val="0"/>
          <w:marTop w:val="0"/>
          <w:marBottom w:val="0"/>
          <w:divBdr>
            <w:top w:val="none" w:sz="0" w:space="0" w:color="auto"/>
            <w:left w:val="none" w:sz="0" w:space="0" w:color="auto"/>
            <w:bottom w:val="none" w:sz="0" w:space="0" w:color="auto"/>
            <w:right w:val="none" w:sz="0" w:space="0" w:color="auto"/>
          </w:divBdr>
        </w:div>
        <w:div w:id="93481121">
          <w:marLeft w:val="480"/>
          <w:marRight w:val="0"/>
          <w:marTop w:val="0"/>
          <w:marBottom w:val="0"/>
          <w:divBdr>
            <w:top w:val="none" w:sz="0" w:space="0" w:color="auto"/>
            <w:left w:val="none" w:sz="0" w:space="0" w:color="auto"/>
            <w:bottom w:val="none" w:sz="0" w:space="0" w:color="auto"/>
            <w:right w:val="none" w:sz="0" w:space="0" w:color="auto"/>
          </w:divBdr>
        </w:div>
        <w:div w:id="180707373">
          <w:marLeft w:val="480"/>
          <w:marRight w:val="0"/>
          <w:marTop w:val="0"/>
          <w:marBottom w:val="0"/>
          <w:divBdr>
            <w:top w:val="none" w:sz="0" w:space="0" w:color="auto"/>
            <w:left w:val="none" w:sz="0" w:space="0" w:color="auto"/>
            <w:bottom w:val="none" w:sz="0" w:space="0" w:color="auto"/>
            <w:right w:val="none" w:sz="0" w:space="0" w:color="auto"/>
          </w:divBdr>
        </w:div>
        <w:div w:id="860434571">
          <w:marLeft w:val="480"/>
          <w:marRight w:val="0"/>
          <w:marTop w:val="0"/>
          <w:marBottom w:val="0"/>
          <w:divBdr>
            <w:top w:val="none" w:sz="0" w:space="0" w:color="auto"/>
            <w:left w:val="none" w:sz="0" w:space="0" w:color="auto"/>
            <w:bottom w:val="none" w:sz="0" w:space="0" w:color="auto"/>
            <w:right w:val="none" w:sz="0" w:space="0" w:color="auto"/>
          </w:divBdr>
        </w:div>
        <w:div w:id="1327589353">
          <w:marLeft w:val="480"/>
          <w:marRight w:val="0"/>
          <w:marTop w:val="0"/>
          <w:marBottom w:val="0"/>
          <w:divBdr>
            <w:top w:val="none" w:sz="0" w:space="0" w:color="auto"/>
            <w:left w:val="none" w:sz="0" w:space="0" w:color="auto"/>
            <w:bottom w:val="none" w:sz="0" w:space="0" w:color="auto"/>
            <w:right w:val="none" w:sz="0" w:space="0" w:color="auto"/>
          </w:divBdr>
        </w:div>
        <w:div w:id="1924336001">
          <w:marLeft w:val="480"/>
          <w:marRight w:val="0"/>
          <w:marTop w:val="0"/>
          <w:marBottom w:val="0"/>
          <w:divBdr>
            <w:top w:val="none" w:sz="0" w:space="0" w:color="auto"/>
            <w:left w:val="none" w:sz="0" w:space="0" w:color="auto"/>
            <w:bottom w:val="none" w:sz="0" w:space="0" w:color="auto"/>
            <w:right w:val="none" w:sz="0" w:space="0" w:color="auto"/>
          </w:divBdr>
        </w:div>
        <w:div w:id="616527756">
          <w:marLeft w:val="480"/>
          <w:marRight w:val="0"/>
          <w:marTop w:val="0"/>
          <w:marBottom w:val="0"/>
          <w:divBdr>
            <w:top w:val="none" w:sz="0" w:space="0" w:color="auto"/>
            <w:left w:val="none" w:sz="0" w:space="0" w:color="auto"/>
            <w:bottom w:val="none" w:sz="0" w:space="0" w:color="auto"/>
            <w:right w:val="none" w:sz="0" w:space="0" w:color="auto"/>
          </w:divBdr>
        </w:div>
        <w:div w:id="1941644111">
          <w:marLeft w:val="480"/>
          <w:marRight w:val="0"/>
          <w:marTop w:val="0"/>
          <w:marBottom w:val="0"/>
          <w:divBdr>
            <w:top w:val="none" w:sz="0" w:space="0" w:color="auto"/>
            <w:left w:val="none" w:sz="0" w:space="0" w:color="auto"/>
            <w:bottom w:val="none" w:sz="0" w:space="0" w:color="auto"/>
            <w:right w:val="none" w:sz="0" w:space="0" w:color="auto"/>
          </w:divBdr>
        </w:div>
        <w:div w:id="311639184">
          <w:marLeft w:val="480"/>
          <w:marRight w:val="0"/>
          <w:marTop w:val="0"/>
          <w:marBottom w:val="0"/>
          <w:divBdr>
            <w:top w:val="none" w:sz="0" w:space="0" w:color="auto"/>
            <w:left w:val="none" w:sz="0" w:space="0" w:color="auto"/>
            <w:bottom w:val="none" w:sz="0" w:space="0" w:color="auto"/>
            <w:right w:val="none" w:sz="0" w:space="0" w:color="auto"/>
          </w:divBdr>
        </w:div>
        <w:div w:id="156116897">
          <w:marLeft w:val="480"/>
          <w:marRight w:val="0"/>
          <w:marTop w:val="0"/>
          <w:marBottom w:val="0"/>
          <w:divBdr>
            <w:top w:val="none" w:sz="0" w:space="0" w:color="auto"/>
            <w:left w:val="none" w:sz="0" w:space="0" w:color="auto"/>
            <w:bottom w:val="none" w:sz="0" w:space="0" w:color="auto"/>
            <w:right w:val="none" w:sz="0" w:space="0" w:color="auto"/>
          </w:divBdr>
        </w:div>
        <w:div w:id="1874682702">
          <w:marLeft w:val="480"/>
          <w:marRight w:val="0"/>
          <w:marTop w:val="0"/>
          <w:marBottom w:val="0"/>
          <w:divBdr>
            <w:top w:val="none" w:sz="0" w:space="0" w:color="auto"/>
            <w:left w:val="none" w:sz="0" w:space="0" w:color="auto"/>
            <w:bottom w:val="none" w:sz="0" w:space="0" w:color="auto"/>
            <w:right w:val="none" w:sz="0" w:space="0" w:color="auto"/>
          </w:divBdr>
        </w:div>
        <w:div w:id="1009210983">
          <w:marLeft w:val="480"/>
          <w:marRight w:val="0"/>
          <w:marTop w:val="0"/>
          <w:marBottom w:val="0"/>
          <w:divBdr>
            <w:top w:val="none" w:sz="0" w:space="0" w:color="auto"/>
            <w:left w:val="none" w:sz="0" w:space="0" w:color="auto"/>
            <w:bottom w:val="none" w:sz="0" w:space="0" w:color="auto"/>
            <w:right w:val="none" w:sz="0" w:space="0" w:color="auto"/>
          </w:divBdr>
        </w:div>
        <w:div w:id="1382051498">
          <w:marLeft w:val="480"/>
          <w:marRight w:val="0"/>
          <w:marTop w:val="0"/>
          <w:marBottom w:val="0"/>
          <w:divBdr>
            <w:top w:val="none" w:sz="0" w:space="0" w:color="auto"/>
            <w:left w:val="none" w:sz="0" w:space="0" w:color="auto"/>
            <w:bottom w:val="none" w:sz="0" w:space="0" w:color="auto"/>
            <w:right w:val="none" w:sz="0" w:space="0" w:color="auto"/>
          </w:divBdr>
        </w:div>
        <w:div w:id="500464080">
          <w:marLeft w:val="480"/>
          <w:marRight w:val="0"/>
          <w:marTop w:val="0"/>
          <w:marBottom w:val="0"/>
          <w:divBdr>
            <w:top w:val="none" w:sz="0" w:space="0" w:color="auto"/>
            <w:left w:val="none" w:sz="0" w:space="0" w:color="auto"/>
            <w:bottom w:val="none" w:sz="0" w:space="0" w:color="auto"/>
            <w:right w:val="none" w:sz="0" w:space="0" w:color="auto"/>
          </w:divBdr>
        </w:div>
      </w:divsChild>
    </w:div>
    <w:div w:id="1322932075">
      <w:bodyDiv w:val="1"/>
      <w:marLeft w:val="0"/>
      <w:marRight w:val="0"/>
      <w:marTop w:val="0"/>
      <w:marBottom w:val="0"/>
      <w:divBdr>
        <w:top w:val="none" w:sz="0" w:space="0" w:color="auto"/>
        <w:left w:val="none" w:sz="0" w:space="0" w:color="auto"/>
        <w:bottom w:val="none" w:sz="0" w:space="0" w:color="auto"/>
        <w:right w:val="none" w:sz="0" w:space="0" w:color="auto"/>
      </w:divBdr>
      <w:divsChild>
        <w:div w:id="110443914">
          <w:marLeft w:val="480"/>
          <w:marRight w:val="0"/>
          <w:marTop w:val="0"/>
          <w:marBottom w:val="0"/>
          <w:divBdr>
            <w:top w:val="none" w:sz="0" w:space="0" w:color="auto"/>
            <w:left w:val="none" w:sz="0" w:space="0" w:color="auto"/>
            <w:bottom w:val="none" w:sz="0" w:space="0" w:color="auto"/>
            <w:right w:val="none" w:sz="0" w:space="0" w:color="auto"/>
          </w:divBdr>
        </w:div>
        <w:div w:id="27264573">
          <w:marLeft w:val="480"/>
          <w:marRight w:val="0"/>
          <w:marTop w:val="0"/>
          <w:marBottom w:val="0"/>
          <w:divBdr>
            <w:top w:val="none" w:sz="0" w:space="0" w:color="auto"/>
            <w:left w:val="none" w:sz="0" w:space="0" w:color="auto"/>
            <w:bottom w:val="none" w:sz="0" w:space="0" w:color="auto"/>
            <w:right w:val="none" w:sz="0" w:space="0" w:color="auto"/>
          </w:divBdr>
        </w:div>
        <w:div w:id="1333988331">
          <w:marLeft w:val="480"/>
          <w:marRight w:val="0"/>
          <w:marTop w:val="0"/>
          <w:marBottom w:val="0"/>
          <w:divBdr>
            <w:top w:val="none" w:sz="0" w:space="0" w:color="auto"/>
            <w:left w:val="none" w:sz="0" w:space="0" w:color="auto"/>
            <w:bottom w:val="none" w:sz="0" w:space="0" w:color="auto"/>
            <w:right w:val="none" w:sz="0" w:space="0" w:color="auto"/>
          </w:divBdr>
        </w:div>
        <w:div w:id="885292321">
          <w:marLeft w:val="480"/>
          <w:marRight w:val="0"/>
          <w:marTop w:val="0"/>
          <w:marBottom w:val="0"/>
          <w:divBdr>
            <w:top w:val="none" w:sz="0" w:space="0" w:color="auto"/>
            <w:left w:val="none" w:sz="0" w:space="0" w:color="auto"/>
            <w:bottom w:val="none" w:sz="0" w:space="0" w:color="auto"/>
            <w:right w:val="none" w:sz="0" w:space="0" w:color="auto"/>
          </w:divBdr>
        </w:div>
        <w:div w:id="2141486661">
          <w:marLeft w:val="480"/>
          <w:marRight w:val="0"/>
          <w:marTop w:val="0"/>
          <w:marBottom w:val="0"/>
          <w:divBdr>
            <w:top w:val="none" w:sz="0" w:space="0" w:color="auto"/>
            <w:left w:val="none" w:sz="0" w:space="0" w:color="auto"/>
            <w:bottom w:val="none" w:sz="0" w:space="0" w:color="auto"/>
            <w:right w:val="none" w:sz="0" w:space="0" w:color="auto"/>
          </w:divBdr>
        </w:div>
        <w:div w:id="1574004131">
          <w:marLeft w:val="480"/>
          <w:marRight w:val="0"/>
          <w:marTop w:val="0"/>
          <w:marBottom w:val="0"/>
          <w:divBdr>
            <w:top w:val="none" w:sz="0" w:space="0" w:color="auto"/>
            <w:left w:val="none" w:sz="0" w:space="0" w:color="auto"/>
            <w:bottom w:val="none" w:sz="0" w:space="0" w:color="auto"/>
            <w:right w:val="none" w:sz="0" w:space="0" w:color="auto"/>
          </w:divBdr>
        </w:div>
        <w:div w:id="1210457618">
          <w:marLeft w:val="480"/>
          <w:marRight w:val="0"/>
          <w:marTop w:val="0"/>
          <w:marBottom w:val="0"/>
          <w:divBdr>
            <w:top w:val="none" w:sz="0" w:space="0" w:color="auto"/>
            <w:left w:val="none" w:sz="0" w:space="0" w:color="auto"/>
            <w:bottom w:val="none" w:sz="0" w:space="0" w:color="auto"/>
            <w:right w:val="none" w:sz="0" w:space="0" w:color="auto"/>
          </w:divBdr>
        </w:div>
        <w:div w:id="441726879">
          <w:marLeft w:val="480"/>
          <w:marRight w:val="0"/>
          <w:marTop w:val="0"/>
          <w:marBottom w:val="0"/>
          <w:divBdr>
            <w:top w:val="none" w:sz="0" w:space="0" w:color="auto"/>
            <w:left w:val="none" w:sz="0" w:space="0" w:color="auto"/>
            <w:bottom w:val="none" w:sz="0" w:space="0" w:color="auto"/>
            <w:right w:val="none" w:sz="0" w:space="0" w:color="auto"/>
          </w:divBdr>
        </w:div>
        <w:div w:id="1837769427">
          <w:marLeft w:val="480"/>
          <w:marRight w:val="0"/>
          <w:marTop w:val="0"/>
          <w:marBottom w:val="0"/>
          <w:divBdr>
            <w:top w:val="none" w:sz="0" w:space="0" w:color="auto"/>
            <w:left w:val="none" w:sz="0" w:space="0" w:color="auto"/>
            <w:bottom w:val="none" w:sz="0" w:space="0" w:color="auto"/>
            <w:right w:val="none" w:sz="0" w:space="0" w:color="auto"/>
          </w:divBdr>
        </w:div>
        <w:div w:id="478616775">
          <w:marLeft w:val="480"/>
          <w:marRight w:val="0"/>
          <w:marTop w:val="0"/>
          <w:marBottom w:val="0"/>
          <w:divBdr>
            <w:top w:val="none" w:sz="0" w:space="0" w:color="auto"/>
            <w:left w:val="none" w:sz="0" w:space="0" w:color="auto"/>
            <w:bottom w:val="none" w:sz="0" w:space="0" w:color="auto"/>
            <w:right w:val="none" w:sz="0" w:space="0" w:color="auto"/>
          </w:divBdr>
        </w:div>
        <w:div w:id="514611641">
          <w:marLeft w:val="480"/>
          <w:marRight w:val="0"/>
          <w:marTop w:val="0"/>
          <w:marBottom w:val="0"/>
          <w:divBdr>
            <w:top w:val="none" w:sz="0" w:space="0" w:color="auto"/>
            <w:left w:val="none" w:sz="0" w:space="0" w:color="auto"/>
            <w:bottom w:val="none" w:sz="0" w:space="0" w:color="auto"/>
            <w:right w:val="none" w:sz="0" w:space="0" w:color="auto"/>
          </w:divBdr>
        </w:div>
        <w:div w:id="716004037">
          <w:marLeft w:val="480"/>
          <w:marRight w:val="0"/>
          <w:marTop w:val="0"/>
          <w:marBottom w:val="0"/>
          <w:divBdr>
            <w:top w:val="none" w:sz="0" w:space="0" w:color="auto"/>
            <w:left w:val="none" w:sz="0" w:space="0" w:color="auto"/>
            <w:bottom w:val="none" w:sz="0" w:space="0" w:color="auto"/>
            <w:right w:val="none" w:sz="0" w:space="0" w:color="auto"/>
          </w:divBdr>
        </w:div>
        <w:div w:id="1751266947">
          <w:marLeft w:val="480"/>
          <w:marRight w:val="0"/>
          <w:marTop w:val="0"/>
          <w:marBottom w:val="0"/>
          <w:divBdr>
            <w:top w:val="none" w:sz="0" w:space="0" w:color="auto"/>
            <w:left w:val="none" w:sz="0" w:space="0" w:color="auto"/>
            <w:bottom w:val="none" w:sz="0" w:space="0" w:color="auto"/>
            <w:right w:val="none" w:sz="0" w:space="0" w:color="auto"/>
          </w:divBdr>
        </w:div>
        <w:div w:id="1362125017">
          <w:marLeft w:val="480"/>
          <w:marRight w:val="0"/>
          <w:marTop w:val="0"/>
          <w:marBottom w:val="0"/>
          <w:divBdr>
            <w:top w:val="none" w:sz="0" w:space="0" w:color="auto"/>
            <w:left w:val="none" w:sz="0" w:space="0" w:color="auto"/>
            <w:bottom w:val="none" w:sz="0" w:space="0" w:color="auto"/>
            <w:right w:val="none" w:sz="0" w:space="0" w:color="auto"/>
          </w:divBdr>
        </w:div>
        <w:div w:id="320238646">
          <w:marLeft w:val="480"/>
          <w:marRight w:val="0"/>
          <w:marTop w:val="0"/>
          <w:marBottom w:val="0"/>
          <w:divBdr>
            <w:top w:val="none" w:sz="0" w:space="0" w:color="auto"/>
            <w:left w:val="none" w:sz="0" w:space="0" w:color="auto"/>
            <w:bottom w:val="none" w:sz="0" w:space="0" w:color="auto"/>
            <w:right w:val="none" w:sz="0" w:space="0" w:color="auto"/>
          </w:divBdr>
        </w:div>
        <w:div w:id="1713114812">
          <w:marLeft w:val="480"/>
          <w:marRight w:val="0"/>
          <w:marTop w:val="0"/>
          <w:marBottom w:val="0"/>
          <w:divBdr>
            <w:top w:val="none" w:sz="0" w:space="0" w:color="auto"/>
            <w:left w:val="none" w:sz="0" w:space="0" w:color="auto"/>
            <w:bottom w:val="none" w:sz="0" w:space="0" w:color="auto"/>
            <w:right w:val="none" w:sz="0" w:space="0" w:color="auto"/>
          </w:divBdr>
        </w:div>
        <w:div w:id="1364092566">
          <w:marLeft w:val="480"/>
          <w:marRight w:val="0"/>
          <w:marTop w:val="0"/>
          <w:marBottom w:val="0"/>
          <w:divBdr>
            <w:top w:val="none" w:sz="0" w:space="0" w:color="auto"/>
            <w:left w:val="none" w:sz="0" w:space="0" w:color="auto"/>
            <w:bottom w:val="none" w:sz="0" w:space="0" w:color="auto"/>
            <w:right w:val="none" w:sz="0" w:space="0" w:color="auto"/>
          </w:divBdr>
        </w:div>
        <w:div w:id="694692123">
          <w:marLeft w:val="480"/>
          <w:marRight w:val="0"/>
          <w:marTop w:val="0"/>
          <w:marBottom w:val="0"/>
          <w:divBdr>
            <w:top w:val="none" w:sz="0" w:space="0" w:color="auto"/>
            <w:left w:val="none" w:sz="0" w:space="0" w:color="auto"/>
            <w:bottom w:val="none" w:sz="0" w:space="0" w:color="auto"/>
            <w:right w:val="none" w:sz="0" w:space="0" w:color="auto"/>
          </w:divBdr>
        </w:div>
        <w:div w:id="296644602">
          <w:marLeft w:val="480"/>
          <w:marRight w:val="0"/>
          <w:marTop w:val="0"/>
          <w:marBottom w:val="0"/>
          <w:divBdr>
            <w:top w:val="none" w:sz="0" w:space="0" w:color="auto"/>
            <w:left w:val="none" w:sz="0" w:space="0" w:color="auto"/>
            <w:bottom w:val="none" w:sz="0" w:space="0" w:color="auto"/>
            <w:right w:val="none" w:sz="0" w:space="0" w:color="auto"/>
          </w:divBdr>
        </w:div>
        <w:div w:id="74398354">
          <w:marLeft w:val="480"/>
          <w:marRight w:val="0"/>
          <w:marTop w:val="0"/>
          <w:marBottom w:val="0"/>
          <w:divBdr>
            <w:top w:val="none" w:sz="0" w:space="0" w:color="auto"/>
            <w:left w:val="none" w:sz="0" w:space="0" w:color="auto"/>
            <w:bottom w:val="none" w:sz="0" w:space="0" w:color="auto"/>
            <w:right w:val="none" w:sz="0" w:space="0" w:color="auto"/>
          </w:divBdr>
        </w:div>
        <w:div w:id="96486603">
          <w:marLeft w:val="480"/>
          <w:marRight w:val="0"/>
          <w:marTop w:val="0"/>
          <w:marBottom w:val="0"/>
          <w:divBdr>
            <w:top w:val="none" w:sz="0" w:space="0" w:color="auto"/>
            <w:left w:val="none" w:sz="0" w:space="0" w:color="auto"/>
            <w:bottom w:val="none" w:sz="0" w:space="0" w:color="auto"/>
            <w:right w:val="none" w:sz="0" w:space="0" w:color="auto"/>
          </w:divBdr>
        </w:div>
        <w:div w:id="911356863">
          <w:marLeft w:val="480"/>
          <w:marRight w:val="0"/>
          <w:marTop w:val="0"/>
          <w:marBottom w:val="0"/>
          <w:divBdr>
            <w:top w:val="none" w:sz="0" w:space="0" w:color="auto"/>
            <w:left w:val="none" w:sz="0" w:space="0" w:color="auto"/>
            <w:bottom w:val="none" w:sz="0" w:space="0" w:color="auto"/>
            <w:right w:val="none" w:sz="0" w:space="0" w:color="auto"/>
          </w:divBdr>
        </w:div>
        <w:div w:id="1276861598">
          <w:marLeft w:val="480"/>
          <w:marRight w:val="0"/>
          <w:marTop w:val="0"/>
          <w:marBottom w:val="0"/>
          <w:divBdr>
            <w:top w:val="none" w:sz="0" w:space="0" w:color="auto"/>
            <w:left w:val="none" w:sz="0" w:space="0" w:color="auto"/>
            <w:bottom w:val="none" w:sz="0" w:space="0" w:color="auto"/>
            <w:right w:val="none" w:sz="0" w:space="0" w:color="auto"/>
          </w:divBdr>
        </w:div>
        <w:div w:id="1128166785">
          <w:marLeft w:val="480"/>
          <w:marRight w:val="0"/>
          <w:marTop w:val="0"/>
          <w:marBottom w:val="0"/>
          <w:divBdr>
            <w:top w:val="none" w:sz="0" w:space="0" w:color="auto"/>
            <w:left w:val="none" w:sz="0" w:space="0" w:color="auto"/>
            <w:bottom w:val="none" w:sz="0" w:space="0" w:color="auto"/>
            <w:right w:val="none" w:sz="0" w:space="0" w:color="auto"/>
          </w:divBdr>
        </w:div>
        <w:div w:id="1947303341">
          <w:marLeft w:val="480"/>
          <w:marRight w:val="0"/>
          <w:marTop w:val="0"/>
          <w:marBottom w:val="0"/>
          <w:divBdr>
            <w:top w:val="none" w:sz="0" w:space="0" w:color="auto"/>
            <w:left w:val="none" w:sz="0" w:space="0" w:color="auto"/>
            <w:bottom w:val="none" w:sz="0" w:space="0" w:color="auto"/>
            <w:right w:val="none" w:sz="0" w:space="0" w:color="auto"/>
          </w:divBdr>
        </w:div>
        <w:div w:id="126627558">
          <w:marLeft w:val="480"/>
          <w:marRight w:val="0"/>
          <w:marTop w:val="0"/>
          <w:marBottom w:val="0"/>
          <w:divBdr>
            <w:top w:val="none" w:sz="0" w:space="0" w:color="auto"/>
            <w:left w:val="none" w:sz="0" w:space="0" w:color="auto"/>
            <w:bottom w:val="none" w:sz="0" w:space="0" w:color="auto"/>
            <w:right w:val="none" w:sz="0" w:space="0" w:color="auto"/>
          </w:divBdr>
        </w:div>
      </w:divsChild>
    </w:div>
    <w:div w:id="1324772470">
      <w:bodyDiv w:val="1"/>
      <w:marLeft w:val="0"/>
      <w:marRight w:val="0"/>
      <w:marTop w:val="0"/>
      <w:marBottom w:val="0"/>
      <w:divBdr>
        <w:top w:val="none" w:sz="0" w:space="0" w:color="auto"/>
        <w:left w:val="none" w:sz="0" w:space="0" w:color="auto"/>
        <w:bottom w:val="none" w:sz="0" w:space="0" w:color="auto"/>
        <w:right w:val="none" w:sz="0" w:space="0" w:color="auto"/>
      </w:divBdr>
    </w:div>
    <w:div w:id="1336344861">
      <w:bodyDiv w:val="1"/>
      <w:marLeft w:val="0"/>
      <w:marRight w:val="0"/>
      <w:marTop w:val="0"/>
      <w:marBottom w:val="0"/>
      <w:divBdr>
        <w:top w:val="none" w:sz="0" w:space="0" w:color="auto"/>
        <w:left w:val="none" w:sz="0" w:space="0" w:color="auto"/>
        <w:bottom w:val="none" w:sz="0" w:space="0" w:color="auto"/>
        <w:right w:val="none" w:sz="0" w:space="0" w:color="auto"/>
      </w:divBdr>
    </w:div>
    <w:div w:id="1342969118">
      <w:bodyDiv w:val="1"/>
      <w:marLeft w:val="0"/>
      <w:marRight w:val="0"/>
      <w:marTop w:val="0"/>
      <w:marBottom w:val="0"/>
      <w:divBdr>
        <w:top w:val="none" w:sz="0" w:space="0" w:color="auto"/>
        <w:left w:val="none" w:sz="0" w:space="0" w:color="auto"/>
        <w:bottom w:val="none" w:sz="0" w:space="0" w:color="auto"/>
        <w:right w:val="none" w:sz="0" w:space="0" w:color="auto"/>
      </w:divBdr>
    </w:div>
    <w:div w:id="1345596473">
      <w:bodyDiv w:val="1"/>
      <w:marLeft w:val="0"/>
      <w:marRight w:val="0"/>
      <w:marTop w:val="0"/>
      <w:marBottom w:val="0"/>
      <w:divBdr>
        <w:top w:val="none" w:sz="0" w:space="0" w:color="auto"/>
        <w:left w:val="none" w:sz="0" w:space="0" w:color="auto"/>
        <w:bottom w:val="none" w:sz="0" w:space="0" w:color="auto"/>
        <w:right w:val="none" w:sz="0" w:space="0" w:color="auto"/>
      </w:divBdr>
    </w:div>
    <w:div w:id="1354305572">
      <w:bodyDiv w:val="1"/>
      <w:marLeft w:val="0"/>
      <w:marRight w:val="0"/>
      <w:marTop w:val="0"/>
      <w:marBottom w:val="0"/>
      <w:divBdr>
        <w:top w:val="none" w:sz="0" w:space="0" w:color="auto"/>
        <w:left w:val="none" w:sz="0" w:space="0" w:color="auto"/>
        <w:bottom w:val="none" w:sz="0" w:space="0" w:color="auto"/>
        <w:right w:val="none" w:sz="0" w:space="0" w:color="auto"/>
      </w:divBdr>
    </w:div>
    <w:div w:id="1356496229">
      <w:bodyDiv w:val="1"/>
      <w:marLeft w:val="0"/>
      <w:marRight w:val="0"/>
      <w:marTop w:val="0"/>
      <w:marBottom w:val="0"/>
      <w:divBdr>
        <w:top w:val="none" w:sz="0" w:space="0" w:color="auto"/>
        <w:left w:val="none" w:sz="0" w:space="0" w:color="auto"/>
        <w:bottom w:val="none" w:sz="0" w:space="0" w:color="auto"/>
        <w:right w:val="none" w:sz="0" w:space="0" w:color="auto"/>
      </w:divBdr>
    </w:div>
    <w:div w:id="1362900226">
      <w:bodyDiv w:val="1"/>
      <w:marLeft w:val="0"/>
      <w:marRight w:val="0"/>
      <w:marTop w:val="0"/>
      <w:marBottom w:val="0"/>
      <w:divBdr>
        <w:top w:val="none" w:sz="0" w:space="0" w:color="auto"/>
        <w:left w:val="none" w:sz="0" w:space="0" w:color="auto"/>
        <w:bottom w:val="none" w:sz="0" w:space="0" w:color="auto"/>
        <w:right w:val="none" w:sz="0" w:space="0" w:color="auto"/>
      </w:divBdr>
    </w:div>
    <w:div w:id="1369454583">
      <w:bodyDiv w:val="1"/>
      <w:marLeft w:val="0"/>
      <w:marRight w:val="0"/>
      <w:marTop w:val="0"/>
      <w:marBottom w:val="0"/>
      <w:divBdr>
        <w:top w:val="none" w:sz="0" w:space="0" w:color="auto"/>
        <w:left w:val="none" w:sz="0" w:space="0" w:color="auto"/>
        <w:bottom w:val="none" w:sz="0" w:space="0" w:color="auto"/>
        <w:right w:val="none" w:sz="0" w:space="0" w:color="auto"/>
      </w:divBdr>
    </w:div>
    <w:div w:id="1370912799">
      <w:bodyDiv w:val="1"/>
      <w:marLeft w:val="0"/>
      <w:marRight w:val="0"/>
      <w:marTop w:val="0"/>
      <w:marBottom w:val="0"/>
      <w:divBdr>
        <w:top w:val="none" w:sz="0" w:space="0" w:color="auto"/>
        <w:left w:val="none" w:sz="0" w:space="0" w:color="auto"/>
        <w:bottom w:val="none" w:sz="0" w:space="0" w:color="auto"/>
        <w:right w:val="none" w:sz="0" w:space="0" w:color="auto"/>
      </w:divBdr>
    </w:div>
    <w:div w:id="1378354397">
      <w:bodyDiv w:val="1"/>
      <w:marLeft w:val="0"/>
      <w:marRight w:val="0"/>
      <w:marTop w:val="0"/>
      <w:marBottom w:val="0"/>
      <w:divBdr>
        <w:top w:val="none" w:sz="0" w:space="0" w:color="auto"/>
        <w:left w:val="none" w:sz="0" w:space="0" w:color="auto"/>
        <w:bottom w:val="none" w:sz="0" w:space="0" w:color="auto"/>
        <w:right w:val="none" w:sz="0" w:space="0" w:color="auto"/>
      </w:divBdr>
      <w:divsChild>
        <w:div w:id="1044208594">
          <w:marLeft w:val="480"/>
          <w:marRight w:val="0"/>
          <w:marTop w:val="0"/>
          <w:marBottom w:val="0"/>
          <w:divBdr>
            <w:top w:val="none" w:sz="0" w:space="0" w:color="auto"/>
            <w:left w:val="none" w:sz="0" w:space="0" w:color="auto"/>
            <w:bottom w:val="none" w:sz="0" w:space="0" w:color="auto"/>
            <w:right w:val="none" w:sz="0" w:space="0" w:color="auto"/>
          </w:divBdr>
        </w:div>
        <w:div w:id="659313420">
          <w:marLeft w:val="480"/>
          <w:marRight w:val="0"/>
          <w:marTop w:val="0"/>
          <w:marBottom w:val="0"/>
          <w:divBdr>
            <w:top w:val="none" w:sz="0" w:space="0" w:color="auto"/>
            <w:left w:val="none" w:sz="0" w:space="0" w:color="auto"/>
            <w:bottom w:val="none" w:sz="0" w:space="0" w:color="auto"/>
            <w:right w:val="none" w:sz="0" w:space="0" w:color="auto"/>
          </w:divBdr>
        </w:div>
        <w:div w:id="137381532">
          <w:marLeft w:val="480"/>
          <w:marRight w:val="0"/>
          <w:marTop w:val="0"/>
          <w:marBottom w:val="0"/>
          <w:divBdr>
            <w:top w:val="none" w:sz="0" w:space="0" w:color="auto"/>
            <w:left w:val="none" w:sz="0" w:space="0" w:color="auto"/>
            <w:bottom w:val="none" w:sz="0" w:space="0" w:color="auto"/>
            <w:right w:val="none" w:sz="0" w:space="0" w:color="auto"/>
          </w:divBdr>
        </w:div>
        <w:div w:id="2052413658">
          <w:marLeft w:val="480"/>
          <w:marRight w:val="0"/>
          <w:marTop w:val="0"/>
          <w:marBottom w:val="0"/>
          <w:divBdr>
            <w:top w:val="none" w:sz="0" w:space="0" w:color="auto"/>
            <w:left w:val="none" w:sz="0" w:space="0" w:color="auto"/>
            <w:bottom w:val="none" w:sz="0" w:space="0" w:color="auto"/>
            <w:right w:val="none" w:sz="0" w:space="0" w:color="auto"/>
          </w:divBdr>
        </w:div>
        <w:div w:id="1330447789">
          <w:marLeft w:val="480"/>
          <w:marRight w:val="0"/>
          <w:marTop w:val="0"/>
          <w:marBottom w:val="0"/>
          <w:divBdr>
            <w:top w:val="none" w:sz="0" w:space="0" w:color="auto"/>
            <w:left w:val="none" w:sz="0" w:space="0" w:color="auto"/>
            <w:bottom w:val="none" w:sz="0" w:space="0" w:color="auto"/>
            <w:right w:val="none" w:sz="0" w:space="0" w:color="auto"/>
          </w:divBdr>
        </w:div>
        <w:div w:id="1081757361">
          <w:marLeft w:val="480"/>
          <w:marRight w:val="0"/>
          <w:marTop w:val="0"/>
          <w:marBottom w:val="0"/>
          <w:divBdr>
            <w:top w:val="none" w:sz="0" w:space="0" w:color="auto"/>
            <w:left w:val="none" w:sz="0" w:space="0" w:color="auto"/>
            <w:bottom w:val="none" w:sz="0" w:space="0" w:color="auto"/>
            <w:right w:val="none" w:sz="0" w:space="0" w:color="auto"/>
          </w:divBdr>
        </w:div>
        <w:div w:id="1897160746">
          <w:marLeft w:val="480"/>
          <w:marRight w:val="0"/>
          <w:marTop w:val="0"/>
          <w:marBottom w:val="0"/>
          <w:divBdr>
            <w:top w:val="none" w:sz="0" w:space="0" w:color="auto"/>
            <w:left w:val="none" w:sz="0" w:space="0" w:color="auto"/>
            <w:bottom w:val="none" w:sz="0" w:space="0" w:color="auto"/>
            <w:right w:val="none" w:sz="0" w:space="0" w:color="auto"/>
          </w:divBdr>
        </w:div>
        <w:div w:id="1181967454">
          <w:marLeft w:val="480"/>
          <w:marRight w:val="0"/>
          <w:marTop w:val="0"/>
          <w:marBottom w:val="0"/>
          <w:divBdr>
            <w:top w:val="none" w:sz="0" w:space="0" w:color="auto"/>
            <w:left w:val="none" w:sz="0" w:space="0" w:color="auto"/>
            <w:bottom w:val="none" w:sz="0" w:space="0" w:color="auto"/>
            <w:right w:val="none" w:sz="0" w:space="0" w:color="auto"/>
          </w:divBdr>
        </w:div>
        <w:div w:id="446319298">
          <w:marLeft w:val="480"/>
          <w:marRight w:val="0"/>
          <w:marTop w:val="0"/>
          <w:marBottom w:val="0"/>
          <w:divBdr>
            <w:top w:val="none" w:sz="0" w:space="0" w:color="auto"/>
            <w:left w:val="none" w:sz="0" w:space="0" w:color="auto"/>
            <w:bottom w:val="none" w:sz="0" w:space="0" w:color="auto"/>
            <w:right w:val="none" w:sz="0" w:space="0" w:color="auto"/>
          </w:divBdr>
        </w:div>
        <w:div w:id="425033076">
          <w:marLeft w:val="480"/>
          <w:marRight w:val="0"/>
          <w:marTop w:val="0"/>
          <w:marBottom w:val="0"/>
          <w:divBdr>
            <w:top w:val="none" w:sz="0" w:space="0" w:color="auto"/>
            <w:left w:val="none" w:sz="0" w:space="0" w:color="auto"/>
            <w:bottom w:val="none" w:sz="0" w:space="0" w:color="auto"/>
            <w:right w:val="none" w:sz="0" w:space="0" w:color="auto"/>
          </w:divBdr>
        </w:div>
        <w:div w:id="2114201794">
          <w:marLeft w:val="480"/>
          <w:marRight w:val="0"/>
          <w:marTop w:val="0"/>
          <w:marBottom w:val="0"/>
          <w:divBdr>
            <w:top w:val="none" w:sz="0" w:space="0" w:color="auto"/>
            <w:left w:val="none" w:sz="0" w:space="0" w:color="auto"/>
            <w:bottom w:val="none" w:sz="0" w:space="0" w:color="auto"/>
            <w:right w:val="none" w:sz="0" w:space="0" w:color="auto"/>
          </w:divBdr>
        </w:div>
        <w:div w:id="535578685">
          <w:marLeft w:val="480"/>
          <w:marRight w:val="0"/>
          <w:marTop w:val="0"/>
          <w:marBottom w:val="0"/>
          <w:divBdr>
            <w:top w:val="none" w:sz="0" w:space="0" w:color="auto"/>
            <w:left w:val="none" w:sz="0" w:space="0" w:color="auto"/>
            <w:bottom w:val="none" w:sz="0" w:space="0" w:color="auto"/>
            <w:right w:val="none" w:sz="0" w:space="0" w:color="auto"/>
          </w:divBdr>
        </w:div>
        <w:div w:id="1913462572">
          <w:marLeft w:val="480"/>
          <w:marRight w:val="0"/>
          <w:marTop w:val="0"/>
          <w:marBottom w:val="0"/>
          <w:divBdr>
            <w:top w:val="none" w:sz="0" w:space="0" w:color="auto"/>
            <w:left w:val="none" w:sz="0" w:space="0" w:color="auto"/>
            <w:bottom w:val="none" w:sz="0" w:space="0" w:color="auto"/>
            <w:right w:val="none" w:sz="0" w:space="0" w:color="auto"/>
          </w:divBdr>
        </w:div>
        <w:div w:id="1789347015">
          <w:marLeft w:val="480"/>
          <w:marRight w:val="0"/>
          <w:marTop w:val="0"/>
          <w:marBottom w:val="0"/>
          <w:divBdr>
            <w:top w:val="none" w:sz="0" w:space="0" w:color="auto"/>
            <w:left w:val="none" w:sz="0" w:space="0" w:color="auto"/>
            <w:bottom w:val="none" w:sz="0" w:space="0" w:color="auto"/>
            <w:right w:val="none" w:sz="0" w:space="0" w:color="auto"/>
          </w:divBdr>
        </w:div>
        <w:div w:id="350839937">
          <w:marLeft w:val="480"/>
          <w:marRight w:val="0"/>
          <w:marTop w:val="0"/>
          <w:marBottom w:val="0"/>
          <w:divBdr>
            <w:top w:val="none" w:sz="0" w:space="0" w:color="auto"/>
            <w:left w:val="none" w:sz="0" w:space="0" w:color="auto"/>
            <w:bottom w:val="none" w:sz="0" w:space="0" w:color="auto"/>
            <w:right w:val="none" w:sz="0" w:space="0" w:color="auto"/>
          </w:divBdr>
        </w:div>
        <w:div w:id="1139230934">
          <w:marLeft w:val="480"/>
          <w:marRight w:val="0"/>
          <w:marTop w:val="0"/>
          <w:marBottom w:val="0"/>
          <w:divBdr>
            <w:top w:val="none" w:sz="0" w:space="0" w:color="auto"/>
            <w:left w:val="none" w:sz="0" w:space="0" w:color="auto"/>
            <w:bottom w:val="none" w:sz="0" w:space="0" w:color="auto"/>
            <w:right w:val="none" w:sz="0" w:space="0" w:color="auto"/>
          </w:divBdr>
        </w:div>
        <w:div w:id="1250311739">
          <w:marLeft w:val="480"/>
          <w:marRight w:val="0"/>
          <w:marTop w:val="0"/>
          <w:marBottom w:val="0"/>
          <w:divBdr>
            <w:top w:val="none" w:sz="0" w:space="0" w:color="auto"/>
            <w:left w:val="none" w:sz="0" w:space="0" w:color="auto"/>
            <w:bottom w:val="none" w:sz="0" w:space="0" w:color="auto"/>
            <w:right w:val="none" w:sz="0" w:space="0" w:color="auto"/>
          </w:divBdr>
        </w:div>
        <w:div w:id="1701196825">
          <w:marLeft w:val="480"/>
          <w:marRight w:val="0"/>
          <w:marTop w:val="0"/>
          <w:marBottom w:val="0"/>
          <w:divBdr>
            <w:top w:val="none" w:sz="0" w:space="0" w:color="auto"/>
            <w:left w:val="none" w:sz="0" w:space="0" w:color="auto"/>
            <w:bottom w:val="none" w:sz="0" w:space="0" w:color="auto"/>
            <w:right w:val="none" w:sz="0" w:space="0" w:color="auto"/>
          </w:divBdr>
        </w:div>
        <w:div w:id="676619910">
          <w:marLeft w:val="480"/>
          <w:marRight w:val="0"/>
          <w:marTop w:val="0"/>
          <w:marBottom w:val="0"/>
          <w:divBdr>
            <w:top w:val="none" w:sz="0" w:space="0" w:color="auto"/>
            <w:left w:val="none" w:sz="0" w:space="0" w:color="auto"/>
            <w:bottom w:val="none" w:sz="0" w:space="0" w:color="auto"/>
            <w:right w:val="none" w:sz="0" w:space="0" w:color="auto"/>
          </w:divBdr>
        </w:div>
        <w:div w:id="936596063">
          <w:marLeft w:val="480"/>
          <w:marRight w:val="0"/>
          <w:marTop w:val="0"/>
          <w:marBottom w:val="0"/>
          <w:divBdr>
            <w:top w:val="none" w:sz="0" w:space="0" w:color="auto"/>
            <w:left w:val="none" w:sz="0" w:space="0" w:color="auto"/>
            <w:bottom w:val="none" w:sz="0" w:space="0" w:color="auto"/>
            <w:right w:val="none" w:sz="0" w:space="0" w:color="auto"/>
          </w:divBdr>
        </w:div>
        <w:div w:id="873885760">
          <w:marLeft w:val="480"/>
          <w:marRight w:val="0"/>
          <w:marTop w:val="0"/>
          <w:marBottom w:val="0"/>
          <w:divBdr>
            <w:top w:val="none" w:sz="0" w:space="0" w:color="auto"/>
            <w:left w:val="none" w:sz="0" w:space="0" w:color="auto"/>
            <w:bottom w:val="none" w:sz="0" w:space="0" w:color="auto"/>
            <w:right w:val="none" w:sz="0" w:space="0" w:color="auto"/>
          </w:divBdr>
        </w:div>
        <w:div w:id="1983193943">
          <w:marLeft w:val="480"/>
          <w:marRight w:val="0"/>
          <w:marTop w:val="0"/>
          <w:marBottom w:val="0"/>
          <w:divBdr>
            <w:top w:val="none" w:sz="0" w:space="0" w:color="auto"/>
            <w:left w:val="none" w:sz="0" w:space="0" w:color="auto"/>
            <w:bottom w:val="none" w:sz="0" w:space="0" w:color="auto"/>
            <w:right w:val="none" w:sz="0" w:space="0" w:color="auto"/>
          </w:divBdr>
        </w:div>
        <w:div w:id="1135487257">
          <w:marLeft w:val="480"/>
          <w:marRight w:val="0"/>
          <w:marTop w:val="0"/>
          <w:marBottom w:val="0"/>
          <w:divBdr>
            <w:top w:val="none" w:sz="0" w:space="0" w:color="auto"/>
            <w:left w:val="none" w:sz="0" w:space="0" w:color="auto"/>
            <w:bottom w:val="none" w:sz="0" w:space="0" w:color="auto"/>
            <w:right w:val="none" w:sz="0" w:space="0" w:color="auto"/>
          </w:divBdr>
        </w:div>
        <w:div w:id="1162039428">
          <w:marLeft w:val="480"/>
          <w:marRight w:val="0"/>
          <w:marTop w:val="0"/>
          <w:marBottom w:val="0"/>
          <w:divBdr>
            <w:top w:val="none" w:sz="0" w:space="0" w:color="auto"/>
            <w:left w:val="none" w:sz="0" w:space="0" w:color="auto"/>
            <w:bottom w:val="none" w:sz="0" w:space="0" w:color="auto"/>
            <w:right w:val="none" w:sz="0" w:space="0" w:color="auto"/>
          </w:divBdr>
        </w:div>
        <w:div w:id="1994289603">
          <w:marLeft w:val="480"/>
          <w:marRight w:val="0"/>
          <w:marTop w:val="0"/>
          <w:marBottom w:val="0"/>
          <w:divBdr>
            <w:top w:val="none" w:sz="0" w:space="0" w:color="auto"/>
            <w:left w:val="none" w:sz="0" w:space="0" w:color="auto"/>
            <w:bottom w:val="none" w:sz="0" w:space="0" w:color="auto"/>
            <w:right w:val="none" w:sz="0" w:space="0" w:color="auto"/>
          </w:divBdr>
        </w:div>
        <w:div w:id="2115320532">
          <w:marLeft w:val="480"/>
          <w:marRight w:val="0"/>
          <w:marTop w:val="0"/>
          <w:marBottom w:val="0"/>
          <w:divBdr>
            <w:top w:val="none" w:sz="0" w:space="0" w:color="auto"/>
            <w:left w:val="none" w:sz="0" w:space="0" w:color="auto"/>
            <w:bottom w:val="none" w:sz="0" w:space="0" w:color="auto"/>
            <w:right w:val="none" w:sz="0" w:space="0" w:color="auto"/>
          </w:divBdr>
        </w:div>
        <w:div w:id="1851869674">
          <w:marLeft w:val="480"/>
          <w:marRight w:val="0"/>
          <w:marTop w:val="0"/>
          <w:marBottom w:val="0"/>
          <w:divBdr>
            <w:top w:val="none" w:sz="0" w:space="0" w:color="auto"/>
            <w:left w:val="none" w:sz="0" w:space="0" w:color="auto"/>
            <w:bottom w:val="none" w:sz="0" w:space="0" w:color="auto"/>
            <w:right w:val="none" w:sz="0" w:space="0" w:color="auto"/>
          </w:divBdr>
        </w:div>
        <w:div w:id="700596681">
          <w:marLeft w:val="480"/>
          <w:marRight w:val="0"/>
          <w:marTop w:val="0"/>
          <w:marBottom w:val="0"/>
          <w:divBdr>
            <w:top w:val="none" w:sz="0" w:space="0" w:color="auto"/>
            <w:left w:val="none" w:sz="0" w:space="0" w:color="auto"/>
            <w:bottom w:val="none" w:sz="0" w:space="0" w:color="auto"/>
            <w:right w:val="none" w:sz="0" w:space="0" w:color="auto"/>
          </w:divBdr>
        </w:div>
      </w:divsChild>
    </w:div>
    <w:div w:id="1385719792">
      <w:bodyDiv w:val="1"/>
      <w:marLeft w:val="0"/>
      <w:marRight w:val="0"/>
      <w:marTop w:val="0"/>
      <w:marBottom w:val="0"/>
      <w:divBdr>
        <w:top w:val="none" w:sz="0" w:space="0" w:color="auto"/>
        <w:left w:val="none" w:sz="0" w:space="0" w:color="auto"/>
        <w:bottom w:val="none" w:sz="0" w:space="0" w:color="auto"/>
        <w:right w:val="none" w:sz="0" w:space="0" w:color="auto"/>
      </w:divBdr>
    </w:div>
    <w:div w:id="1390305786">
      <w:bodyDiv w:val="1"/>
      <w:marLeft w:val="0"/>
      <w:marRight w:val="0"/>
      <w:marTop w:val="0"/>
      <w:marBottom w:val="0"/>
      <w:divBdr>
        <w:top w:val="none" w:sz="0" w:space="0" w:color="auto"/>
        <w:left w:val="none" w:sz="0" w:space="0" w:color="auto"/>
        <w:bottom w:val="none" w:sz="0" w:space="0" w:color="auto"/>
        <w:right w:val="none" w:sz="0" w:space="0" w:color="auto"/>
      </w:divBdr>
    </w:div>
    <w:div w:id="1403021294">
      <w:bodyDiv w:val="1"/>
      <w:marLeft w:val="0"/>
      <w:marRight w:val="0"/>
      <w:marTop w:val="0"/>
      <w:marBottom w:val="0"/>
      <w:divBdr>
        <w:top w:val="none" w:sz="0" w:space="0" w:color="auto"/>
        <w:left w:val="none" w:sz="0" w:space="0" w:color="auto"/>
        <w:bottom w:val="none" w:sz="0" w:space="0" w:color="auto"/>
        <w:right w:val="none" w:sz="0" w:space="0" w:color="auto"/>
      </w:divBdr>
    </w:div>
    <w:div w:id="1413316279">
      <w:bodyDiv w:val="1"/>
      <w:marLeft w:val="0"/>
      <w:marRight w:val="0"/>
      <w:marTop w:val="0"/>
      <w:marBottom w:val="0"/>
      <w:divBdr>
        <w:top w:val="none" w:sz="0" w:space="0" w:color="auto"/>
        <w:left w:val="none" w:sz="0" w:space="0" w:color="auto"/>
        <w:bottom w:val="none" w:sz="0" w:space="0" w:color="auto"/>
        <w:right w:val="none" w:sz="0" w:space="0" w:color="auto"/>
      </w:divBdr>
    </w:div>
    <w:div w:id="1416316006">
      <w:bodyDiv w:val="1"/>
      <w:marLeft w:val="0"/>
      <w:marRight w:val="0"/>
      <w:marTop w:val="0"/>
      <w:marBottom w:val="0"/>
      <w:divBdr>
        <w:top w:val="none" w:sz="0" w:space="0" w:color="auto"/>
        <w:left w:val="none" w:sz="0" w:space="0" w:color="auto"/>
        <w:bottom w:val="none" w:sz="0" w:space="0" w:color="auto"/>
        <w:right w:val="none" w:sz="0" w:space="0" w:color="auto"/>
      </w:divBdr>
    </w:div>
    <w:div w:id="1439174929">
      <w:bodyDiv w:val="1"/>
      <w:marLeft w:val="0"/>
      <w:marRight w:val="0"/>
      <w:marTop w:val="0"/>
      <w:marBottom w:val="0"/>
      <w:divBdr>
        <w:top w:val="none" w:sz="0" w:space="0" w:color="auto"/>
        <w:left w:val="none" w:sz="0" w:space="0" w:color="auto"/>
        <w:bottom w:val="none" w:sz="0" w:space="0" w:color="auto"/>
        <w:right w:val="none" w:sz="0" w:space="0" w:color="auto"/>
      </w:divBdr>
      <w:divsChild>
        <w:div w:id="807671843">
          <w:marLeft w:val="480"/>
          <w:marRight w:val="0"/>
          <w:marTop w:val="0"/>
          <w:marBottom w:val="0"/>
          <w:divBdr>
            <w:top w:val="none" w:sz="0" w:space="0" w:color="auto"/>
            <w:left w:val="none" w:sz="0" w:space="0" w:color="auto"/>
            <w:bottom w:val="none" w:sz="0" w:space="0" w:color="auto"/>
            <w:right w:val="none" w:sz="0" w:space="0" w:color="auto"/>
          </w:divBdr>
        </w:div>
        <w:div w:id="2022734656">
          <w:marLeft w:val="480"/>
          <w:marRight w:val="0"/>
          <w:marTop w:val="0"/>
          <w:marBottom w:val="0"/>
          <w:divBdr>
            <w:top w:val="none" w:sz="0" w:space="0" w:color="auto"/>
            <w:left w:val="none" w:sz="0" w:space="0" w:color="auto"/>
            <w:bottom w:val="none" w:sz="0" w:space="0" w:color="auto"/>
            <w:right w:val="none" w:sz="0" w:space="0" w:color="auto"/>
          </w:divBdr>
        </w:div>
        <w:div w:id="1809475607">
          <w:marLeft w:val="480"/>
          <w:marRight w:val="0"/>
          <w:marTop w:val="0"/>
          <w:marBottom w:val="0"/>
          <w:divBdr>
            <w:top w:val="none" w:sz="0" w:space="0" w:color="auto"/>
            <w:left w:val="none" w:sz="0" w:space="0" w:color="auto"/>
            <w:bottom w:val="none" w:sz="0" w:space="0" w:color="auto"/>
            <w:right w:val="none" w:sz="0" w:space="0" w:color="auto"/>
          </w:divBdr>
        </w:div>
        <w:div w:id="1556696658">
          <w:marLeft w:val="480"/>
          <w:marRight w:val="0"/>
          <w:marTop w:val="0"/>
          <w:marBottom w:val="0"/>
          <w:divBdr>
            <w:top w:val="none" w:sz="0" w:space="0" w:color="auto"/>
            <w:left w:val="none" w:sz="0" w:space="0" w:color="auto"/>
            <w:bottom w:val="none" w:sz="0" w:space="0" w:color="auto"/>
            <w:right w:val="none" w:sz="0" w:space="0" w:color="auto"/>
          </w:divBdr>
        </w:div>
        <w:div w:id="920723746">
          <w:marLeft w:val="480"/>
          <w:marRight w:val="0"/>
          <w:marTop w:val="0"/>
          <w:marBottom w:val="0"/>
          <w:divBdr>
            <w:top w:val="none" w:sz="0" w:space="0" w:color="auto"/>
            <w:left w:val="none" w:sz="0" w:space="0" w:color="auto"/>
            <w:bottom w:val="none" w:sz="0" w:space="0" w:color="auto"/>
            <w:right w:val="none" w:sz="0" w:space="0" w:color="auto"/>
          </w:divBdr>
        </w:div>
        <w:div w:id="713622734">
          <w:marLeft w:val="480"/>
          <w:marRight w:val="0"/>
          <w:marTop w:val="0"/>
          <w:marBottom w:val="0"/>
          <w:divBdr>
            <w:top w:val="none" w:sz="0" w:space="0" w:color="auto"/>
            <w:left w:val="none" w:sz="0" w:space="0" w:color="auto"/>
            <w:bottom w:val="none" w:sz="0" w:space="0" w:color="auto"/>
            <w:right w:val="none" w:sz="0" w:space="0" w:color="auto"/>
          </w:divBdr>
        </w:div>
        <w:div w:id="1598250973">
          <w:marLeft w:val="480"/>
          <w:marRight w:val="0"/>
          <w:marTop w:val="0"/>
          <w:marBottom w:val="0"/>
          <w:divBdr>
            <w:top w:val="none" w:sz="0" w:space="0" w:color="auto"/>
            <w:left w:val="none" w:sz="0" w:space="0" w:color="auto"/>
            <w:bottom w:val="none" w:sz="0" w:space="0" w:color="auto"/>
            <w:right w:val="none" w:sz="0" w:space="0" w:color="auto"/>
          </w:divBdr>
        </w:div>
        <w:div w:id="1008099009">
          <w:marLeft w:val="480"/>
          <w:marRight w:val="0"/>
          <w:marTop w:val="0"/>
          <w:marBottom w:val="0"/>
          <w:divBdr>
            <w:top w:val="none" w:sz="0" w:space="0" w:color="auto"/>
            <w:left w:val="none" w:sz="0" w:space="0" w:color="auto"/>
            <w:bottom w:val="none" w:sz="0" w:space="0" w:color="auto"/>
            <w:right w:val="none" w:sz="0" w:space="0" w:color="auto"/>
          </w:divBdr>
        </w:div>
        <w:div w:id="1150245785">
          <w:marLeft w:val="480"/>
          <w:marRight w:val="0"/>
          <w:marTop w:val="0"/>
          <w:marBottom w:val="0"/>
          <w:divBdr>
            <w:top w:val="none" w:sz="0" w:space="0" w:color="auto"/>
            <w:left w:val="none" w:sz="0" w:space="0" w:color="auto"/>
            <w:bottom w:val="none" w:sz="0" w:space="0" w:color="auto"/>
            <w:right w:val="none" w:sz="0" w:space="0" w:color="auto"/>
          </w:divBdr>
        </w:div>
        <w:div w:id="718436349">
          <w:marLeft w:val="480"/>
          <w:marRight w:val="0"/>
          <w:marTop w:val="0"/>
          <w:marBottom w:val="0"/>
          <w:divBdr>
            <w:top w:val="none" w:sz="0" w:space="0" w:color="auto"/>
            <w:left w:val="none" w:sz="0" w:space="0" w:color="auto"/>
            <w:bottom w:val="none" w:sz="0" w:space="0" w:color="auto"/>
            <w:right w:val="none" w:sz="0" w:space="0" w:color="auto"/>
          </w:divBdr>
        </w:div>
        <w:div w:id="1050569232">
          <w:marLeft w:val="480"/>
          <w:marRight w:val="0"/>
          <w:marTop w:val="0"/>
          <w:marBottom w:val="0"/>
          <w:divBdr>
            <w:top w:val="none" w:sz="0" w:space="0" w:color="auto"/>
            <w:left w:val="none" w:sz="0" w:space="0" w:color="auto"/>
            <w:bottom w:val="none" w:sz="0" w:space="0" w:color="auto"/>
            <w:right w:val="none" w:sz="0" w:space="0" w:color="auto"/>
          </w:divBdr>
        </w:div>
        <w:div w:id="2107454185">
          <w:marLeft w:val="480"/>
          <w:marRight w:val="0"/>
          <w:marTop w:val="0"/>
          <w:marBottom w:val="0"/>
          <w:divBdr>
            <w:top w:val="none" w:sz="0" w:space="0" w:color="auto"/>
            <w:left w:val="none" w:sz="0" w:space="0" w:color="auto"/>
            <w:bottom w:val="none" w:sz="0" w:space="0" w:color="auto"/>
            <w:right w:val="none" w:sz="0" w:space="0" w:color="auto"/>
          </w:divBdr>
        </w:div>
        <w:div w:id="435834839">
          <w:marLeft w:val="480"/>
          <w:marRight w:val="0"/>
          <w:marTop w:val="0"/>
          <w:marBottom w:val="0"/>
          <w:divBdr>
            <w:top w:val="none" w:sz="0" w:space="0" w:color="auto"/>
            <w:left w:val="none" w:sz="0" w:space="0" w:color="auto"/>
            <w:bottom w:val="none" w:sz="0" w:space="0" w:color="auto"/>
            <w:right w:val="none" w:sz="0" w:space="0" w:color="auto"/>
          </w:divBdr>
        </w:div>
        <w:div w:id="2124305653">
          <w:marLeft w:val="480"/>
          <w:marRight w:val="0"/>
          <w:marTop w:val="0"/>
          <w:marBottom w:val="0"/>
          <w:divBdr>
            <w:top w:val="none" w:sz="0" w:space="0" w:color="auto"/>
            <w:left w:val="none" w:sz="0" w:space="0" w:color="auto"/>
            <w:bottom w:val="none" w:sz="0" w:space="0" w:color="auto"/>
            <w:right w:val="none" w:sz="0" w:space="0" w:color="auto"/>
          </w:divBdr>
        </w:div>
        <w:div w:id="1354653196">
          <w:marLeft w:val="480"/>
          <w:marRight w:val="0"/>
          <w:marTop w:val="0"/>
          <w:marBottom w:val="0"/>
          <w:divBdr>
            <w:top w:val="none" w:sz="0" w:space="0" w:color="auto"/>
            <w:left w:val="none" w:sz="0" w:space="0" w:color="auto"/>
            <w:bottom w:val="none" w:sz="0" w:space="0" w:color="auto"/>
            <w:right w:val="none" w:sz="0" w:space="0" w:color="auto"/>
          </w:divBdr>
        </w:div>
        <w:div w:id="455493361">
          <w:marLeft w:val="480"/>
          <w:marRight w:val="0"/>
          <w:marTop w:val="0"/>
          <w:marBottom w:val="0"/>
          <w:divBdr>
            <w:top w:val="none" w:sz="0" w:space="0" w:color="auto"/>
            <w:left w:val="none" w:sz="0" w:space="0" w:color="auto"/>
            <w:bottom w:val="none" w:sz="0" w:space="0" w:color="auto"/>
            <w:right w:val="none" w:sz="0" w:space="0" w:color="auto"/>
          </w:divBdr>
        </w:div>
        <w:div w:id="711197479">
          <w:marLeft w:val="480"/>
          <w:marRight w:val="0"/>
          <w:marTop w:val="0"/>
          <w:marBottom w:val="0"/>
          <w:divBdr>
            <w:top w:val="none" w:sz="0" w:space="0" w:color="auto"/>
            <w:left w:val="none" w:sz="0" w:space="0" w:color="auto"/>
            <w:bottom w:val="none" w:sz="0" w:space="0" w:color="auto"/>
            <w:right w:val="none" w:sz="0" w:space="0" w:color="auto"/>
          </w:divBdr>
        </w:div>
        <w:div w:id="182985819">
          <w:marLeft w:val="480"/>
          <w:marRight w:val="0"/>
          <w:marTop w:val="0"/>
          <w:marBottom w:val="0"/>
          <w:divBdr>
            <w:top w:val="none" w:sz="0" w:space="0" w:color="auto"/>
            <w:left w:val="none" w:sz="0" w:space="0" w:color="auto"/>
            <w:bottom w:val="none" w:sz="0" w:space="0" w:color="auto"/>
            <w:right w:val="none" w:sz="0" w:space="0" w:color="auto"/>
          </w:divBdr>
        </w:div>
        <w:div w:id="1063485433">
          <w:marLeft w:val="480"/>
          <w:marRight w:val="0"/>
          <w:marTop w:val="0"/>
          <w:marBottom w:val="0"/>
          <w:divBdr>
            <w:top w:val="none" w:sz="0" w:space="0" w:color="auto"/>
            <w:left w:val="none" w:sz="0" w:space="0" w:color="auto"/>
            <w:bottom w:val="none" w:sz="0" w:space="0" w:color="auto"/>
            <w:right w:val="none" w:sz="0" w:space="0" w:color="auto"/>
          </w:divBdr>
        </w:div>
        <w:div w:id="627201132">
          <w:marLeft w:val="480"/>
          <w:marRight w:val="0"/>
          <w:marTop w:val="0"/>
          <w:marBottom w:val="0"/>
          <w:divBdr>
            <w:top w:val="none" w:sz="0" w:space="0" w:color="auto"/>
            <w:left w:val="none" w:sz="0" w:space="0" w:color="auto"/>
            <w:bottom w:val="none" w:sz="0" w:space="0" w:color="auto"/>
            <w:right w:val="none" w:sz="0" w:space="0" w:color="auto"/>
          </w:divBdr>
        </w:div>
      </w:divsChild>
    </w:div>
    <w:div w:id="1439833003">
      <w:bodyDiv w:val="1"/>
      <w:marLeft w:val="0"/>
      <w:marRight w:val="0"/>
      <w:marTop w:val="0"/>
      <w:marBottom w:val="0"/>
      <w:divBdr>
        <w:top w:val="none" w:sz="0" w:space="0" w:color="auto"/>
        <w:left w:val="none" w:sz="0" w:space="0" w:color="auto"/>
        <w:bottom w:val="none" w:sz="0" w:space="0" w:color="auto"/>
        <w:right w:val="none" w:sz="0" w:space="0" w:color="auto"/>
      </w:divBdr>
    </w:div>
    <w:div w:id="1457412108">
      <w:bodyDiv w:val="1"/>
      <w:marLeft w:val="0"/>
      <w:marRight w:val="0"/>
      <w:marTop w:val="0"/>
      <w:marBottom w:val="0"/>
      <w:divBdr>
        <w:top w:val="none" w:sz="0" w:space="0" w:color="auto"/>
        <w:left w:val="none" w:sz="0" w:space="0" w:color="auto"/>
        <w:bottom w:val="none" w:sz="0" w:space="0" w:color="auto"/>
        <w:right w:val="none" w:sz="0" w:space="0" w:color="auto"/>
      </w:divBdr>
      <w:divsChild>
        <w:div w:id="1923173185">
          <w:marLeft w:val="480"/>
          <w:marRight w:val="0"/>
          <w:marTop w:val="0"/>
          <w:marBottom w:val="0"/>
          <w:divBdr>
            <w:top w:val="none" w:sz="0" w:space="0" w:color="auto"/>
            <w:left w:val="none" w:sz="0" w:space="0" w:color="auto"/>
            <w:bottom w:val="none" w:sz="0" w:space="0" w:color="auto"/>
            <w:right w:val="none" w:sz="0" w:space="0" w:color="auto"/>
          </w:divBdr>
        </w:div>
        <w:div w:id="625963880">
          <w:marLeft w:val="480"/>
          <w:marRight w:val="0"/>
          <w:marTop w:val="0"/>
          <w:marBottom w:val="0"/>
          <w:divBdr>
            <w:top w:val="none" w:sz="0" w:space="0" w:color="auto"/>
            <w:left w:val="none" w:sz="0" w:space="0" w:color="auto"/>
            <w:bottom w:val="none" w:sz="0" w:space="0" w:color="auto"/>
            <w:right w:val="none" w:sz="0" w:space="0" w:color="auto"/>
          </w:divBdr>
        </w:div>
        <w:div w:id="321013041">
          <w:marLeft w:val="480"/>
          <w:marRight w:val="0"/>
          <w:marTop w:val="0"/>
          <w:marBottom w:val="0"/>
          <w:divBdr>
            <w:top w:val="none" w:sz="0" w:space="0" w:color="auto"/>
            <w:left w:val="none" w:sz="0" w:space="0" w:color="auto"/>
            <w:bottom w:val="none" w:sz="0" w:space="0" w:color="auto"/>
            <w:right w:val="none" w:sz="0" w:space="0" w:color="auto"/>
          </w:divBdr>
        </w:div>
        <w:div w:id="197668272">
          <w:marLeft w:val="480"/>
          <w:marRight w:val="0"/>
          <w:marTop w:val="0"/>
          <w:marBottom w:val="0"/>
          <w:divBdr>
            <w:top w:val="none" w:sz="0" w:space="0" w:color="auto"/>
            <w:left w:val="none" w:sz="0" w:space="0" w:color="auto"/>
            <w:bottom w:val="none" w:sz="0" w:space="0" w:color="auto"/>
            <w:right w:val="none" w:sz="0" w:space="0" w:color="auto"/>
          </w:divBdr>
        </w:div>
        <w:div w:id="1572158571">
          <w:marLeft w:val="480"/>
          <w:marRight w:val="0"/>
          <w:marTop w:val="0"/>
          <w:marBottom w:val="0"/>
          <w:divBdr>
            <w:top w:val="none" w:sz="0" w:space="0" w:color="auto"/>
            <w:left w:val="none" w:sz="0" w:space="0" w:color="auto"/>
            <w:bottom w:val="none" w:sz="0" w:space="0" w:color="auto"/>
            <w:right w:val="none" w:sz="0" w:space="0" w:color="auto"/>
          </w:divBdr>
        </w:div>
        <w:div w:id="1983532973">
          <w:marLeft w:val="480"/>
          <w:marRight w:val="0"/>
          <w:marTop w:val="0"/>
          <w:marBottom w:val="0"/>
          <w:divBdr>
            <w:top w:val="none" w:sz="0" w:space="0" w:color="auto"/>
            <w:left w:val="none" w:sz="0" w:space="0" w:color="auto"/>
            <w:bottom w:val="none" w:sz="0" w:space="0" w:color="auto"/>
            <w:right w:val="none" w:sz="0" w:space="0" w:color="auto"/>
          </w:divBdr>
        </w:div>
        <w:div w:id="1175917564">
          <w:marLeft w:val="480"/>
          <w:marRight w:val="0"/>
          <w:marTop w:val="0"/>
          <w:marBottom w:val="0"/>
          <w:divBdr>
            <w:top w:val="none" w:sz="0" w:space="0" w:color="auto"/>
            <w:left w:val="none" w:sz="0" w:space="0" w:color="auto"/>
            <w:bottom w:val="none" w:sz="0" w:space="0" w:color="auto"/>
            <w:right w:val="none" w:sz="0" w:space="0" w:color="auto"/>
          </w:divBdr>
        </w:div>
        <w:div w:id="704603979">
          <w:marLeft w:val="480"/>
          <w:marRight w:val="0"/>
          <w:marTop w:val="0"/>
          <w:marBottom w:val="0"/>
          <w:divBdr>
            <w:top w:val="none" w:sz="0" w:space="0" w:color="auto"/>
            <w:left w:val="none" w:sz="0" w:space="0" w:color="auto"/>
            <w:bottom w:val="none" w:sz="0" w:space="0" w:color="auto"/>
            <w:right w:val="none" w:sz="0" w:space="0" w:color="auto"/>
          </w:divBdr>
        </w:div>
        <w:div w:id="1006127008">
          <w:marLeft w:val="480"/>
          <w:marRight w:val="0"/>
          <w:marTop w:val="0"/>
          <w:marBottom w:val="0"/>
          <w:divBdr>
            <w:top w:val="none" w:sz="0" w:space="0" w:color="auto"/>
            <w:left w:val="none" w:sz="0" w:space="0" w:color="auto"/>
            <w:bottom w:val="none" w:sz="0" w:space="0" w:color="auto"/>
            <w:right w:val="none" w:sz="0" w:space="0" w:color="auto"/>
          </w:divBdr>
        </w:div>
        <w:div w:id="1583680314">
          <w:marLeft w:val="480"/>
          <w:marRight w:val="0"/>
          <w:marTop w:val="0"/>
          <w:marBottom w:val="0"/>
          <w:divBdr>
            <w:top w:val="none" w:sz="0" w:space="0" w:color="auto"/>
            <w:left w:val="none" w:sz="0" w:space="0" w:color="auto"/>
            <w:bottom w:val="none" w:sz="0" w:space="0" w:color="auto"/>
            <w:right w:val="none" w:sz="0" w:space="0" w:color="auto"/>
          </w:divBdr>
        </w:div>
        <w:div w:id="1189682332">
          <w:marLeft w:val="480"/>
          <w:marRight w:val="0"/>
          <w:marTop w:val="0"/>
          <w:marBottom w:val="0"/>
          <w:divBdr>
            <w:top w:val="none" w:sz="0" w:space="0" w:color="auto"/>
            <w:left w:val="none" w:sz="0" w:space="0" w:color="auto"/>
            <w:bottom w:val="none" w:sz="0" w:space="0" w:color="auto"/>
            <w:right w:val="none" w:sz="0" w:space="0" w:color="auto"/>
          </w:divBdr>
        </w:div>
        <w:div w:id="759791101">
          <w:marLeft w:val="480"/>
          <w:marRight w:val="0"/>
          <w:marTop w:val="0"/>
          <w:marBottom w:val="0"/>
          <w:divBdr>
            <w:top w:val="none" w:sz="0" w:space="0" w:color="auto"/>
            <w:left w:val="none" w:sz="0" w:space="0" w:color="auto"/>
            <w:bottom w:val="none" w:sz="0" w:space="0" w:color="auto"/>
            <w:right w:val="none" w:sz="0" w:space="0" w:color="auto"/>
          </w:divBdr>
        </w:div>
        <w:div w:id="1942566836">
          <w:marLeft w:val="480"/>
          <w:marRight w:val="0"/>
          <w:marTop w:val="0"/>
          <w:marBottom w:val="0"/>
          <w:divBdr>
            <w:top w:val="none" w:sz="0" w:space="0" w:color="auto"/>
            <w:left w:val="none" w:sz="0" w:space="0" w:color="auto"/>
            <w:bottom w:val="none" w:sz="0" w:space="0" w:color="auto"/>
            <w:right w:val="none" w:sz="0" w:space="0" w:color="auto"/>
          </w:divBdr>
        </w:div>
        <w:div w:id="224416058">
          <w:marLeft w:val="480"/>
          <w:marRight w:val="0"/>
          <w:marTop w:val="0"/>
          <w:marBottom w:val="0"/>
          <w:divBdr>
            <w:top w:val="none" w:sz="0" w:space="0" w:color="auto"/>
            <w:left w:val="none" w:sz="0" w:space="0" w:color="auto"/>
            <w:bottom w:val="none" w:sz="0" w:space="0" w:color="auto"/>
            <w:right w:val="none" w:sz="0" w:space="0" w:color="auto"/>
          </w:divBdr>
        </w:div>
        <w:div w:id="785272717">
          <w:marLeft w:val="480"/>
          <w:marRight w:val="0"/>
          <w:marTop w:val="0"/>
          <w:marBottom w:val="0"/>
          <w:divBdr>
            <w:top w:val="none" w:sz="0" w:space="0" w:color="auto"/>
            <w:left w:val="none" w:sz="0" w:space="0" w:color="auto"/>
            <w:bottom w:val="none" w:sz="0" w:space="0" w:color="auto"/>
            <w:right w:val="none" w:sz="0" w:space="0" w:color="auto"/>
          </w:divBdr>
        </w:div>
        <w:div w:id="68115777">
          <w:marLeft w:val="480"/>
          <w:marRight w:val="0"/>
          <w:marTop w:val="0"/>
          <w:marBottom w:val="0"/>
          <w:divBdr>
            <w:top w:val="none" w:sz="0" w:space="0" w:color="auto"/>
            <w:left w:val="none" w:sz="0" w:space="0" w:color="auto"/>
            <w:bottom w:val="none" w:sz="0" w:space="0" w:color="auto"/>
            <w:right w:val="none" w:sz="0" w:space="0" w:color="auto"/>
          </w:divBdr>
        </w:div>
        <w:div w:id="1001080400">
          <w:marLeft w:val="480"/>
          <w:marRight w:val="0"/>
          <w:marTop w:val="0"/>
          <w:marBottom w:val="0"/>
          <w:divBdr>
            <w:top w:val="none" w:sz="0" w:space="0" w:color="auto"/>
            <w:left w:val="none" w:sz="0" w:space="0" w:color="auto"/>
            <w:bottom w:val="none" w:sz="0" w:space="0" w:color="auto"/>
            <w:right w:val="none" w:sz="0" w:space="0" w:color="auto"/>
          </w:divBdr>
        </w:div>
        <w:div w:id="35592912">
          <w:marLeft w:val="480"/>
          <w:marRight w:val="0"/>
          <w:marTop w:val="0"/>
          <w:marBottom w:val="0"/>
          <w:divBdr>
            <w:top w:val="none" w:sz="0" w:space="0" w:color="auto"/>
            <w:left w:val="none" w:sz="0" w:space="0" w:color="auto"/>
            <w:bottom w:val="none" w:sz="0" w:space="0" w:color="auto"/>
            <w:right w:val="none" w:sz="0" w:space="0" w:color="auto"/>
          </w:divBdr>
        </w:div>
        <w:div w:id="543055006">
          <w:marLeft w:val="480"/>
          <w:marRight w:val="0"/>
          <w:marTop w:val="0"/>
          <w:marBottom w:val="0"/>
          <w:divBdr>
            <w:top w:val="none" w:sz="0" w:space="0" w:color="auto"/>
            <w:left w:val="none" w:sz="0" w:space="0" w:color="auto"/>
            <w:bottom w:val="none" w:sz="0" w:space="0" w:color="auto"/>
            <w:right w:val="none" w:sz="0" w:space="0" w:color="auto"/>
          </w:divBdr>
        </w:div>
        <w:div w:id="1164319764">
          <w:marLeft w:val="480"/>
          <w:marRight w:val="0"/>
          <w:marTop w:val="0"/>
          <w:marBottom w:val="0"/>
          <w:divBdr>
            <w:top w:val="none" w:sz="0" w:space="0" w:color="auto"/>
            <w:left w:val="none" w:sz="0" w:space="0" w:color="auto"/>
            <w:bottom w:val="none" w:sz="0" w:space="0" w:color="auto"/>
            <w:right w:val="none" w:sz="0" w:space="0" w:color="auto"/>
          </w:divBdr>
        </w:div>
        <w:div w:id="948510802">
          <w:marLeft w:val="480"/>
          <w:marRight w:val="0"/>
          <w:marTop w:val="0"/>
          <w:marBottom w:val="0"/>
          <w:divBdr>
            <w:top w:val="none" w:sz="0" w:space="0" w:color="auto"/>
            <w:left w:val="none" w:sz="0" w:space="0" w:color="auto"/>
            <w:bottom w:val="none" w:sz="0" w:space="0" w:color="auto"/>
            <w:right w:val="none" w:sz="0" w:space="0" w:color="auto"/>
          </w:divBdr>
        </w:div>
        <w:div w:id="2139948900">
          <w:marLeft w:val="480"/>
          <w:marRight w:val="0"/>
          <w:marTop w:val="0"/>
          <w:marBottom w:val="0"/>
          <w:divBdr>
            <w:top w:val="none" w:sz="0" w:space="0" w:color="auto"/>
            <w:left w:val="none" w:sz="0" w:space="0" w:color="auto"/>
            <w:bottom w:val="none" w:sz="0" w:space="0" w:color="auto"/>
            <w:right w:val="none" w:sz="0" w:space="0" w:color="auto"/>
          </w:divBdr>
        </w:div>
        <w:div w:id="49501345">
          <w:marLeft w:val="480"/>
          <w:marRight w:val="0"/>
          <w:marTop w:val="0"/>
          <w:marBottom w:val="0"/>
          <w:divBdr>
            <w:top w:val="none" w:sz="0" w:space="0" w:color="auto"/>
            <w:left w:val="none" w:sz="0" w:space="0" w:color="auto"/>
            <w:bottom w:val="none" w:sz="0" w:space="0" w:color="auto"/>
            <w:right w:val="none" w:sz="0" w:space="0" w:color="auto"/>
          </w:divBdr>
        </w:div>
        <w:div w:id="1074207717">
          <w:marLeft w:val="480"/>
          <w:marRight w:val="0"/>
          <w:marTop w:val="0"/>
          <w:marBottom w:val="0"/>
          <w:divBdr>
            <w:top w:val="none" w:sz="0" w:space="0" w:color="auto"/>
            <w:left w:val="none" w:sz="0" w:space="0" w:color="auto"/>
            <w:bottom w:val="none" w:sz="0" w:space="0" w:color="auto"/>
            <w:right w:val="none" w:sz="0" w:space="0" w:color="auto"/>
          </w:divBdr>
        </w:div>
        <w:div w:id="575819142">
          <w:marLeft w:val="480"/>
          <w:marRight w:val="0"/>
          <w:marTop w:val="0"/>
          <w:marBottom w:val="0"/>
          <w:divBdr>
            <w:top w:val="none" w:sz="0" w:space="0" w:color="auto"/>
            <w:left w:val="none" w:sz="0" w:space="0" w:color="auto"/>
            <w:bottom w:val="none" w:sz="0" w:space="0" w:color="auto"/>
            <w:right w:val="none" w:sz="0" w:space="0" w:color="auto"/>
          </w:divBdr>
        </w:div>
        <w:div w:id="958336173">
          <w:marLeft w:val="480"/>
          <w:marRight w:val="0"/>
          <w:marTop w:val="0"/>
          <w:marBottom w:val="0"/>
          <w:divBdr>
            <w:top w:val="none" w:sz="0" w:space="0" w:color="auto"/>
            <w:left w:val="none" w:sz="0" w:space="0" w:color="auto"/>
            <w:bottom w:val="none" w:sz="0" w:space="0" w:color="auto"/>
            <w:right w:val="none" w:sz="0" w:space="0" w:color="auto"/>
          </w:divBdr>
        </w:div>
      </w:divsChild>
    </w:div>
    <w:div w:id="1462068109">
      <w:bodyDiv w:val="1"/>
      <w:marLeft w:val="0"/>
      <w:marRight w:val="0"/>
      <w:marTop w:val="0"/>
      <w:marBottom w:val="0"/>
      <w:divBdr>
        <w:top w:val="none" w:sz="0" w:space="0" w:color="auto"/>
        <w:left w:val="none" w:sz="0" w:space="0" w:color="auto"/>
        <w:bottom w:val="none" w:sz="0" w:space="0" w:color="auto"/>
        <w:right w:val="none" w:sz="0" w:space="0" w:color="auto"/>
      </w:divBdr>
      <w:divsChild>
        <w:div w:id="573663109">
          <w:marLeft w:val="677"/>
          <w:marRight w:val="0"/>
          <w:marTop w:val="0"/>
          <w:marBottom w:val="0"/>
          <w:divBdr>
            <w:top w:val="none" w:sz="0" w:space="0" w:color="auto"/>
            <w:left w:val="none" w:sz="0" w:space="0" w:color="auto"/>
            <w:bottom w:val="none" w:sz="0" w:space="0" w:color="auto"/>
            <w:right w:val="none" w:sz="0" w:space="0" w:color="auto"/>
          </w:divBdr>
        </w:div>
        <w:div w:id="1813790470">
          <w:marLeft w:val="677"/>
          <w:marRight w:val="0"/>
          <w:marTop w:val="0"/>
          <w:marBottom w:val="0"/>
          <w:divBdr>
            <w:top w:val="none" w:sz="0" w:space="0" w:color="auto"/>
            <w:left w:val="none" w:sz="0" w:space="0" w:color="auto"/>
            <w:bottom w:val="none" w:sz="0" w:space="0" w:color="auto"/>
            <w:right w:val="none" w:sz="0" w:space="0" w:color="auto"/>
          </w:divBdr>
        </w:div>
        <w:div w:id="1171675027">
          <w:marLeft w:val="677"/>
          <w:marRight w:val="0"/>
          <w:marTop w:val="0"/>
          <w:marBottom w:val="0"/>
          <w:divBdr>
            <w:top w:val="none" w:sz="0" w:space="0" w:color="auto"/>
            <w:left w:val="none" w:sz="0" w:space="0" w:color="auto"/>
            <w:bottom w:val="none" w:sz="0" w:space="0" w:color="auto"/>
            <w:right w:val="none" w:sz="0" w:space="0" w:color="auto"/>
          </w:divBdr>
        </w:div>
      </w:divsChild>
    </w:div>
    <w:div w:id="1462190012">
      <w:bodyDiv w:val="1"/>
      <w:marLeft w:val="0"/>
      <w:marRight w:val="0"/>
      <w:marTop w:val="0"/>
      <w:marBottom w:val="0"/>
      <w:divBdr>
        <w:top w:val="none" w:sz="0" w:space="0" w:color="auto"/>
        <w:left w:val="none" w:sz="0" w:space="0" w:color="auto"/>
        <w:bottom w:val="none" w:sz="0" w:space="0" w:color="auto"/>
        <w:right w:val="none" w:sz="0" w:space="0" w:color="auto"/>
      </w:divBdr>
    </w:div>
    <w:div w:id="1475371611">
      <w:bodyDiv w:val="1"/>
      <w:marLeft w:val="0"/>
      <w:marRight w:val="0"/>
      <w:marTop w:val="0"/>
      <w:marBottom w:val="0"/>
      <w:divBdr>
        <w:top w:val="none" w:sz="0" w:space="0" w:color="auto"/>
        <w:left w:val="none" w:sz="0" w:space="0" w:color="auto"/>
        <w:bottom w:val="none" w:sz="0" w:space="0" w:color="auto"/>
        <w:right w:val="none" w:sz="0" w:space="0" w:color="auto"/>
      </w:divBdr>
    </w:div>
    <w:div w:id="1483036074">
      <w:bodyDiv w:val="1"/>
      <w:marLeft w:val="0"/>
      <w:marRight w:val="0"/>
      <w:marTop w:val="0"/>
      <w:marBottom w:val="0"/>
      <w:divBdr>
        <w:top w:val="none" w:sz="0" w:space="0" w:color="auto"/>
        <w:left w:val="none" w:sz="0" w:space="0" w:color="auto"/>
        <w:bottom w:val="none" w:sz="0" w:space="0" w:color="auto"/>
        <w:right w:val="none" w:sz="0" w:space="0" w:color="auto"/>
      </w:divBdr>
      <w:divsChild>
        <w:div w:id="545679001">
          <w:marLeft w:val="480"/>
          <w:marRight w:val="0"/>
          <w:marTop w:val="0"/>
          <w:marBottom w:val="0"/>
          <w:divBdr>
            <w:top w:val="none" w:sz="0" w:space="0" w:color="auto"/>
            <w:left w:val="none" w:sz="0" w:space="0" w:color="auto"/>
            <w:bottom w:val="none" w:sz="0" w:space="0" w:color="auto"/>
            <w:right w:val="none" w:sz="0" w:space="0" w:color="auto"/>
          </w:divBdr>
        </w:div>
        <w:div w:id="380833270">
          <w:marLeft w:val="480"/>
          <w:marRight w:val="0"/>
          <w:marTop w:val="0"/>
          <w:marBottom w:val="0"/>
          <w:divBdr>
            <w:top w:val="none" w:sz="0" w:space="0" w:color="auto"/>
            <w:left w:val="none" w:sz="0" w:space="0" w:color="auto"/>
            <w:bottom w:val="none" w:sz="0" w:space="0" w:color="auto"/>
            <w:right w:val="none" w:sz="0" w:space="0" w:color="auto"/>
          </w:divBdr>
        </w:div>
        <w:div w:id="585503309">
          <w:marLeft w:val="480"/>
          <w:marRight w:val="0"/>
          <w:marTop w:val="0"/>
          <w:marBottom w:val="0"/>
          <w:divBdr>
            <w:top w:val="none" w:sz="0" w:space="0" w:color="auto"/>
            <w:left w:val="none" w:sz="0" w:space="0" w:color="auto"/>
            <w:bottom w:val="none" w:sz="0" w:space="0" w:color="auto"/>
            <w:right w:val="none" w:sz="0" w:space="0" w:color="auto"/>
          </w:divBdr>
        </w:div>
        <w:div w:id="831749770">
          <w:marLeft w:val="480"/>
          <w:marRight w:val="0"/>
          <w:marTop w:val="0"/>
          <w:marBottom w:val="0"/>
          <w:divBdr>
            <w:top w:val="none" w:sz="0" w:space="0" w:color="auto"/>
            <w:left w:val="none" w:sz="0" w:space="0" w:color="auto"/>
            <w:bottom w:val="none" w:sz="0" w:space="0" w:color="auto"/>
            <w:right w:val="none" w:sz="0" w:space="0" w:color="auto"/>
          </w:divBdr>
        </w:div>
        <w:div w:id="405422439">
          <w:marLeft w:val="480"/>
          <w:marRight w:val="0"/>
          <w:marTop w:val="0"/>
          <w:marBottom w:val="0"/>
          <w:divBdr>
            <w:top w:val="none" w:sz="0" w:space="0" w:color="auto"/>
            <w:left w:val="none" w:sz="0" w:space="0" w:color="auto"/>
            <w:bottom w:val="none" w:sz="0" w:space="0" w:color="auto"/>
            <w:right w:val="none" w:sz="0" w:space="0" w:color="auto"/>
          </w:divBdr>
        </w:div>
        <w:div w:id="724109652">
          <w:marLeft w:val="480"/>
          <w:marRight w:val="0"/>
          <w:marTop w:val="0"/>
          <w:marBottom w:val="0"/>
          <w:divBdr>
            <w:top w:val="none" w:sz="0" w:space="0" w:color="auto"/>
            <w:left w:val="none" w:sz="0" w:space="0" w:color="auto"/>
            <w:bottom w:val="none" w:sz="0" w:space="0" w:color="auto"/>
            <w:right w:val="none" w:sz="0" w:space="0" w:color="auto"/>
          </w:divBdr>
        </w:div>
        <w:div w:id="1516461997">
          <w:marLeft w:val="480"/>
          <w:marRight w:val="0"/>
          <w:marTop w:val="0"/>
          <w:marBottom w:val="0"/>
          <w:divBdr>
            <w:top w:val="none" w:sz="0" w:space="0" w:color="auto"/>
            <w:left w:val="none" w:sz="0" w:space="0" w:color="auto"/>
            <w:bottom w:val="none" w:sz="0" w:space="0" w:color="auto"/>
            <w:right w:val="none" w:sz="0" w:space="0" w:color="auto"/>
          </w:divBdr>
        </w:div>
        <w:div w:id="561797090">
          <w:marLeft w:val="480"/>
          <w:marRight w:val="0"/>
          <w:marTop w:val="0"/>
          <w:marBottom w:val="0"/>
          <w:divBdr>
            <w:top w:val="none" w:sz="0" w:space="0" w:color="auto"/>
            <w:left w:val="none" w:sz="0" w:space="0" w:color="auto"/>
            <w:bottom w:val="none" w:sz="0" w:space="0" w:color="auto"/>
            <w:right w:val="none" w:sz="0" w:space="0" w:color="auto"/>
          </w:divBdr>
        </w:div>
        <w:div w:id="407580902">
          <w:marLeft w:val="480"/>
          <w:marRight w:val="0"/>
          <w:marTop w:val="0"/>
          <w:marBottom w:val="0"/>
          <w:divBdr>
            <w:top w:val="none" w:sz="0" w:space="0" w:color="auto"/>
            <w:left w:val="none" w:sz="0" w:space="0" w:color="auto"/>
            <w:bottom w:val="none" w:sz="0" w:space="0" w:color="auto"/>
            <w:right w:val="none" w:sz="0" w:space="0" w:color="auto"/>
          </w:divBdr>
        </w:div>
        <w:div w:id="1847552807">
          <w:marLeft w:val="480"/>
          <w:marRight w:val="0"/>
          <w:marTop w:val="0"/>
          <w:marBottom w:val="0"/>
          <w:divBdr>
            <w:top w:val="none" w:sz="0" w:space="0" w:color="auto"/>
            <w:left w:val="none" w:sz="0" w:space="0" w:color="auto"/>
            <w:bottom w:val="none" w:sz="0" w:space="0" w:color="auto"/>
            <w:right w:val="none" w:sz="0" w:space="0" w:color="auto"/>
          </w:divBdr>
        </w:div>
        <w:div w:id="1366516936">
          <w:marLeft w:val="480"/>
          <w:marRight w:val="0"/>
          <w:marTop w:val="0"/>
          <w:marBottom w:val="0"/>
          <w:divBdr>
            <w:top w:val="none" w:sz="0" w:space="0" w:color="auto"/>
            <w:left w:val="none" w:sz="0" w:space="0" w:color="auto"/>
            <w:bottom w:val="none" w:sz="0" w:space="0" w:color="auto"/>
            <w:right w:val="none" w:sz="0" w:space="0" w:color="auto"/>
          </w:divBdr>
        </w:div>
        <w:div w:id="1998337339">
          <w:marLeft w:val="480"/>
          <w:marRight w:val="0"/>
          <w:marTop w:val="0"/>
          <w:marBottom w:val="0"/>
          <w:divBdr>
            <w:top w:val="none" w:sz="0" w:space="0" w:color="auto"/>
            <w:left w:val="none" w:sz="0" w:space="0" w:color="auto"/>
            <w:bottom w:val="none" w:sz="0" w:space="0" w:color="auto"/>
            <w:right w:val="none" w:sz="0" w:space="0" w:color="auto"/>
          </w:divBdr>
        </w:div>
        <w:div w:id="1097628947">
          <w:marLeft w:val="480"/>
          <w:marRight w:val="0"/>
          <w:marTop w:val="0"/>
          <w:marBottom w:val="0"/>
          <w:divBdr>
            <w:top w:val="none" w:sz="0" w:space="0" w:color="auto"/>
            <w:left w:val="none" w:sz="0" w:space="0" w:color="auto"/>
            <w:bottom w:val="none" w:sz="0" w:space="0" w:color="auto"/>
            <w:right w:val="none" w:sz="0" w:space="0" w:color="auto"/>
          </w:divBdr>
        </w:div>
        <w:div w:id="1740440794">
          <w:marLeft w:val="480"/>
          <w:marRight w:val="0"/>
          <w:marTop w:val="0"/>
          <w:marBottom w:val="0"/>
          <w:divBdr>
            <w:top w:val="none" w:sz="0" w:space="0" w:color="auto"/>
            <w:left w:val="none" w:sz="0" w:space="0" w:color="auto"/>
            <w:bottom w:val="none" w:sz="0" w:space="0" w:color="auto"/>
            <w:right w:val="none" w:sz="0" w:space="0" w:color="auto"/>
          </w:divBdr>
        </w:div>
        <w:div w:id="915481824">
          <w:marLeft w:val="480"/>
          <w:marRight w:val="0"/>
          <w:marTop w:val="0"/>
          <w:marBottom w:val="0"/>
          <w:divBdr>
            <w:top w:val="none" w:sz="0" w:space="0" w:color="auto"/>
            <w:left w:val="none" w:sz="0" w:space="0" w:color="auto"/>
            <w:bottom w:val="none" w:sz="0" w:space="0" w:color="auto"/>
            <w:right w:val="none" w:sz="0" w:space="0" w:color="auto"/>
          </w:divBdr>
        </w:div>
        <w:div w:id="1186554652">
          <w:marLeft w:val="480"/>
          <w:marRight w:val="0"/>
          <w:marTop w:val="0"/>
          <w:marBottom w:val="0"/>
          <w:divBdr>
            <w:top w:val="none" w:sz="0" w:space="0" w:color="auto"/>
            <w:left w:val="none" w:sz="0" w:space="0" w:color="auto"/>
            <w:bottom w:val="none" w:sz="0" w:space="0" w:color="auto"/>
            <w:right w:val="none" w:sz="0" w:space="0" w:color="auto"/>
          </w:divBdr>
        </w:div>
        <w:div w:id="1437597870">
          <w:marLeft w:val="480"/>
          <w:marRight w:val="0"/>
          <w:marTop w:val="0"/>
          <w:marBottom w:val="0"/>
          <w:divBdr>
            <w:top w:val="none" w:sz="0" w:space="0" w:color="auto"/>
            <w:left w:val="none" w:sz="0" w:space="0" w:color="auto"/>
            <w:bottom w:val="none" w:sz="0" w:space="0" w:color="auto"/>
            <w:right w:val="none" w:sz="0" w:space="0" w:color="auto"/>
          </w:divBdr>
        </w:div>
        <w:div w:id="397751948">
          <w:marLeft w:val="480"/>
          <w:marRight w:val="0"/>
          <w:marTop w:val="0"/>
          <w:marBottom w:val="0"/>
          <w:divBdr>
            <w:top w:val="none" w:sz="0" w:space="0" w:color="auto"/>
            <w:left w:val="none" w:sz="0" w:space="0" w:color="auto"/>
            <w:bottom w:val="none" w:sz="0" w:space="0" w:color="auto"/>
            <w:right w:val="none" w:sz="0" w:space="0" w:color="auto"/>
          </w:divBdr>
        </w:div>
        <w:div w:id="974918266">
          <w:marLeft w:val="480"/>
          <w:marRight w:val="0"/>
          <w:marTop w:val="0"/>
          <w:marBottom w:val="0"/>
          <w:divBdr>
            <w:top w:val="none" w:sz="0" w:space="0" w:color="auto"/>
            <w:left w:val="none" w:sz="0" w:space="0" w:color="auto"/>
            <w:bottom w:val="none" w:sz="0" w:space="0" w:color="auto"/>
            <w:right w:val="none" w:sz="0" w:space="0" w:color="auto"/>
          </w:divBdr>
        </w:div>
        <w:div w:id="1409965001">
          <w:marLeft w:val="480"/>
          <w:marRight w:val="0"/>
          <w:marTop w:val="0"/>
          <w:marBottom w:val="0"/>
          <w:divBdr>
            <w:top w:val="none" w:sz="0" w:space="0" w:color="auto"/>
            <w:left w:val="none" w:sz="0" w:space="0" w:color="auto"/>
            <w:bottom w:val="none" w:sz="0" w:space="0" w:color="auto"/>
            <w:right w:val="none" w:sz="0" w:space="0" w:color="auto"/>
          </w:divBdr>
        </w:div>
        <w:div w:id="1672105933">
          <w:marLeft w:val="480"/>
          <w:marRight w:val="0"/>
          <w:marTop w:val="0"/>
          <w:marBottom w:val="0"/>
          <w:divBdr>
            <w:top w:val="none" w:sz="0" w:space="0" w:color="auto"/>
            <w:left w:val="none" w:sz="0" w:space="0" w:color="auto"/>
            <w:bottom w:val="none" w:sz="0" w:space="0" w:color="auto"/>
            <w:right w:val="none" w:sz="0" w:space="0" w:color="auto"/>
          </w:divBdr>
        </w:div>
        <w:div w:id="416899341">
          <w:marLeft w:val="480"/>
          <w:marRight w:val="0"/>
          <w:marTop w:val="0"/>
          <w:marBottom w:val="0"/>
          <w:divBdr>
            <w:top w:val="none" w:sz="0" w:space="0" w:color="auto"/>
            <w:left w:val="none" w:sz="0" w:space="0" w:color="auto"/>
            <w:bottom w:val="none" w:sz="0" w:space="0" w:color="auto"/>
            <w:right w:val="none" w:sz="0" w:space="0" w:color="auto"/>
          </w:divBdr>
        </w:div>
        <w:div w:id="1129858296">
          <w:marLeft w:val="480"/>
          <w:marRight w:val="0"/>
          <w:marTop w:val="0"/>
          <w:marBottom w:val="0"/>
          <w:divBdr>
            <w:top w:val="none" w:sz="0" w:space="0" w:color="auto"/>
            <w:left w:val="none" w:sz="0" w:space="0" w:color="auto"/>
            <w:bottom w:val="none" w:sz="0" w:space="0" w:color="auto"/>
            <w:right w:val="none" w:sz="0" w:space="0" w:color="auto"/>
          </w:divBdr>
        </w:div>
        <w:div w:id="1957515437">
          <w:marLeft w:val="480"/>
          <w:marRight w:val="0"/>
          <w:marTop w:val="0"/>
          <w:marBottom w:val="0"/>
          <w:divBdr>
            <w:top w:val="none" w:sz="0" w:space="0" w:color="auto"/>
            <w:left w:val="none" w:sz="0" w:space="0" w:color="auto"/>
            <w:bottom w:val="none" w:sz="0" w:space="0" w:color="auto"/>
            <w:right w:val="none" w:sz="0" w:space="0" w:color="auto"/>
          </w:divBdr>
        </w:div>
        <w:div w:id="559823442">
          <w:marLeft w:val="480"/>
          <w:marRight w:val="0"/>
          <w:marTop w:val="0"/>
          <w:marBottom w:val="0"/>
          <w:divBdr>
            <w:top w:val="none" w:sz="0" w:space="0" w:color="auto"/>
            <w:left w:val="none" w:sz="0" w:space="0" w:color="auto"/>
            <w:bottom w:val="none" w:sz="0" w:space="0" w:color="auto"/>
            <w:right w:val="none" w:sz="0" w:space="0" w:color="auto"/>
          </w:divBdr>
        </w:div>
        <w:div w:id="1835994108">
          <w:marLeft w:val="480"/>
          <w:marRight w:val="0"/>
          <w:marTop w:val="0"/>
          <w:marBottom w:val="0"/>
          <w:divBdr>
            <w:top w:val="none" w:sz="0" w:space="0" w:color="auto"/>
            <w:left w:val="none" w:sz="0" w:space="0" w:color="auto"/>
            <w:bottom w:val="none" w:sz="0" w:space="0" w:color="auto"/>
            <w:right w:val="none" w:sz="0" w:space="0" w:color="auto"/>
          </w:divBdr>
        </w:div>
        <w:div w:id="1343513919">
          <w:marLeft w:val="480"/>
          <w:marRight w:val="0"/>
          <w:marTop w:val="0"/>
          <w:marBottom w:val="0"/>
          <w:divBdr>
            <w:top w:val="none" w:sz="0" w:space="0" w:color="auto"/>
            <w:left w:val="none" w:sz="0" w:space="0" w:color="auto"/>
            <w:bottom w:val="none" w:sz="0" w:space="0" w:color="auto"/>
            <w:right w:val="none" w:sz="0" w:space="0" w:color="auto"/>
          </w:divBdr>
        </w:div>
        <w:div w:id="1428648513">
          <w:marLeft w:val="480"/>
          <w:marRight w:val="0"/>
          <w:marTop w:val="0"/>
          <w:marBottom w:val="0"/>
          <w:divBdr>
            <w:top w:val="none" w:sz="0" w:space="0" w:color="auto"/>
            <w:left w:val="none" w:sz="0" w:space="0" w:color="auto"/>
            <w:bottom w:val="none" w:sz="0" w:space="0" w:color="auto"/>
            <w:right w:val="none" w:sz="0" w:space="0" w:color="auto"/>
          </w:divBdr>
        </w:div>
      </w:divsChild>
    </w:div>
    <w:div w:id="1485244114">
      <w:bodyDiv w:val="1"/>
      <w:marLeft w:val="0"/>
      <w:marRight w:val="0"/>
      <w:marTop w:val="0"/>
      <w:marBottom w:val="0"/>
      <w:divBdr>
        <w:top w:val="none" w:sz="0" w:space="0" w:color="auto"/>
        <w:left w:val="none" w:sz="0" w:space="0" w:color="auto"/>
        <w:bottom w:val="none" w:sz="0" w:space="0" w:color="auto"/>
        <w:right w:val="none" w:sz="0" w:space="0" w:color="auto"/>
      </w:divBdr>
    </w:div>
    <w:div w:id="1486047647">
      <w:bodyDiv w:val="1"/>
      <w:marLeft w:val="0"/>
      <w:marRight w:val="0"/>
      <w:marTop w:val="0"/>
      <w:marBottom w:val="0"/>
      <w:divBdr>
        <w:top w:val="none" w:sz="0" w:space="0" w:color="auto"/>
        <w:left w:val="none" w:sz="0" w:space="0" w:color="auto"/>
        <w:bottom w:val="none" w:sz="0" w:space="0" w:color="auto"/>
        <w:right w:val="none" w:sz="0" w:space="0" w:color="auto"/>
      </w:divBdr>
    </w:div>
    <w:div w:id="1487699934">
      <w:bodyDiv w:val="1"/>
      <w:marLeft w:val="0"/>
      <w:marRight w:val="0"/>
      <w:marTop w:val="0"/>
      <w:marBottom w:val="0"/>
      <w:divBdr>
        <w:top w:val="none" w:sz="0" w:space="0" w:color="auto"/>
        <w:left w:val="none" w:sz="0" w:space="0" w:color="auto"/>
        <w:bottom w:val="none" w:sz="0" w:space="0" w:color="auto"/>
        <w:right w:val="none" w:sz="0" w:space="0" w:color="auto"/>
      </w:divBdr>
      <w:divsChild>
        <w:div w:id="2095466021">
          <w:marLeft w:val="480"/>
          <w:marRight w:val="0"/>
          <w:marTop w:val="0"/>
          <w:marBottom w:val="0"/>
          <w:divBdr>
            <w:top w:val="none" w:sz="0" w:space="0" w:color="auto"/>
            <w:left w:val="none" w:sz="0" w:space="0" w:color="auto"/>
            <w:bottom w:val="none" w:sz="0" w:space="0" w:color="auto"/>
            <w:right w:val="none" w:sz="0" w:space="0" w:color="auto"/>
          </w:divBdr>
        </w:div>
        <w:div w:id="345864101">
          <w:marLeft w:val="480"/>
          <w:marRight w:val="0"/>
          <w:marTop w:val="0"/>
          <w:marBottom w:val="0"/>
          <w:divBdr>
            <w:top w:val="none" w:sz="0" w:space="0" w:color="auto"/>
            <w:left w:val="none" w:sz="0" w:space="0" w:color="auto"/>
            <w:bottom w:val="none" w:sz="0" w:space="0" w:color="auto"/>
            <w:right w:val="none" w:sz="0" w:space="0" w:color="auto"/>
          </w:divBdr>
        </w:div>
        <w:div w:id="794061343">
          <w:marLeft w:val="480"/>
          <w:marRight w:val="0"/>
          <w:marTop w:val="0"/>
          <w:marBottom w:val="0"/>
          <w:divBdr>
            <w:top w:val="none" w:sz="0" w:space="0" w:color="auto"/>
            <w:left w:val="none" w:sz="0" w:space="0" w:color="auto"/>
            <w:bottom w:val="none" w:sz="0" w:space="0" w:color="auto"/>
            <w:right w:val="none" w:sz="0" w:space="0" w:color="auto"/>
          </w:divBdr>
        </w:div>
        <w:div w:id="1266382840">
          <w:marLeft w:val="480"/>
          <w:marRight w:val="0"/>
          <w:marTop w:val="0"/>
          <w:marBottom w:val="0"/>
          <w:divBdr>
            <w:top w:val="none" w:sz="0" w:space="0" w:color="auto"/>
            <w:left w:val="none" w:sz="0" w:space="0" w:color="auto"/>
            <w:bottom w:val="none" w:sz="0" w:space="0" w:color="auto"/>
            <w:right w:val="none" w:sz="0" w:space="0" w:color="auto"/>
          </w:divBdr>
        </w:div>
        <w:div w:id="2118791161">
          <w:marLeft w:val="480"/>
          <w:marRight w:val="0"/>
          <w:marTop w:val="0"/>
          <w:marBottom w:val="0"/>
          <w:divBdr>
            <w:top w:val="none" w:sz="0" w:space="0" w:color="auto"/>
            <w:left w:val="none" w:sz="0" w:space="0" w:color="auto"/>
            <w:bottom w:val="none" w:sz="0" w:space="0" w:color="auto"/>
            <w:right w:val="none" w:sz="0" w:space="0" w:color="auto"/>
          </w:divBdr>
        </w:div>
        <w:div w:id="16778837">
          <w:marLeft w:val="480"/>
          <w:marRight w:val="0"/>
          <w:marTop w:val="0"/>
          <w:marBottom w:val="0"/>
          <w:divBdr>
            <w:top w:val="none" w:sz="0" w:space="0" w:color="auto"/>
            <w:left w:val="none" w:sz="0" w:space="0" w:color="auto"/>
            <w:bottom w:val="none" w:sz="0" w:space="0" w:color="auto"/>
            <w:right w:val="none" w:sz="0" w:space="0" w:color="auto"/>
          </w:divBdr>
        </w:div>
        <w:div w:id="1786970393">
          <w:marLeft w:val="480"/>
          <w:marRight w:val="0"/>
          <w:marTop w:val="0"/>
          <w:marBottom w:val="0"/>
          <w:divBdr>
            <w:top w:val="none" w:sz="0" w:space="0" w:color="auto"/>
            <w:left w:val="none" w:sz="0" w:space="0" w:color="auto"/>
            <w:bottom w:val="none" w:sz="0" w:space="0" w:color="auto"/>
            <w:right w:val="none" w:sz="0" w:space="0" w:color="auto"/>
          </w:divBdr>
        </w:div>
        <w:div w:id="718360140">
          <w:marLeft w:val="480"/>
          <w:marRight w:val="0"/>
          <w:marTop w:val="0"/>
          <w:marBottom w:val="0"/>
          <w:divBdr>
            <w:top w:val="none" w:sz="0" w:space="0" w:color="auto"/>
            <w:left w:val="none" w:sz="0" w:space="0" w:color="auto"/>
            <w:bottom w:val="none" w:sz="0" w:space="0" w:color="auto"/>
            <w:right w:val="none" w:sz="0" w:space="0" w:color="auto"/>
          </w:divBdr>
        </w:div>
        <w:div w:id="1752970719">
          <w:marLeft w:val="480"/>
          <w:marRight w:val="0"/>
          <w:marTop w:val="0"/>
          <w:marBottom w:val="0"/>
          <w:divBdr>
            <w:top w:val="none" w:sz="0" w:space="0" w:color="auto"/>
            <w:left w:val="none" w:sz="0" w:space="0" w:color="auto"/>
            <w:bottom w:val="none" w:sz="0" w:space="0" w:color="auto"/>
            <w:right w:val="none" w:sz="0" w:space="0" w:color="auto"/>
          </w:divBdr>
        </w:div>
        <w:div w:id="1012032487">
          <w:marLeft w:val="480"/>
          <w:marRight w:val="0"/>
          <w:marTop w:val="0"/>
          <w:marBottom w:val="0"/>
          <w:divBdr>
            <w:top w:val="none" w:sz="0" w:space="0" w:color="auto"/>
            <w:left w:val="none" w:sz="0" w:space="0" w:color="auto"/>
            <w:bottom w:val="none" w:sz="0" w:space="0" w:color="auto"/>
            <w:right w:val="none" w:sz="0" w:space="0" w:color="auto"/>
          </w:divBdr>
        </w:div>
        <w:div w:id="838621467">
          <w:marLeft w:val="480"/>
          <w:marRight w:val="0"/>
          <w:marTop w:val="0"/>
          <w:marBottom w:val="0"/>
          <w:divBdr>
            <w:top w:val="none" w:sz="0" w:space="0" w:color="auto"/>
            <w:left w:val="none" w:sz="0" w:space="0" w:color="auto"/>
            <w:bottom w:val="none" w:sz="0" w:space="0" w:color="auto"/>
            <w:right w:val="none" w:sz="0" w:space="0" w:color="auto"/>
          </w:divBdr>
        </w:div>
        <w:div w:id="2046980706">
          <w:marLeft w:val="480"/>
          <w:marRight w:val="0"/>
          <w:marTop w:val="0"/>
          <w:marBottom w:val="0"/>
          <w:divBdr>
            <w:top w:val="none" w:sz="0" w:space="0" w:color="auto"/>
            <w:left w:val="none" w:sz="0" w:space="0" w:color="auto"/>
            <w:bottom w:val="none" w:sz="0" w:space="0" w:color="auto"/>
            <w:right w:val="none" w:sz="0" w:space="0" w:color="auto"/>
          </w:divBdr>
        </w:div>
        <w:div w:id="843396826">
          <w:marLeft w:val="480"/>
          <w:marRight w:val="0"/>
          <w:marTop w:val="0"/>
          <w:marBottom w:val="0"/>
          <w:divBdr>
            <w:top w:val="none" w:sz="0" w:space="0" w:color="auto"/>
            <w:left w:val="none" w:sz="0" w:space="0" w:color="auto"/>
            <w:bottom w:val="none" w:sz="0" w:space="0" w:color="auto"/>
            <w:right w:val="none" w:sz="0" w:space="0" w:color="auto"/>
          </w:divBdr>
        </w:div>
        <w:div w:id="1532185640">
          <w:marLeft w:val="480"/>
          <w:marRight w:val="0"/>
          <w:marTop w:val="0"/>
          <w:marBottom w:val="0"/>
          <w:divBdr>
            <w:top w:val="none" w:sz="0" w:space="0" w:color="auto"/>
            <w:left w:val="none" w:sz="0" w:space="0" w:color="auto"/>
            <w:bottom w:val="none" w:sz="0" w:space="0" w:color="auto"/>
            <w:right w:val="none" w:sz="0" w:space="0" w:color="auto"/>
          </w:divBdr>
        </w:div>
        <w:div w:id="1004284503">
          <w:marLeft w:val="480"/>
          <w:marRight w:val="0"/>
          <w:marTop w:val="0"/>
          <w:marBottom w:val="0"/>
          <w:divBdr>
            <w:top w:val="none" w:sz="0" w:space="0" w:color="auto"/>
            <w:left w:val="none" w:sz="0" w:space="0" w:color="auto"/>
            <w:bottom w:val="none" w:sz="0" w:space="0" w:color="auto"/>
            <w:right w:val="none" w:sz="0" w:space="0" w:color="auto"/>
          </w:divBdr>
        </w:div>
        <w:div w:id="1398674295">
          <w:marLeft w:val="480"/>
          <w:marRight w:val="0"/>
          <w:marTop w:val="0"/>
          <w:marBottom w:val="0"/>
          <w:divBdr>
            <w:top w:val="none" w:sz="0" w:space="0" w:color="auto"/>
            <w:left w:val="none" w:sz="0" w:space="0" w:color="auto"/>
            <w:bottom w:val="none" w:sz="0" w:space="0" w:color="auto"/>
            <w:right w:val="none" w:sz="0" w:space="0" w:color="auto"/>
          </w:divBdr>
        </w:div>
      </w:divsChild>
    </w:div>
    <w:div w:id="1490945013">
      <w:bodyDiv w:val="1"/>
      <w:marLeft w:val="0"/>
      <w:marRight w:val="0"/>
      <w:marTop w:val="0"/>
      <w:marBottom w:val="0"/>
      <w:divBdr>
        <w:top w:val="none" w:sz="0" w:space="0" w:color="auto"/>
        <w:left w:val="none" w:sz="0" w:space="0" w:color="auto"/>
        <w:bottom w:val="none" w:sz="0" w:space="0" w:color="auto"/>
        <w:right w:val="none" w:sz="0" w:space="0" w:color="auto"/>
      </w:divBdr>
    </w:div>
    <w:div w:id="1491948791">
      <w:bodyDiv w:val="1"/>
      <w:marLeft w:val="0"/>
      <w:marRight w:val="0"/>
      <w:marTop w:val="0"/>
      <w:marBottom w:val="0"/>
      <w:divBdr>
        <w:top w:val="none" w:sz="0" w:space="0" w:color="auto"/>
        <w:left w:val="none" w:sz="0" w:space="0" w:color="auto"/>
        <w:bottom w:val="none" w:sz="0" w:space="0" w:color="auto"/>
        <w:right w:val="none" w:sz="0" w:space="0" w:color="auto"/>
      </w:divBdr>
    </w:div>
    <w:div w:id="1495335209">
      <w:bodyDiv w:val="1"/>
      <w:marLeft w:val="0"/>
      <w:marRight w:val="0"/>
      <w:marTop w:val="0"/>
      <w:marBottom w:val="0"/>
      <w:divBdr>
        <w:top w:val="none" w:sz="0" w:space="0" w:color="auto"/>
        <w:left w:val="none" w:sz="0" w:space="0" w:color="auto"/>
        <w:bottom w:val="none" w:sz="0" w:space="0" w:color="auto"/>
        <w:right w:val="none" w:sz="0" w:space="0" w:color="auto"/>
      </w:divBdr>
    </w:div>
    <w:div w:id="1495682337">
      <w:bodyDiv w:val="1"/>
      <w:marLeft w:val="0"/>
      <w:marRight w:val="0"/>
      <w:marTop w:val="0"/>
      <w:marBottom w:val="0"/>
      <w:divBdr>
        <w:top w:val="none" w:sz="0" w:space="0" w:color="auto"/>
        <w:left w:val="none" w:sz="0" w:space="0" w:color="auto"/>
        <w:bottom w:val="none" w:sz="0" w:space="0" w:color="auto"/>
        <w:right w:val="none" w:sz="0" w:space="0" w:color="auto"/>
      </w:divBdr>
    </w:div>
    <w:div w:id="1502549188">
      <w:bodyDiv w:val="1"/>
      <w:marLeft w:val="0"/>
      <w:marRight w:val="0"/>
      <w:marTop w:val="0"/>
      <w:marBottom w:val="0"/>
      <w:divBdr>
        <w:top w:val="none" w:sz="0" w:space="0" w:color="auto"/>
        <w:left w:val="none" w:sz="0" w:space="0" w:color="auto"/>
        <w:bottom w:val="none" w:sz="0" w:space="0" w:color="auto"/>
        <w:right w:val="none" w:sz="0" w:space="0" w:color="auto"/>
      </w:divBdr>
    </w:div>
    <w:div w:id="1502698439">
      <w:bodyDiv w:val="1"/>
      <w:marLeft w:val="0"/>
      <w:marRight w:val="0"/>
      <w:marTop w:val="0"/>
      <w:marBottom w:val="0"/>
      <w:divBdr>
        <w:top w:val="none" w:sz="0" w:space="0" w:color="auto"/>
        <w:left w:val="none" w:sz="0" w:space="0" w:color="auto"/>
        <w:bottom w:val="none" w:sz="0" w:space="0" w:color="auto"/>
        <w:right w:val="none" w:sz="0" w:space="0" w:color="auto"/>
      </w:divBdr>
      <w:divsChild>
        <w:div w:id="63335700">
          <w:marLeft w:val="480"/>
          <w:marRight w:val="0"/>
          <w:marTop w:val="0"/>
          <w:marBottom w:val="0"/>
          <w:divBdr>
            <w:top w:val="none" w:sz="0" w:space="0" w:color="auto"/>
            <w:left w:val="none" w:sz="0" w:space="0" w:color="auto"/>
            <w:bottom w:val="none" w:sz="0" w:space="0" w:color="auto"/>
            <w:right w:val="none" w:sz="0" w:space="0" w:color="auto"/>
          </w:divBdr>
        </w:div>
        <w:div w:id="994337380">
          <w:marLeft w:val="480"/>
          <w:marRight w:val="0"/>
          <w:marTop w:val="0"/>
          <w:marBottom w:val="0"/>
          <w:divBdr>
            <w:top w:val="none" w:sz="0" w:space="0" w:color="auto"/>
            <w:left w:val="none" w:sz="0" w:space="0" w:color="auto"/>
            <w:bottom w:val="none" w:sz="0" w:space="0" w:color="auto"/>
            <w:right w:val="none" w:sz="0" w:space="0" w:color="auto"/>
          </w:divBdr>
        </w:div>
        <w:div w:id="702364703">
          <w:marLeft w:val="480"/>
          <w:marRight w:val="0"/>
          <w:marTop w:val="0"/>
          <w:marBottom w:val="0"/>
          <w:divBdr>
            <w:top w:val="none" w:sz="0" w:space="0" w:color="auto"/>
            <w:left w:val="none" w:sz="0" w:space="0" w:color="auto"/>
            <w:bottom w:val="none" w:sz="0" w:space="0" w:color="auto"/>
            <w:right w:val="none" w:sz="0" w:space="0" w:color="auto"/>
          </w:divBdr>
        </w:div>
        <w:div w:id="343482108">
          <w:marLeft w:val="480"/>
          <w:marRight w:val="0"/>
          <w:marTop w:val="0"/>
          <w:marBottom w:val="0"/>
          <w:divBdr>
            <w:top w:val="none" w:sz="0" w:space="0" w:color="auto"/>
            <w:left w:val="none" w:sz="0" w:space="0" w:color="auto"/>
            <w:bottom w:val="none" w:sz="0" w:space="0" w:color="auto"/>
            <w:right w:val="none" w:sz="0" w:space="0" w:color="auto"/>
          </w:divBdr>
        </w:div>
        <w:div w:id="851575494">
          <w:marLeft w:val="480"/>
          <w:marRight w:val="0"/>
          <w:marTop w:val="0"/>
          <w:marBottom w:val="0"/>
          <w:divBdr>
            <w:top w:val="none" w:sz="0" w:space="0" w:color="auto"/>
            <w:left w:val="none" w:sz="0" w:space="0" w:color="auto"/>
            <w:bottom w:val="none" w:sz="0" w:space="0" w:color="auto"/>
            <w:right w:val="none" w:sz="0" w:space="0" w:color="auto"/>
          </w:divBdr>
        </w:div>
        <w:div w:id="2107798016">
          <w:marLeft w:val="480"/>
          <w:marRight w:val="0"/>
          <w:marTop w:val="0"/>
          <w:marBottom w:val="0"/>
          <w:divBdr>
            <w:top w:val="none" w:sz="0" w:space="0" w:color="auto"/>
            <w:left w:val="none" w:sz="0" w:space="0" w:color="auto"/>
            <w:bottom w:val="none" w:sz="0" w:space="0" w:color="auto"/>
            <w:right w:val="none" w:sz="0" w:space="0" w:color="auto"/>
          </w:divBdr>
        </w:div>
        <w:div w:id="346492058">
          <w:marLeft w:val="480"/>
          <w:marRight w:val="0"/>
          <w:marTop w:val="0"/>
          <w:marBottom w:val="0"/>
          <w:divBdr>
            <w:top w:val="none" w:sz="0" w:space="0" w:color="auto"/>
            <w:left w:val="none" w:sz="0" w:space="0" w:color="auto"/>
            <w:bottom w:val="none" w:sz="0" w:space="0" w:color="auto"/>
            <w:right w:val="none" w:sz="0" w:space="0" w:color="auto"/>
          </w:divBdr>
        </w:div>
        <w:div w:id="177082654">
          <w:marLeft w:val="480"/>
          <w:marRight w:val="0"/>
          <w:marTop w:val="0"/>
          <w:marBottom w:val="0"/>
          <w:divBdr>
            <w:top w:val="none" w:sz="0" w:space="0" w:color="auto"/>
            <w:left w:val="none" w:sz="0" w:space="0" w:color="auto"/>
            <w:bottom w:val="none" w:sz="0" w:space="0" w:color="auto"/>
            <w:right w:val="none" w:sz="0" w:space="0" w:color="auto"/>
          </w:divBdr>
        </w:div>
        <w:div w:id="1167017210">
          <w:marLeft w:val="480"/>
          <w:marRight w:val="0"/>
          <w:marTop w:val="0"/>
          <w:marBottom w:val="0"/>
          <w:divBdr>
            <w:top w:val="none" w:sz="0" w:space="0" w:color="auto"/>
            <w:left w:val="none" w:sz="0" w:space="0" w:color="auto"/>
            <w:bottom w:val="none" w:sz="0" w:space="0" w:color="auto"/>
            <w:right w:val="none" w:sz="0" w:space="0" w:color="auto"/>
          </w:divBdr>
        </w:div>
        <w:div w:id="1016888478">
          <w:marLeft w:val="480"/>
          <w:marRight w:val="0"/>
          <w:marTop w:val="0"/>
          <w:marBottom w:val="0"/>
          <w:divBdr>
            <w:top w:val="none" w:sz="0" w:space="0" w:color="auto"/>
            <w:left w:val="none" w:sz="0" w:space="0" w:color="auto"/>
            <w:bottom w:val="none" w:sz="0" w:space="0" w:color="auto"/>
            <w:right w:val="none" w:sz="0" w:space="0" w:color="auto"/>
          </w:divBdr>
        </w:div>
        <w:div w:id="2023587452">
          <w:marLeft w:val="480"/>
          <w:marRight w:val="0"/>
          <w:marTop w:val="0"/>
          <w:marBottom w:val="0"/>
          <w:divBdr>
            <w:top w:val="none" w:sz="0" w:space="0" w:color="auto"/>
            <w:left w:val="none" w:sz="0" w:space="0" w:color="auto"/>
            <w:bottom w:val="none" w:sz="0" w:space="0" w:color="auto"/>
            <w:right w:val="none" w:sz="0" w:space="0" w:color="auto"/>
          </w:divBdr>
        </w:div>
        <w:div w:id="89012530">
          <w:marLeft w:val="480"/>
          <w:marRight w:val="0"/>
          <w:marTop w:val="0"/>
          <w:marBottom w:val="0"/>
          <w:divBdr>
            <w:top w:val="none" w:sz="0" w:space="0" w:color="auto"/>
            <w:left w:val="none" w:sz="0" w:space="0" w:color="auto"/>
            <w:bottom w:val="none" w:sz="0" w:space="0" w:color="auto"/>
            <w:right w:val="none" w:sz="0" w:space="0" w:color="auto"/>
          </w:divBdr>
        </w:div>
        <w:div w:id="1001547243">
          <w:marLeft w:val="480"/>
          <w:marRight w:val="0"/>
          <w:marTop w:val="0"/>
          <w:marBottom w:val="0"/>
          <w:divBdr>
            <w:top w:val="none" w:sz="0" w:space="0" w:color="auto"/>
            <w:left w:val="none" w:sz="0" w:space="0" w:color="auto"/>
            <w:bottom w:val="none" w:sz="0" w:space="0" w:color="auto"/>
            <w:right w:val="none" w:sz="0" w:space="0" w:color="auto"/>
          </w:divBdr>
        </w:div>
        <w:div w:id="94712540">
          <w:marLeft w:val="480"/>
          <w:marRight w:val="0"/>
          <w:marTop w:val="0"/>
          <w:marBottom w:val="0"/>
          <w:divBdr>
            <w:top w:val="none" w:sz="0" w:space="0" w:color="auto"/>
            <w:left w:val="none" w:sz="0" w:space="0" w:color="auto"/>
            <w:bottom w:val="none" w:sz="0" w:space="0" w:color="auto"/>
            <w:right w:val="none" w:sz="0" w:space="0" w:color="auto"/>
          </w:divBdr>
        </w:div>
        <w:div w:id="1227301838">
          <w:marLeft w:val="480"/>
          <w:marRight w:val="0"/>
          <w:marTop w:val="0"/>
          <w:marBottom w:val="0"/>
          <w:divBdr>
            <w:top w:val="none" w:sz="0" w:space="0" w:color="auto"/>
            <w:left w:val="none" w:sz="0" w:space="0" w:color="auto"/>
            <w:bottom w:val="none" w:sz="0" w:space="0" w:color="auto"/>
            <w:right w:val="none" w:sz="0" w:space="0" w:color="auto"/>
          </w:divBdr>
        </w:div>
        <w:div w:id="899634674">
          <w:marLeft w:val="480"/>
          <w:marRight w:val="0"/>
          <w:marTop w:val="0"/>
          <w:marBottom w:val="0"/>
          <w:divBdr>
            <w:top w:val="none" w:sz="0" w:space="0" w:color="auto"/>
            <w:left w:val="none" w:sz="0" w:space="0" w:color="auto"/>
            <w:bottom w:val="none" w:sz="0" w:space="0" w:color="auto"/>
            <w:right w:val="none" w:sz="0" w:space="0" w:color="auto"/>
          </w:divBdr>
        </w:div>
        <w:div w:id="986857305">
          <w:marLeft w:val="480"/>
          <w:marRight w:val="0"/>
          <w:marTop w:val="0"/>
          <w:marBottom w:val="0"/>
          <w:divBdr>
            <w:top w:val="none" w:sz="0" w:space="0" w:color="auto"/>
            <w:left w:val="none" w:sz="0" w:space="0" w:color="auto"/>
            <w:bottom w:val="none" w:sz="0" w:space="0" w:color="auto"/>
            <w:right w:val="none" w:sz="0" w:space="0" w:color="auto"/>
          </w:divBdr>
        </w:div>
        <w:div w:id="1546677169">
          <w:marLeft w:val="480"/>
          <w:marRight w:val="0"/>
          <w:marTop w:val="0"/>
          <w:marBottom w:val="0"/>
          <w:divBdr>
            <w:top w:val="none" w:sz="0" w:space="0" w:color="auto"/>
            <w:left w:val="none" w:sz="0" w:space="0" w:color="auto"/>
            <w:bottom w:val="none" w:sz="0" w:space="0" w:color="auto"/>
            <w:right w:val="none" w:sz="0" w:space="0" w:color="auto"/>
          </w:divBdr>
        </w:div>
        <w:div w:id="99569826">
          <w:marLeft w:val="480"/>
          <w:marRight w:val="0"/>
          <w:marTop w:val="0"/>
          <w:marBottom w:val="0"/>
          <w:divBdr>
            <w:top w:val="none" w:sz="0" w:space="0" w:color="auto"/>
            <w:left w:val="none" w:sz="0" w:space="0" w:color="auto"/>
            <w:bottom w:val="none" w:sz="0" w:space="0" w:color="auto"/>
            <w:right w:val="none" w:sz="0" w:space="0" w:color="auto"/>
          </w:divBdr>
        </w:div>
        <w:div w:id="22294164">
          <w:marLeft w:val="480"/>
          <w:marRight w:val="0"/>
          <w:marTop w:val="0"/>
          <w:marBottom w:val="0"/>
          <w:divBdr>
            <w:top w:val="none" w:sz="0" w:space="0" w:color="auto"/>
            <w:left w:val="none" w:sz="0" w:space="0" w:color="auto"/>
            <w:bottom w:val="none" w:sz="0" w:space="0" w:color="auto"/>
            <w:right w:val="none" w:sz="0" w:space="0" w:color="auto"/>
          </w:divBdr>
        </w:div>
        <w:div w:id="2026008542">
          <w:marLeft w:val="480"/>
          <w:marRight w:val="0"/>
          <w:marTop w:val="0"/>
          <w:marBottom w:val="0"/>
          <w:divBdr>
            <w:top w:val="none" w:sz="0" w:space="0" w:color="auto"/>
            <w:left w:val="none" w:sz="0" w:space="0" w:color="auto"/>
            <w:bottom w:val="none" w:sz="0" w:space="0" w:color="auto"/>
            <w:right w:val="none" w:sz="0" w:space="0" w:color="auto"/>
          </w:divBdr>
        </w:div>
        <w:div w:id="944924519">
          <w:marLeft w:val="480"/>
          <w:marRight w:val="0"/>
          <w:marTop w:val="0"/>
          <w:marBottom w:val="0"/>
          <w:divBdr>
            <w:top w:val="none" w:sz="0" w:space="0" w:color="auto"/>
            <w:left w:val="none" w:sz="0" w:space="0" w:color="auto"/>
            <w:bottom w:val="none" w:sz="0" w:space="0" w:color="auto"/>
            <w:right w:val="none" w:sz="0" w:space="0" w:color="auto"/>
          </w:divBdr>
        </w:div>
        <w:div w:id="139270483">
          <w:marLeft w:val="480"/>
          <w:marRight w:val="0"/>
          <w:marTop w:val="0"/>
          <w:marBottom w:val="0"/>
          <w:divBdr>
            <w:top w:val="none" w:sz="0" w:space="0" w:color="auto"/>
            <w:left w:val="none" w:sz="0" w:space="0" w:color="auto"/>
            <w:bottom w:val="none" w:sz="0" w:space="0" w:color="auto"/>
            <w:right w:val="none" w:sz="0" w:space="0" w:color="auto"/>
          </w:divBdr>
        </w:div>
        <w:div w:id="322127060">
          <w:marLeft w:val="480"/>
          <w:marRight w:val="0"/>
          <w:marTop w:val="0"/>
          <w:marBottom w:val="0"/>
          <w:divBdr>
            <w:top w:val="none" w:sz="0" w:space="0" w:color="auto"/>
            <w:left w:val="none" w:sz="0" w:space="0" w:color="auto"/>
            <w:bottom w:val="none" w:sz="0" w:space="0" w:color="auto"/>
            <w:right w:val="none" w:sz="0" w:space="0" w:color="auto"/>
          </w:divBdr>
        </w:div>
        <w:div w:id="636036305">
          <w:marLeft w:val="480"/>
          <w:marRight w:val="0"/>
          <w:marTop w:val="0"/>
          <w:marBottom w:val="0"/>
          <w:divBdr>
            <w:top w:val="none" w:sz="0" w:space="0" w:color="auto"/>
            <w:left w:val="none" w:sz="0" w:space="0" w:color="auto"/>
            <w:bottom w:val="none" w:sz="0" w:space="0" w:color="auto"/>
            <w:right w:val="none" w:sz="0" w:space="0" w:color="auto"/>
          </w:divBdr>
        </w:div>
        <w:div w:id="1723823895">
          <w:marLeft w:val="480"/>
          <w:marRight w:val="0"/>
          <w:marTop w:val="0"/>
          <w:marBottom w:val="0"/>
          <w:divBdr>
            <w:top w:val="none" w:sz="0" w:space="0" w:color="auto"/>
            <w:left w:val="none" w:sz="0" w:space="0" w:color="auto"/>
            <w:bottom w:val="none" w:sz="0" w:space="0" w:color="auto"/>
            <w:right w:val="none" w:sz="0" w:space="0" w:color="auto"/>
          </w:divBdr>
        </w:div>
      </w:divsChild>
    </w:div>
    <w:div w:id="1509128850">
      <w:bodyDiv w:val="1"/>
      <w:marLeft w:val="0"/>
      <w:marRight w:val="0"/>
      <w:marTop w:val="0"/>
      <w:marBottom w:val="0"/>
      <w:divBdr>
        <w:top w:val="none" w:sz="0" w:space="0" w:color="auto"/>
        <w:left w:val="none" w:sz="0" w:space="0" w:color="auto"/>
        <w:bottom w:val="none" w:sz="0" w:space="0" w:color="auto"/>
        <w:right w:val="none" w:sz="0" w:space="0" w:color="auto"/>
      </w:divBdr>
    </w:div>
    <w:div w:id="1509830902">
      <w:bodyDiv w:val="1"/>
      <w:marLeft w:val="0"/>
      <w:marRight w:val="0"/>
      <w:marTop w:val="0"/>
      <w:marBottom w:val="0"/>
      <w:divBdr>
        <w:top w:val="none" w:sz="0" w:space="0" w:color="auto"/>
        <w:left w:val="none" w:sz="0" w:space="0" w:color="auto"/>
        <w:bottom w:val="none" w:sz="0" w:space="0" w:color="auto"/>
        <w:right w:val="none" w:sz="0" w:space="0" w:color="auto"/>
      </w:divBdr>
      <w:divsChild>
        <w:div w:id="832261572">
          <w:marLeft w:val="480"/>
          <w:marRight w:val="0"/>
          <w:marTop w:val="0"/>
          <w:marBottom w:val="0"/>
          <w:divBdr>
            <w:top w:val="none" w:sz="0" w:space="0" w:color="auto"/>
            <w:left w:val="none" w:sz="0" w:space="0" w:color="auto"/>
            <w:bottom w:val="none" w:sz="0" w:space="0" w:color="auto"/>
            <w:right w:val="none" w:sz="0" w:space="0" w:color="auto"/>
          </w:divBdr>
        </w:div>
        <w:div w:id="1869830835">
          <w:marLeft w:val="480"/>
          <w:marRight w:val="0"/>
          <w:marTop w:val="0"/>
          <w:marBottom w:val="0"/>
          <w:divBdr>
            <w:top w:val="none" w:sz="0" w:space="0" w:color="auto"/>
            <w:left w:val="none" w:sz="0" w:space="0" w:color="auto"/>
            <w:bottom w:val="none" w:sz="0" w:space="0" w:color="auto"/>
            <w:right w:val="none" w:sz="0" w:space="0" w:color="auto"/>
          </w:divBdr>
        </w:div>
        <w:div w:id="479343941">
          <w:marLeft w:val="480"/>
          <w:marRight w:val="0"/>
          <w:marTop w:val="0"/>
          <w:marBottom w:val="0"/>
          <w:divBdr>
            <w:top w:val="none" w:sz="0" w:space="0" w:color="auto"/>
            <w:left w:val="none" w:sz="0" w:space="0" w:color="auto"/>
            <w:bottom w:val="none" w:sz="0" w:space="0" w:color="auto"/>
            <w:right w:val="none" w:sz="0" w:space="0" w:color="auto"/>
          </w:divBdr>
        </w:div>
        <w:div w:id="834224039">
          <w:marLeft w:val="480"/>
          <w:marRight w:val="0"/>
          <w:marTop w:val="0"/>
          <w:marBottom w:val="0"/>
          <w:divBdr>
            <w:top w:val="none" w:sz="0" w:space="0" w:color="auto"/>
            <w:left w:val="none" w:sz="0" w:space="0" w:color="auto"/>
            <w:bottom w:val="none" w:sz="0" w:space="0" w:color="auto"/>
            <w:right w:val="none" w:sz="0" w:space="0" w:color="auto"/>
          </w:divBdr>
        </w:div>
        <w:div w:id="192232957">
          <w:marLeft w:val="480"/>
          <w:marRight w:val="0"/>
          <w:marTop w:val="0"/>
          <w:marBottom w:val="0"/>
          <w:divBdr>
            <w:top w:val="none" w:sz="0" w:space="0" w:color="auto"/>
            <w:left w:val="none" w:sz="0" w:space="0" w:color="auto"/>
            <w:bottom w:val="none" w:sz="0" w:space="0" w:color="auto"/>
            <w:right w:val="none" w:sz="0" w:space="0" w:color="auto"/>
          </w:divBdr>
        </w:div>
        <w:div w:id="472914420">
          <w:marLeft w:val="480"/>
          <w:marRight w:val="0"/>
          <w:marTop w:val="0"/>
          <w:marBottom w:val="0"/>
          <w:divBdr>
            <w:top w:val="none" w:sz="0" w:space="0" w:color="auto"/>
            <w:left w:val="none" w:sz="0" w:space="0" w:color="auto"/>
            <w:bottom w:val="none" w:sz="0" w:space="0" w:color="auto"/>
            <w:right w:val="none" w:sz="0" w:space="0" w:color="auto"/>
          </w:divBdr>
        </w:div>
        <w:div w:id="851064921">
          <w:marLeft w:val="480"/>
          <w:marRight w:val="0"/>
          <w:marTop w:val="0"/>
          <w:marBottom w:val="0"/>
          <w:divBdr>
            <w:top w:val="none" w:sz="0" w:space="0" w:color="auto"/>
            <w:left w:val="none" w:sz="0" w:space="0" w:color="auto"/>
            <w:bottom w:val="none" w:sz="0" w:space="0" w:color="auto"/>
            <w:right w:val="none" w:sz="0" w:space="0" w:color="auto"/>
          </w:divBdr>
        </w:div>
        <w:div w:id="1333214635">
          <w:marLeft w:val="480"/>
          <w:marRight w:val="0"/>
          <w:marTop w:val="0"/>
          <w:marBottom w:val="0"/>
          <w:divBdr>
            <w:top w:val="none" w:sz="0" w:space="0" w:color="auto"/>
            <w:left w:val="none" w:sz="0" w:space="0" w:color="auto"/>
            <w:bottom w:val="none" w:sz="0" w:space="0" w:color="auto"/>
            <w:right w:val="none" w:sz="0" w:space="0" w:color="auto"/>
          </w:divBdr>
        </w:div>
        <w:div w:id="1552498206">
          <w:marLeft w:val="480"/>
          <w:marRight w:val="0"/>
          <w:marTop w:val="0"/>
          <w:marBottom w:val="0"/>
          <w:divBdr>
            <w:top w:val="none" w:sz="0" w:space="0" w:color="auto"/>
            <w:left w:val="none" w:sz="0" w:space="0" w:color="auto"/>
            <w:bottom w:val="none" w:sz="0" w:space="0" w:color="auto"/>
            <w:right w:val="none" w:sz="0" w:space="0" w:color="auto"/>
          </w:divBdr>
        </w:div>
        <w:div w:id="732776409">
          <w:marLeft w:val="480"/>
          <w:marRight w:val="0"/>
          <w:marTop w:val="0"/>
          <w:marBottom w:val="0"/>
          <w:divBdr>
            <w:top w:val="none" w:sz="0" w:space="0" w:color="auto"/>
            <w:left w:val="none" w:sz="0" w:space="0" w:color="auto"/>
            <w:bottom w:val="none" w:sz="0" w:space="0" w:color="auto"/>
            <w:right w:val="none" w:sz="0" w:space="0" w:color="auto"/>
          </w:divBdr>
        </w:div>
        <w:div w:id="1756131129">
          <w:marLeft w:val="480"/>
          <w:marRight w:val="0"/>
          <w:marTop w:val="0"/>
          <w:marBottom w:val="0"/>
          <w:divBdr>
            <w:top w:val="none" w:sz="0" w:space="0" w:color="auto"/>
            <w:left w:val="none" w:sz="0" w:space="0" w:color="auto"/>
            <w:bottom w:val="none" w:sz="0" w:space="0" w:color="auto"/>
            <w:right w:val="none" w:sz="0" w:space="0" w:color="auto"/>
          </w:divBdr>
        </w:div>
        <w:div w:id="130026177">
          <w:marLeft w:val="480"/>
          <w:marRight w:val="0"/>
          <w:marTop w:val="0"/>
          <w:marBottom w:val="0"/>
          <w:divBdr>
            <w:top w:val="none" w:sz="0" w:space="0" w:color="auto"/>
            <w:left w:val="none" w:sz="0" w:space="0" w:color="auto"/>
            <w:bottom w:val="none" w:sz="0" w:space="0" w:color="auto"/>
            <w:right w:val="none" w:sz="0" w:space="0" w:color="auto"/>
          </w:divBdr>
        </w:div>
        <w:div w:id="433522053">
          <w:marLeft w:val="480"/>
          <w:marRight w:val="0"/>
          <w:marTop w:val="0"/>
          <w:marBottom w:val="0"/>
          <w:divBdr>
            <w:top w:val="none" w:sz="0" w:space="0" w:color="auto"/>
            <w:left w:val="none" w:sz="0" w:space="0" w:color="auto"/>
            <w:bottom w:val="none" w:sz="0" w:space="0" w:color="auto"/>
            <w:right w:val="none" w:sz="0" w:space="0" w:color="auto"/>
          </w:divBdr>
        </w:div>
        <w:div w:id="1031146032">
          <w:marLeft w:val="480"/>
          <w:marRight w:val="0"/>
          <w:marTop w:val="0"/>
          <w:marBottom w:val="0"/>
          <w:divBdr>
            <w:top w:val="none" w:sz="0" w:space="0" w:color="auto"/>
            <w:left w:val="none" w:sz="0" w:space="0" w:color="auto"/>
            <w:bottom w:val="none" w:sz="0" w:space="0" w:color="auto"/>
            <w:right w:val="none" w:sz="0" w:space="0" w:color="auto"/>
          </w:divBdr>
        </w:div>
        <w:div w:id="1568108034">
          <w:marLeft w:val="480"/>
          <w:marRight w:val="0"/>
          <w:marTop w:val="0"/>
          <w:marBottom w:val="0"/>
          <w:divBdr>
            <w:top w:val="none" w:sz="0" w:space="0" w:color="auto"/>
            <w:left w:val="none" w:sz="0" w:space="0" w:color="auto"/>
            <w:bottom w:val="none" w:sz="0" w:space="0" w:color="auto"/>
            <w:right w:val="none" w:sz="0" w:space="0" w:color="auto"/>
          </w:divBdr>
        </w:div>
        <w:div w:id="1897088117">
          <w:marLeft w:val="480"/>
          <w:marRight w:val="0"/>
          <w:marTop w:val="0"/>
          <w:marBottom w:val="0"/>
          <w:divBdr>
            <w:top w:val="none" w:sz="0" w:space="0" w:color="auto"/>
            <w:left w:val="none" w:sz="0" w:space="0" w:color="auto"/>
            <w:bottom w:val="none" w:sz="0" w:space="0" w:color="auto"/>
            <w:right w:val="none" w:sz="0" w:space="0" w:color="auto"/>
          </w:divBdr>
        </w:div>
        <w:div w:id="1651980340">
          <w:marLeft w:val="480"/>
          <w:marRight w:val="0"/>
          <w:marTop w:val="0"/>
          <w:marBottom w:val="0"/>
          <w:divBdr>
            <w:top w:val="none" w:sz="0" w:space="0" w:color="auto"/>
            <w:left w:val="none" w:sz="0" w:space="0" w:color="auto"/>
            <w:bottom w:val="none" w:sz="0" w:space="0" w:color="auto"/>
            <w:right w:val="none" w:sz="0" w:space="0" w:color="auto"/>
          </w:divBdr>
        </w:div>
        <w:div w:id="1259143283">
          <w:marLeft w:val="480"/>
          <w:marRight w:val="0"/>
          <w:marTop w:val="0"/>
          <w:marBottom w:val="0"/>
          <w:divBdr>
            <w:top w:val="none" w:sz="0" w:space="0" w:color="auto"/>
            <w:left w:val="none" w:sz="0" w:space="0" w:color="auto"/>
            <w:bottom w:val="none" w:sz="0" w:space="0" w:color="auto"/>
            <w:right w:val="none" w:sz="0" w:space="0" w:color="auto"/>
          </w:divBdr>
        </w:div>
        <w:div w:id="876043713">
          <w:marLeft w:val="480"/>
          <w:marRight w:val="0"/>
          <w:marTop w:val="0"/>
          <w:marBottom w:val="0"/>
          <w:divBdr>
            <w:top w:val="none" w:sz="0" w:space="0" w:color="auto"/>
            <w:left w:val="none" w:sz="0" w:space="0" w:color="auto"/>
            <w:bottom w:val="none" w:sz="0" w:space="0" w:color="auto"/>
            <w:right w:val="none" w:sz="0" w:space="0" w:color="auto"/>
          </w:divBdr>
        </w:div>
        <w:div w:id="1464037960">
          <w:marLeft w:val="480"/>
          <w:marRight w:val="0"/>
          <w:marTop w:val="0"/>
          <w:marBottom w:val="0"/>
          <w:divBdr>
            <w:top w:val="none" w:sz="0" w:space="0" w:color="auto"/>
            <w:left w:val="none" w:sz="0" w:space="0" w:color="auto"/>
            <w:bottom w:val="none" w:sz="0" w:space="0" w:color="auto"/>
            <w:right w:val="none" w:sz="0" w:space="0" w:color="auto"/>
          </w:divBdr>
        </w:div>
        <w:div w:id="1520200105">
          <w:marLeft w:val="480"/>
          <w:marRight w:val="0"/>
          <w:marTop w:val="0"/>
          <w:marBottom w:val="0"/>
          <w:divBdr>
            <w:top w:val="none" w:sz="0" w:space="0" w:color="auto"/>
            <w:left w:val="none" w:sz="0" w:space="0" w:color="auto"/>
            <w:bottom w:val="none" w:sz="0" w:space="0" w:color="auto"/>
            <w:right w:val="none" w:sz="0" w:space="0" w:color="auto"/>
          </w:divBdr>
        </w:div>
        <w:div w:id="799960616">
          <w:marLeft w:val="480"/>
          <w:marRight w:val="0"/>
          <w:marTop w:val="0"/>
          <w:marBottom w:val="0"/>
          <w:divBdr>
            <w:top w:val="none" w:sz="0" w:space="0" w:color="auto"/>
            <w:left w:val="none" w:sz="0" w:space="0" w:color="auto"/>
            <w:bottom w:val="none" w:sz="0" w:space="0" w:color="auto"/>
            <w:right w:val="none" w:sz="0" w:space="0" w:color="auto"/>
          </w:divBdr>
        </w:div>
        <w:div w:id="405494825">
          <w:marLeft w:val="480"/>
          <w:marRight w:val="0"/>
          <w:marTop w:val="0"/>
          <w:marBottom w:val="0"/>
          <w:divBdr>
            <w:top w:val="none" w:sz="0" w:space="0" w:color="auto"/>
            <w:left w:val="none" w:sz="0" w:space="0" w:color="auto"/>
            <w:bottom w:val="none" w:sz="0" w:space="0" w:color="auto"/>
            <w:right w:val="none" w:sz="0" w:space="0" w:color="auto"/>
          </w:divBdr>
        </w:div>
        <w:div w:id="1183473099">
          <w:marLeft w:val="480"/>
          <w:marRight w:val="0"/>
          <w:marTop w:val="0"/>
          <w:marBottom w:val="0"/>
          <w:divBdr>
            <w:top w:val="none" w:sz="0" w:space="0" w:color="auto"/>
            <w:left w:val="none" w:sz="0" w:space="0" w:color="auto"/>
            <w:bottom w:val="none" w:sz="0" w:space="0" w:color="auto"/>
            <w:right w:val="none" w:sz="0" w:space="0" w:color="auto"/>
          </w:divBdr>
        </w:div>
        <w:div w:id="1290278989">
          <w:marLeft w:val="480"/>
          <w:marRight w:val="0"/>
          <w:marTop w:val="0"/>
          <w:marBottom w:val="0"/>
          <w:divBdr>
            <w:top w:val="none" w:sz="0" w:space="0" w:color="auto"/>
            <w:left w:val="none" w:sz="0" w:space="0" w:color="auto"/>
            <w:bottom w:val="none" w:sz="0" w:space="0" w:color="auto"/>
            <w:right w:val="none" w:sz="0" w:space="0" w:color="auto"/>
          </w:divBdr>
        </w:div>
      </w:divsChild>
    </w:div>
    <w:div w:id="1514764603">
      <w:bodyDiv w:val="1"/>
      <w:marLeft w:val="0"/>
      <w:marRight w:val="0"/>
      <w:marTop w:val="0"/>
      <w:marBottom w:val="0"/>
      <w:divBdr>
        <w:top w:val="none" w:sz="0" w:space="0" w:color="auto"/>
        <w:left w:val="none" w:sz="0" w:space="0" w:color="auto"/>
        <w:bottom w:val="none" w:sz="0" w:space="0" w:color="auto"/>
        <w:right w:val="none" w:sz="0" w:space="0" w:color="auto"/>
      </w:divBdr>
    </w:div>
    <w:div w:id="1529103648">
      <w:bodyDiv w:val="1"/>
      <w:marLeft w:val="0"/>
      <w:marRight w:val="0"/>
      <w:marTop w:val="0"/>
      <w:marBottom w:val="0"/>
      <w:divBdr>
        <w:top w:val="none" w:sz="0" w:space="0" w:color="auto"/>
        <w:left w:val="none" w:sz="0" w:space="0" w:color="auto"/>
        <w:bottom w:val="none" w:sz="0" w:space="0" w:color="auto"/>
        <w:right w:val="none" w:sz="0" w:space="0" w:color="auto"/>
      </w:divBdr>
    </w:div>
    <w:div w:id="1529831488">
      <w:bodyDiv w:val="1"/>
      <w:marLeft w:val="0"/>
      <w:marRight w:val="0"/>
      <w:marTop w:val="0"/>
      <w:marBottom w:val="0"/>
      <w:divBdr>
        <w:top w:val="none" w:sz="0" w:space="0" w:color="auto"/>
        <w:left w:val="none" w:sz="0" w:space="0" w:color="auto"/>
        <w:bottom w:val="none" w:sz="0" w:space="0" w:color="auto"/>
        <w:right w:val="none" w:sz="0" w:space="0" w:color="auto"/>
      </w:divBdr>
      <w:divsChild>
        <w:div w:id="1019812573">
          <w:marLeft w:val="480"/>
          <w:marRight w:val="0"/>
          <w:marTop w:val="0"/>
          <w:marBottom w:val="0"/>
          <w:divBdr>
            <w:top w:val="none" w:sz="0" w:space="0" w:color="auto"/>
            <w:left w:val="none" w:sz="0" w:space="0" w:color="auto"/>
            <w:bottom w:val="none" w:sz="0" w:space="0" w:color="auto"/>
            <w:right w:val="none" w:sz="0" w:space="0" w:color="auto"/>
          </w:divBdr>
        </w:div>
        <w:div w:id="620575861">
          <w:marLeft w:val="480"/>
          <w:marRight w:val="0"/>
          <w:marTop w:val="0"/>
          <w:marBottom w:val="0"/>
          <w:divBdr>
            <w:top w:val="none" w:sz="0" w:space="0" w:color="auto"/>
            <w:left w:val="none" w:sz="0" w:space="0" w:color="auto"/>
            <w:bottom w:val="none" w:sz="0" w:space="0" w:color="auto"/>
            <w:right w:val="none" w:sz="0" w:space="0" w:color="auto"/>
          </w:divBdr>
        </w:div>
        <w:div w:id="1796437811">
          <w:marLeft w:val="480"/>
          <w:marRight w:val="0"/>
          <w:marTop w:val="0"/>
          <w:marBottom w:val="0"/>
          <w:divBdr>
            <w:top w:val="none" w:sz="0" w:space="0" w:color="auto"/>
            <w:left w:val="none" w:sz="0" w:space="0" w:color="auto"/>
            <w:bottom w:val="none" w:sz="0" w:space="0" w:color="auto"/>
            <w:right w:val="none" w:sz="0" w:space="0" w:color="auto"/>
          </w:divBdr>
        </w:div>
        <w:div w:id="278227419">
          <w:marLeft w:val="480"/>
          <w:marRight w:val="0"/>
          <w:marTop w:val="0"/>
          <w:marBottom w:val="0"/>
          <w:divBdr>
            <w:top w:val="none" w:sz="0" w:space="0" w:color="auto"/>
            <w:left w:val="none" w:sz="0" w:space="0" w:color="auto"/>
            <w:bottom w:val="none" w:sz="0" w:space="0" w:color="auto"/>
            <w:right w:val="none" w:sz="0" w:space="0" w:color="auto"/>
          </w:divBdr>
        </w:div>
        <w:div w:id="721100682">
          <w:marLeft w:val="480"/>
          <w:marRight w:val="0"/>
          <w:marTop w:val="0"/>
          <w:marBottom w:val="0"/>
          <w:divBdr>
            <w:top w:val="none" w:sz="0" w:space="0" w:color="auto"/>
            <w:left w:val="none" w:sz="0" w:space="0" w:color="auto"/>
            <w:bottom w:val="none" w:sz="0" w:space="0" w:color="auto"/>
            <w:right w:val="none" w:sz="0" w:space="0" w:color="auto"/>
          </w:divBdr>
        </w:div>
        <w:div w:id="345909345">
          <w:marLeft w:val="480"/>
          <w:marRight w:val="0"/>
          <w:marTop w:val="0"/>
          <w:marBottom w:val="0"/>
          <w:divBdr>
            <w:top w:val="none" w:sz="0" w:space="0" w:color="auto"/>
            <w:left w:val="none" w:sz="0" w:space="0" w:color="auto"/>
            <w:bottom w:val="none" w:sz="0" w:space="0" w:color="auto"/>
            <w:right w:val="none" w:sz="0" w:space="0" w:color="auto"/>
          </w:divBdr>
        </w:div>
        <w:div w:id="940838344">
          <w:marLeft w:val="480"/>
          <w:marRight w:val="0"/>
          <w:marTop w:val="0"/>
          <w:marBottom w:val="0"/>
          <w:divBdr>
            <w:top w:val="none" w:sz="0" w:space="0" w:color="auto"/>
            <w:left w:val="none" w:sz="0" w:space="0" w:color="auto"/>
            <w:bottom w:val="none" w:sz="0" w:space="0" w:color="auto"/>
            <w:right w:val="none" w:sz="0" w:space="0" w:color="auto"/>
          </w:divBdr>
        </w:div>
        <w:div w:id="931864070">
          <w:marLeft w:val="480"/>
          <w:marRight w:val="0"/>
          <w:marTop w:val="0"/>
          <w:marBottom w:val="0"/>
          <w:divBdr>
            <w:top w:val="none" w:sz="0" w:space="0" w:color="auto"/>
            <w:left w:val="none" w:sz="0" w:space="0" w:color="auto"/>
            <w:bottom w:val="none" w:sz="0" w:space="0" w:color="auto"/>
            <w:right w:val="none" w:sz="0" w:space="0" w:color="auto"/>
          </w:divBdr>
        </w:div>
        <w:div w:id="1483812033">
          <w:marLeft w:val="480"/>
          <w:marRight w:val="0"/>
          <w:marTop w:val="0"/>
          <w:marBottom w:val="0"/>
          <w:divBdr>
            <w:top w:val="none" w:sz="0" w:space="0" w:color="auto"/>
            <w:left w:val="none" w:sz="0" w:space="0" w:color="auto"/>
            <w:bottom w:val="none" w:sz="0" w:space="0" w:color="auto"/>
            <w:right w:val="none" w:sz="0" w:space="0" w:color="auto"/>
          </w:divBdr>
        </w:div>
        <w:div w:id="12653508">
          <w:marLeft w:val="480"/>
          <w:marRight w:val="0"/>
          <w:marTop w:val="0"/>
          <w:marBottom w:val="0"/>
          <w:divBdr>
            <w:top w:val="none" w:sz="0" w:space="0" w:color="auto"/>
            <w:left w:val="none" w:sz="0" w:space="0" w:color="auto"/>
            <w:bottom w:val="none" w:sz="0" w:space="0" w:color="auto"/>
            <w:right w:val="none" w:sz="0" w:space="0" w:color="auto"/>
          </w:divBdr>
        </w:div>
        <w:div w:id="1219782861">
          <w:marLeft w:val="480"/>
          <w:marRight w:val="0"/>
          <w:marTop w:val="0"/>
          <w:marBottom w:val="0"/>
          <w:divBdr>
            <w:top w:val="none" w:sz="0" w:space="0" w:color="auto"/>
            <w:left w:val="none" w:sz="0" w:space="0" w:color="auto"/>
            <w:bottom w:val="none" w:sz="0" w:space="0" w:color="auto"/>
            <w:right w:val="none" w:sz="0" w:space="0" w:color="auto"/>
          </w:divBdr>
        </w:div>
        <w:div w:id="891381209">
          <w:marLeft w:val="480"/>
          <w:marRight w:val="0"/>
          <w:marTop w:val="0"/>
          <w:marBottom w:val="0"/>
          <w:divBdr>
            <w:top w:val="none" w:sz="0" w:space="0" w:color="auto"/>
            <w:left w:val="none" w:sz="0" w:space="0" w:color="auto"/>
            <w:bottom w:val="none" w:sz="0" w:space="0" w:color="auto"/>
            <w:right w:val="none" w:sz="0" w:space="0" w:color="auto"/>
          </w:divBdr>
        </w:div>
        <w:div w:id="1368141490">
          <w:marLeft w:val="480"/>
          <w:marRight w:val="0"/>
          <w:marTop w:val="0"/>
          <w:marBottom w:val="0"/>
          <w:divBdr>
            <w:top w:val="none" w:sz="0" w:space="0" w:color="auto"/>
            <w:left w:val="none" w:sz="0" w:space="0" w:color="auto"/>
            <w:bottom w:val="none" w:sz="0" w:space="0" w:color="auto"/>
            <w:right w:val="none" w:sz="0" w:space="0" w:color="auto"/>
          </w:divBdr>
        </w:div>
        <w:div w:id="186065572">
          <w:marLeft w:val="480"/>
          <w:marRight w:val="0"/>
          <w:marTop w:val="0"/>
          <w:marBottom w:val="0"/>
          <w:divBdr>
            <w:top w:val="none" w:sz="0" w:space="0" w:color="auto"/>
            <w:left w:val="none" w:sz="0" w:space="0" w:color="auto"/>
            <w:bottom w:val="none" w:sz="0" w:space="0" w:color="auto"/>
            <w:right w:val="none" w:sz="0" w:space="0" w:color="auto"/>
          </w:divBdr>
        </w:div>
        <w:div w:id="2085955841">
          <w:marLeft w:val="480"/>
          <w:marRight w:val="0"/>
          <w:marTop w:val="0"/>
          <w:marBottom w:val="0"/>
          <w:divBdr>
            <w:top w:val="none" w:sz="0" w:space="0" w:color="auto"/>
            <w:left w:val="none" w:sz="0" w:space="0" w:color="auto"/>
            <w:bottom w:val="none" w:sz="0" w:space="0" w:color="auto"/>
            <w:right w:val="none" w:sz="0" w:space="0" w:color="auto"/>
          </w:divBdr>
        </w:div>
        <w:div w:id="363555140">
          <w:marLeft w:val="480"/>
          <w:marRight w:val="0"/>
          <w:marTop w:val="0"/>
          <w:marBottom w:val="0"/>
          <w:divBdr>
            <w:top w:val="none" w:sz="0" w:space="0" w:color="auto"/>
            <w:left w:val="none" w:sz="0" w:space="0" w:color="auto"/>
            <w:bottom w:val="none" w:sz="0" w:space="0" w:color="auto"/>
            <w:right w:val="none" w:sz="0" w:space="0" w:color="auto"/>
          </w:divBdr>
        </w:div>
        <w:div w:id="140393294">
          <w:marLeft w:val="480"/>
          <w:marRight w:val="0"/>
          <w:marTop w:val="0"/>
          <w:marBottom w:val="0"/>
          <w:divBdr>
            <w:top w:val="none" w:sz="0" w:space="0" w:color="auto"/>
            <w:left w:val="none" w:sz="0" w:space="0" w:color="auto"/>
            <w:bottom w:val="none" w:sz="0" w:space="0" w:color="auto"/>
            <w:right w:val="none" w:sz="0" w:space="0" w:color="auto"/>
          </w:divBdr>
        </w:div>
        <w:div w:id="1260599344">
          <w:marLeft w:val="480"/>
          <w:marRight w:val="0"/>
          <w:marTop w:val="0"/>
          <w:marBottom w:val="0"/>
          <w:divBdr>
            <w:top w:val="none" w:sz="0" w:space="0" w:color="auto"/>
            <w:left w:val="none" w:sz="0" w:space="0" w:color="auto"/>
            <w:bottom w:val="none" w:sz="0" w:space="0" w:color="auto"/>
            <w:right w:val="none" w:sz="0" w:space="0" w:color="auto"/>
          </w:divBdr>
        </w:div>
        <w:div w:id="535771613">
          <w:marLeft w:val="480"/>
          <w:marRight w:val="0"/>
          <w:marTop w:val="0"/>
          <w:marBottom w:val="0"/>
          <w:divBdr>
            <w:top w:val="none" w:sz="0" w:space="0" w:color="auto"/>
            <w:left w:val="none" w:sz="0" w:space="0" w:color="auto"/>
            <w:bottom w:val="none" w:sz="0" w:space="0" w:color="auto"/>
            <w:right w:val="none" w:sz="0" w:space="0" w:color="auto"/>
          </w:divBdr>
        </w:div>
        <w:div w:id="1934122421">
          <w:marLeft w:val="480"/>
          <w:marRight w:val="0"/>
          <w:marTop w:val="0"/>
          <w:marBottom w:val="0"/>
          <w:divBdr>
            <w:top w:val="none" w:sz="0" w:space="0" w:color="auto"/>
            <w:left w:val="none" w:sz="0" w:space="0" w:color="auto"/>
            <w:bottom w:val="none" w:sz="0" w:space="0" w:color="auto"/>
            <w:right w:val="none" w:sz="0" w:space="0" w:color="auto"/>
          </w:divBdr>
        </w:div>
        <w:div w:id="402144667">
          <w:marLeft w:val="480"/>
          <w:marRight w:val="0"/>
          <w:marTop w:val="0"/>
          <w:marBottom w:val="0"/>
          <w:divBdr>
            <w:top w:val="none" w:sz="0" w:space="0" w:color="auto"/>
            <w:left w:val="none" w:sz="0" w:space="0" w:color="auto"/>
            <w:bottom w:val="none" w:sz="0" w:space="0" w:color="auto"/>
            <w:right w:val="none" w:sz="0" w:space="0" w:color="auto"/>
          </w:divBdr>
        </w:div>
        <w:div w:id="1926570570">
          <w:marLeft w:val="480"/>
          <w:marRight w:val="0"/>
          <w:marTop w:val="0"/>
          <w:marBottom w:val="0"/>
          <w:divBdr>
            <w:top w:val="none" w:sz="0" w:space="0" w:color="auto"/>
            <w:left w:val="none" w:sz="0" w:space="0" w:color="auto"/>
            <w:bottom w:val="none" w:sz="0" w:space="0" w:color="auto"/>
            <w:right w:val="none" w:sz="0" w:space="0" w:color="auto"/>
          </w:divBdr>
        </w:div>
        <w:div w:id="2046365241">
          <w:marLeft w:val="480"/>
          <w:marRight w:val="0"/>
          <w:marTop w:val="0"/>
          <w:marBottom w:val="0"/>
          <w:divBdr>
            <w:top w:val="none" w:sz="0" w:space="0" w:color="auto"/>
            <w:left w:val="none" w:sz="0" w:space="0" w:color="auto"/>
            <w:bottom w:val="none" w:sz="0" w:space="0" w:color="auto"/>
            <w:right w:val="none" w:sz="0" w:space="0" w:color="auto"/>
          </w:divBdr>
        </w:div>
        <w:div w:id="476534311">
          <w:marLeft w:val="480"/>
          <w:marRight w:val="0"/>
          <w:marTop w:val="0"/>
          <w:marBottom w:val="0"/>
          <w:divBdr>
            <w:top w:val="none" w:sz="0" w:space="0" w:color="auto"/>
            <w:left w:val="none" w:sz="0" w:space="0" w:color="auto"/>
            <w:bottom w:val="none" w:sz="0" w:space="0" w:color="auto"/>
            <w:right w:val="none" w:sz="0" w:space="0" w:color="auto"/>
          </w:divBdr>
        </w:div>
        <w:div w:id="665984413">
          <w:marLeft w:val="480"/>
          <w:marRight w:val="0"/>
          <w:marTop w:val="0"/>
          <w:marBottom w:val="0"/>
          <w:divBdr>
            <w:top w:val="none" w:sz="0" w:space="0" w:color="auto"/>
            <w:left w:val="none" w:sz="0" w:space="0" w:color="auto"/>
            <w:bottom w:val="none" w:sz="0" w:space="0" w:color="auto"/>
            <w:right w:val="none" w:sz="0" w:space="0" w:color="auto"/>
          </w:divBdr>
        </w:div>
        <w:div w:id="342754874">
          <w:marLeft w:val="480"/>
          <w:marRight w:val="0"/>
          <w:marTop w:val="0"/>
          <w:marBottom w:val="0"/>
          <w:divBdr>
            <w:top w:val="none" w:sz="0" w:space="0" w:color="auto"/>
            <w:left w:val="none" w:sz="0" w:space="0" w:color="auto"/>
            <w:bottom w:val="none" w:sz="0" w:space="0" w:color="auto"/>
            <w:right w:val="none" w:sz="0" w:space="0" w:color="auto"/>
          </w:divBdr>
        </w:div>
        <w:div w:id="2011131209">
          <w:marLeft w:val="480"/>
          <w:marRight w:val="0"/>
          <w:marTop w:val="0"/>
          <w:marBottom w:val="0"/>
          <w:divBdr>
            <w:top w:val="none" w:sz="0" w:space="0" w:color="auto"/>
            <w:left w:val="none" w:sz="0" w:space="0" w:color="auto"/>
            <w:bottom w:val="none" w:sz="0" w:space="0" w:color="auto"/>
            <w:right w:val="none" w:sz="0" w:space="0" w:color="auto"/>
          </w:divBdr>
        </w:div>
        <w:div w:id="643505155">
          <w:marLeft w:val="480"/>
          <w:marRight w:val="0"/>
          <w:marTop w:val="0"/>
          <w:marBottom w:val="0"/>
          <w:divBdr>
            <w:top w:val="none" w:sz="0" w:space="0" w:color="auto"/>
            <w:left w:val="none" w:sz="0" w:space="0" w:color="auto"/>
            <w:bottom w:val="none" w:sz="0" w:space="0" w:color="auto"/>
            <w:right w:val="none" w:sz="0" w:space="0" w:color="auto"/>
          </w:divBdr>
        </w:div>
        <w:div w:id="1051198240">
          <w:marLeft w:val="480"/>
          <w:marRight w:val="0"/>
          <w:marTop w:val="0"/>
          <w:marBottom w:val="0"/>
          <w:divBdr>
            <w:top w:val="none" w:sz="0" w:space="0" w:color="auto"/>
            <w:left w:val="none" w:sz="0" w:space="0" w:color="auto"/>
            <w:bottom w:val="none" w:sz="0" w:space="0" w:color="auto"/>
            <w:right w:val="none" w:sz="0" w:space="0" w:color="auto"/>
          </w:divBdr>
        </w:div>
      </w:divsChild>
    </w:div>
    <w:div w:id="1532649226">
      <w:bodyDiv w:val="1"/>
      <w:marLeft w:val="0"/>
      <w:marRight w:val="0"/>
      <w:marTop w:val="0"/>
      <w:marBottom w:val="0"/>
      <w:divBdr>
        <w:top w:val="none" w:sz="0" w:space="0" w:color="auto"/>
        <w:left w:val="none" w:sz="0" w:space="0" w:color="auto"/>
        <w:bottom w:val="none" w:sz="0" w:space="0" w:color="auto"/>
        <w:right w:val="none" w:sz="0" w:space="0" w:color="auto"/>
      </w:divBdr>
    </w:div>
    <w:div w:id="1539463831">
      <w:bodyDiv w:val="1"/>
      <w:marLeft w:val="0"/>
      <w:marRight w:val="0"/>
      <w:marTop w:val="0"/>
      <w:marBottom w:val="0"/>
      <w:divBdr>
        <w:top w:val="none" w:sz="0" w:space="0" w:color="auto"/>
        <w:left w:val="none" w:sz="0" w:space="0" w:color="auto"/>
        <w:bottom w:val="none" w:sz="0" w:space="0" w:color="auto"/>
        <w:right w:val="none" w:sz="0" w:space="0" w:color="auto"/>
      </w:divBdr>
    </w:div>
    <w:div w:id="1545752938">
      <w:bodyDiv w:val="1"/>
      <w:marLeft w:val="0"/>
      <w:marRight w:val="0"/>
      <w:marTop w:val="0"/>
      <w:marBottom w:val="0"/>
      <w:divBdr>
        <w:top w:val="none" w:sz="0" w:space="0" w:color="auto"/>
        <w:left w:val="none" w:sz="0" w:space="0" w:color="auto"/>
        <w:bottom w:val="none" w:sz="0" w:space="0" w:color="auto"/>
        <w:right w:val="none" w:sz="0" w:space="0" w:color="auto"/>
      </w:divBdr>
    </w:div>
    <w:div w:id="1552040110">
      <w:bodyDiv w:val="1"/>
      <w:marLeft w:val="0"/>
      <w:marRight w:val="0"/>
      <w:marTop w:val="0"/>
      <w:marBottom w:val="0"/>
      <w:divBdr>
        <w:top w:val="none" w:sz="0" w:space="0" w:color="auto"/>
        <w:left w:val="none" w:sz="0" w:space="0" w:color="auto"/>
        <w:bottom w:val="none" w:sz="0" w:space="0" w:color="auto"/>
        <w:right w:val="none" w:sz="0" w:space="0" w:color="auto"/>
      </w:divBdr>
    </w:div>
    <w:div w:id="1555048458">
      <w:bodyDiv w:val="1"/>
      <w:marLeft w:val="0"/>
      <w:marRight w:val="0"/>
      <w:marTop w:val="0"/>
      <w:marBottom w:val="0"/>
      <w:divBdr>
        <w:top w:val="none" w:sz="0" w:space="0" w:color="auto"/>
        <w:left w:val="none" w:sz="0" w:space="0" w:color="auto"/>
        <w:bottom w:val="none" w:sz="0" w:space="0" w:color="auto"/>
        <w:right w:val="none" w:sz="0" w:space="0" w:color="auto"/>
      </w:divBdr>
    </w:div>
    <w:div w:id="1562011288">
      <w:bodyDiv w:val="1"/>
      <w:marLeft w:val="0"/>
      <w:marRight w:val="0"/>
      <w:marTop w:val="0"/>
      <w:marBottom w:val="0"/>
      <w:divBdr>
        <w:top w:val="none" w:sz="0" w:space="0" w:color="auto"/>
        <w:left w:val="none" w:sz="0" w:space="0" w:color="auto"/>
        <w:bottom w:val="none" w:sz="0" w:space="0" w:color="auto"/>
        <w:right w:val="none" w:sz="0" w:space="0" w:color="auto"/>
      </w:divBdr>
    </w:div>
    <w:div w:id="1566334577">
      <w:bodyDiv w:val="1"/>
      <w:marLeft w:val="0"/>
      <w:marRight w:val="0"/>
      <w:marTop w:val="0"/>
      <w:marBottom w:val="0"/>
      <w:divBdr>
        <w:top w:val="none" w:sz="0" w:space="0" w:color="auto"/>
        <w:left w:val="none" w:sz="0" w:space="0" w:color="auto"/>
        <w:bottom w:val="none" w:sz="0" w:space="0" w:color="auto"/>
        <w:right w:val="none" w:sz="0" w:space="0" w:color="auto"/>
      </w:divBdr>
    </w:div>
    <w:div w:id="1571840184">
      <w:bodyDiv w:val="1"/>
      <w:marLeft w:val="0"/>
      <w:marRight w:val="0"/>
      <w:marTop w:val="0"/>
      <w:marBottom w:val="0"/>
      <w:divBdr>
        <w:top w:val="none" w:sz="0" w:space="0" w:color="auto"/>
        <w:left w:val="none" w:sz="0" w:space="0" w:color="auto"/>
        <w:bottom w:val="none" w:sz="0" w:space="0" w:color="auto"/>
        <w:right w:val="none" w:sz="0" w:space="0" w:color="auto"/>
      </w:divBdr>
    </w:div>
    <w:div w:id="1573930490">
      <w:bodyDiv w:val="1"/>
      <w:marLeft w:val="0"/>
      <w:marRight w:val="0"/>
      <w:marTop w:val="0"/>
      <w:marBottom w:val="0"/>
      <w:divBdr>
        <w:top w:val="none" w:sz="0" w:space="0" w:color="auto"/>
        <w:left w:val="none" w:sz="0" w:space="0" w:color="auto"/>
        <w:bottom w:val="none" w:sz="0" w:space="0" w:color="auto"/>
        <w:right w:val="none" w:sz="0" w:space="0" w:color="auto"/>
      </w:divBdr>
    </w:div>
    <w:div w:id="1578125498">
      <w:bodyDiv w:val="1"/>
      <w:marLeft w:val="0"/>
      <w:marRight w:val="0"/>
      <w:marTop w:val="0"/>
      <w:marBottom w:val="0"/>
      <w:divBdr>
        <w:top w:val="none" w:sz="0" w:space="0" w:color="auto"/>
        <w:left w:val="none" w:sz="0" w:space="0" w:color="auto"/>
        <w:bottom w:val="none" w:sz="0" w:space="0" w:color="auto"/>
        <w:right w:val="none" w:sz="0" w:space="0" w:color="auto"/>
      </w:divBdr>
    </w:div>
    <w:div w:id="1579636653">
      <w:bodyDiv w:val="1"/>
      <w:marLeft w:val="0"/>
      <w:marRight w:val="0"/>
      <w:marTop w:val="0"/>
      <w:marBottom w:val="0"/>
      <w:divBdr>
        <w:top w:val="none" w:sz="0" w:space="0" w:color="auto"/>
        <w:left w:val="none" w:sz="0" w:space="0" w:color="auto"/>
        <w:bottom w:val="none" w:sz="0" w:space="0" w:color="auto"/>
        <w:right w:val="none" w:sz="0" w:space="0" w:color="auto"/>
      </w:divBdr>
      <w:divsChild>
        <w:div w:id="177933025">
          <w:marLeft w:val="480"/>
          <w:marRight w:val="0"/>
          <w:marTop w:val="0"/>
          <w:marBottom w:val="0"/>
          <w:divBdr>
            <w:top w:val="none" w:sz="0" w:space="0" w:color="auto"/>
            <w:left w:val="none" w:sz="0" w:space="0" w:color="auto"/>
            <w:bottom w:val="none" w:sz="0" w:space="0" w:color="auto"/>
            <w:right w:val="none" w:sz="0" w:space="0" w:color="auto"/>
          </w:divBdr>
        </w:div>
        <w:div w:id="2011829268">
          <w:marLeft w:val="480"/>
          <w:marRight w:val="0"/>
          <w:marTop w:val="0"/>
          <w:marBottom w:val="0"/>
          <w:divBdr>
            <w:top w:val="none" w:sz="0" w:space="0" w:color="auto"/>
            <w:left w:val="none" w:sz="0" w:space="0" w:color="auto"/>
            <w:bottom w:val="none" w:sz="0" w:space="0" w:color="auto"/>
            <w:right w:val="none" w:sz="0" w:space="0" w:color="auto"/>
          </w:divBdr>
        </w:div>
        <w:div w:id="1528368157">
          <w:marLeft w:val="480"/>
          <w:marRight w:val="0"/>
          <w:marTop w:val="0"/>
          <w:marBottom w:val="0"/>
          <w:divBdr>
            <w:top w:val="none" w:sz="0" w:space="0" w:color="auto"/>
            <w:left w:val="none" w:sz="0" w:space="0" w:color="auto"/>
            <w:bottom w:val="none" w:sz="0" w:space="0" w:color="auto"/>
            <w:right w:val="none" w:sz="0" w:space="0" w:color="auto"/>
          </w:divBdr>
        </w:div>
        <w:div w:id="1341153145">
          <w:marLeft w:val="480"/>
          <w:marRight w:val="0"/>
          <w:marTop w:val="0"/>
          <w:marBottom w:val="0"/>
          <w:divBdr>
            <w:top w:val="none" w:sz="0" w:space="0" w:color="auto"/>
            <w:left w:val="none" w:sz="0" w:space="0" w:color="auto"/>
            <w:bottom w:val="none" w:sz="0" w:space="0" w:color="auto"/>
            <w:right w:val="none" w:sz="0" w:space="0" w:color="auto"/>
          </w:divBdr>
        </w:div>
        <w:div w:id="1455440506">
          <w:marLeft w:val="480"/>
          <w:marRight w:val="0"/>
          <w:marTop w:val="0"/>
          <w:marBottom w:val="0"/>
          <w:divBdr>
            <w:top w:val="none" w:sz="0" w:space="0" w:color="auto"/>
            <w:left w:val="none" w:sz="0" w:space="0" w:color="auto"/>
            <w:bottom w:val="none" w:sz="0" w:space="0" w:color="auto"/>
            <w:right w:val="none" w:sz="0" w:space="0" w:color="auto"/>
          </w:divBdr>
        </w:div>
        <w:div w:id="1896619551">
          <w:marLeft w:val="480"/>
          <w:marRight w:val="0"/>
          <w:marTop w:val="0"/>
          <w:marBottom w:val="0"/>
          <w:divBdr>
            <w:top w:val="none" w:sz="0" w:space="0" w:color="auto"/>
            <w:left w:val="none" w:sz="0" w:space="0" w:color="auto"/>
            <w:bottom w:val="none" w:sz="0" w:space="0" w:color="auto"/>
            <w:right w:val="none" w:sz="0" w:space="0" w:color="auto"/>
          </w:divBdr>
        </w:div>
        <w:div w:id="576987347">
          <w:marLeft w:val="480"/>
          <w:marRight w:val="0"/>
          <w:marTop w:val="0"/>
          <w:marBottom w:val="0"/>
          <w:divBdr>
            <w:top w:val="none" w:sz="0" w:space="0" w:color="auto"/>
            <w:left w:val="none" w:sz="0" w:space="0" w:color="auto"/>
            <w:bottom w:val="none" w:sz="0" w:space="0" w:color="auto"/>
            <w:right w:val="none" w:sz="0" w:space="0" w:color="auto"/>
          </w:divBdr>
        </w:div>
        <w:div w:id="1426147625">
          <w:marLeft w:val="480"/>
          <w:marRight w:val="0"/>
          <w:marTop w:val="0"/>
          <w:marBottom w:val="0"/>
          <w:divBdr>
            <w:top w:val="none" w:sz="0" w:space="0" w:color="auto"/>
            <w:left w:val="none" w:sz="0" w:space="0" w:color="auto"/>
            <w:bottom w:val="none" w:sz="0" w:space="0" w:color="auto"/>
            <w:right w:val="none" w:sz="0" w:space="0" w:color="auto"/>
          </w:divBdr>
        </w:div>
        <w:div w:id="1473256147">
          <w:marLeft w:val="480"/>
          <w:marRight w:val="0"/>
          <w:marTop w:val="0"/>
          <w:marBottom w:val="0"/>
          <w:divBdr>
            <w:top w:val="none" w:sz="0" w:space="0" w:color="auto"/>
            <w:left w:val="none" w:sz="0" w:space="0" w:color="auto"/>
            <w:bottom w:val="none" w:sz="0" w:space="0" w:color="auto"/>
            <w:right w:val="none" w:sz="0" w:space="0" w:color="auto"/>
          </w:divBdr>
        </w:div>
        <w:div w:id="399593433">
          <w:marLeft w:val="480"/>
          <w:marRight w:val="0"/>
          <w:marTop w:val="0"/>
          <w:marBottom w:val="0"/>
          <w:divBdr>
            <w:top w:val="none" w:sz="0" w:space="0" w:color="auto"/>
            <w:left w:val="none" w:sz="0" w:space="0" w:color="auto"/>
            <w:bottom w:val="none" w:sz="0" w:space="0" w:color="auto"/>
            <w:right w:val="none" w:sz="0" w:space="0" w:color="auto"/>
          </w:divBdr>
        </w:div>
        <w:div w:id="1423257994">
          <w:marLeft w:val="480"/>
          <w:marRight w:val="0"/>
          <w:marTop w:val="0"/>
          <w:marBottom w:val="0"/>
          <w:divBdr>
            <w:top w:val="none" w:sz="0" w:space="0" w:color="auto"/>
            <w:left w:val="none" w:sz="0" w:space="0" w:color="auto"/>
            <w:bottom w:val="none" w:sz="0" w:space="0" w:color="auto"/>
            <w:right w:val="none" w:sz="0" w:space="0" w:color="auto"/>
          </w:divBdr>
        </w:div>
        <w:div w:id="424693981">
          <w:marLeft w:val="480"/>
          <w:marRight w:val="0"/>
          <w:marTop w:val="0"/>
          <w:marBottom w:val="0"/>
          <w:divBdr>
            <w:top w:val="none" w:sz="0" w:space="0" w:color="auto"/>
            <w:left w:val="none" w:sz="0" w:space="0" w:color="auto"/>
            <w:bottom w:val="none" w:sz="0" w:space="0" w:color="auto"/>
            <w:right w:val="none" w:sz="0" w:space="0" w:color="auto"/>
          </w:divBdr>
        </w:div>
        <w:div w:id="1058045042">
          <w:marLeft w:val="480"/>
          <w:marRight w:val="0"/>
          <w:marTop w:val="0"/>
          <w:marBottom w:val="0"/>
          <w:divBdr>
            <w:top w:val="none" w:sz="0" w:space="0" w:color="auto"/>
            <w:left w:val="none" w:sz="0" w:space="0" w:color="auto"/>
            <w:bottom w:val="none" w:sz="0" w:space="0" w:color="auto"/>
            <w:right w:val="none" w:sz="0" w:space="0" w:color="auto"/>
          </w:divBdr>
        </w:div>
        <w:div w:id="1577203118">
          <w:marLeft w:val="480"/>
          <w:marRight w:val="0"/>
          <w:marTop w:val="0"/>
          <w:marBottom w:val="0"/>
          <w:divBdr>
            <w:top w:val="none" w:sz="0" w:space="0" w:color="auto"/>
            <w:left w:val="none" w:sz="0" w:space="0" w:color="auto"/>
            <w:bottom w:val="none" w:sz="0" w:space="0" w:color="auto"/>
            <w:right w:val="none" w:sz="0" w:space="0" w:color="auto"/>
          </w:divBdr>
        </w:div>
        <w:div w:id="1510212683">
          <w:marLeft w:val="480"/>
          <w:marRight w:val="0"/>
          <w:marTop w:val="0"/>
          <w:marBottom w:val="0"/>
          <w:divBdr>
            <w:top w:val="none" w:sz="0" w:space="0" w:color="auto"/>
            <w:left w:val="none" w:sz="0" w:space="0" w:color="auto"/>
            <w:bottom w:val="none" w:sz="0" w:space="0" w:color="auto"/>
            <w:right w:val="none" w:sz="0" w:space="0" w:color="auto"/>
          </w:divBdr>
        </w:div>
        <w:div w:id="1174539676">
          <w:marLeft w:val="480"/>
          <w:marRight w:val="0"/>
          <w:marTop w:val="0"/>
          <w:marBottom w:val="0"/>
          <w:divBdr>
            <w:top w:val="none" w:sz="0" w:space="0" w:color="auto"/>
            <w:left w:val="none" w:sz="0" w:space="0" w:color="auto"/>
            <w:bottom w:val="none" w:sz="0" w:space="0" w:color="auto"/>
            <w:right w:val="none" w:sz="0" w:space="0" w:color="auto"/>
          </w:divBdr>
        </w:div>
        <w:div w:id="613245217">
          <w:marLeft w:val="480"/>
          <w:marRight w:val="0"/>
          <w:marTop w:val="0"/>
          <w:marBottom w:val="0"/>
          <w:divBdr>
            <w:top w:val="none" w:sz="0" w:space="0" w:color="auto"/>
            <w:left w:val="none" w:sz="0" w:space="0" w:color="auto"/>
            <w:bottom w:val="none" w:sz="0" w:space="0" w:color="auto"/>
            <w:right w:val="none" w:sz="0" w:space="0" w:color="auto"/>
          </w:divBdr>
        </w:div>
        <w:div w:id="1145700571">
          <w:marLeft w:val="480"/>
          <w:marRight w:val="0"/>
          <w:marTop w:val="0"/>
          <w:marBottom w:val="0"/>
          <w:divBdr>
            <w:top w:val="none" w:sz="0" w:space="0" w:color="auto"/>
            <w:left w:val="none" w:sz="0" w:space="0" w:color="auto"/>
            <w:bottom w:val="none" w:sz="0" w:space="0" w:color="auto"/>
            <w:right w:val="none" w:sz="0" w:space="0" w:color="auto"/>
          </w:divBdr>
        </w:div>
        <w:div w:id="1302030626">
          <w:marLeft w:val="480"/>
          <w:marRight w:val="0"/>
          <w:marTop w:val="0"/>
          <w:marBottom w:val="0"/>
          <w:divBdr>
            <w:top w:val="none" w:sz="0" w:space="0" w:color="auto"/>
            <w:left w:val="none" w:sz="0" w:space="0" w:color="auto"/>
            <w:bottom w:val="none" w:sz="0" w:space="0" w:color="auto"/>
            <w:right w:val="none" w:sz="0" w:space="0" w:color="auto"/>
          </w:divBdr>
        </w:div>
        <w:div w:id="1810056169">
          <w:marLeft w:val="480"/>
          <w:marRight w:val="0"/>
          <w:marTop w:val="0"/>
          <w:marBottom w:val="0"/>
          <w:divBdr>
            <w:top w:val="none" w:sz="0" w:space="0" w:color="auto"/>
            <w:left w:val="none" w:sz="0" w:space="0" w:color="auto"/>
            <w:bottom w:val="none" w:sz="0" w:space="0" w:color="auto"/>
            <w:right w:val="none" w:sz="0" w:space="0" w:color="auto"/>
          </w:divBdr>
        </w:div>
        <w:div w:id="1378892078">
          <w:marLeft w:val="480"/>
          <w:marRight w:val="0"/>
          <w:marTop w:val="0"/>
          <w:marBottom w:val="0"/>
          <w:divBdr>
            <w:top w:val="none" w:sz="0" w:space="0" w:color="auto"/>
            <w:left w:val="none" w:sz="0" w:space="0" w:color="auto"/>
            <w:bottom w:val="none" w:sz="0" w:space="0" w:color="auto"/>
            <w:right w:val="none" w:sz="0" w:space="0" w:color="auto"/>
          </w:divBdr>
        </w:div>
        <w:div w:id="871959988">
          <w:marLeft w:val="480"/>
          <w:marRight w:val="0"/>
          <w:marTop w:val="0"/>
          <w:marBottom w:val="0"/>
          <w:divBdr>
            <w:top w:val="none" w:sz="0" w:space="0" w:color="auto"/>
            <w:left w:val="none" w:sz="0" w:space="0" w:color="auto"/>
            <w:bottom w:val="none" w:sz="0" w:space="0" w:color="auto"/>
            <w:right w:val="none" w:sz="0" w:space="0" w:color="auto"/>
          </w:divBdr>
        </w:div>
        <w:div w:id="1164319316">
          <w:marLeft w:val="480"/>
          <w:marRight w:val="0"/>
          <w:marTop w:val="0"/>
          <w:marBottom w:val="0"/>
          <w:divBdr>
            <w:top w:val="none" w:sz="0" w:space="0" w:color="auto"/>
            <w:left w:val="none" w:sz="0" w:space="0" w:color="auto"/>
            <w:bottom w:val="none" w:sz="0" w:space="0" w:color="auto"/>
            <w:right w:val="none" w:sz="0" w:space="0" w:color="auto"/>
          </w:divBdr>
        </w:div>
        <w:div w:id="122122303">
          <w:marLeft w:val="480"/>
          <w:marRight w:val="0"/>
          <w:marTop w:val="0"/>
          <w:marBottom w:val="0"/>
          <w:divBdr>
            <w:top w:val="none" w:sz="0" w:space="0" w:color="auto"/>
            <w:left w:val="none" w:sz="0" w:space="0" w:color="auto"/>
            <w:bottom w:val="none" w:sz="0" w:space="0" w:color="auto"/>
            <w:right w:val="none" w:sz="0" w:space="0" w:color="auto"/>
          </w:divBdr>
        </w:div>
        <w:div w:id="1515992942">
          <w:marLeft w:val="480"/>
          <w:marRight w:val="0"/>
          <w:marTop w:val="0"/>
          <w:marBottom w:val="0"/>
          <w:divBdr>
            <w:top w:val="none" w:sz="0" w:space="0" w:color="auto"/>
            <w:left w:val="none" w:sz="0" w:space="0" w:color="auto"/>
            <w:bottom w:val="none" w:sz="0" w:space="0" w:color="auto"/>
            <w:right w:val="none" w:sz="0" w:space="0" w:color="auto"/>
          </w:divBdr>
        </w:div>
        <w:div w:id="352924226">
          <w:marLeft w:val="480"/>
          <w:marRight w:val="0"/>
          <w:marTop w:val="0"/>
          <w:marBottom w:val="0"/>
          <w:divBdr>
            <w:top w:val="none" w:sz="0" w:space="0" w:color="auto"/>
            <w:left w:val="none" w:sz="0" w:space="0" w:color="auto"/>
            <w:bottom w:val="none" w:sz="0" w:space="0" w:color="auto"/>
            <w:right w:val="none" w:sz="0" w:space="0" w:color="auto"/>
          </w:divBdr>
        </w:div>
        <w:div w:id="376586912">
          <w:marLeft w:val="480"/>
          <w:marRight w:val="0"/>
          <w:marTop w:val="0"/>
          <w:marBottom w:val="0"/>
          <w:divBdr>
            <w:top w:val="none" w:sz="0" w:space="0" w:color="auto"/>
            <w:left w:val="none" w:sz="0" w:space="0" w:color="auto"/>
            <w:bottom w:val="none" w:sz="0" w:space="0" w:color="auto"/>
            <w:right w:val="none" w:sz="0" w:space="0" w:color="auto"/>
          </w:divBdr>
        </w:div>
        <w:div w:id="345058620">
          <w:marLeft w:val="480"/>
          <w:marRight w:val="0"/>
          <w:marTop w:val="0"/>
          <w:marBottom w:val="0"/>
          <w:divBdr>
            <w:top w:val="none" w:sz="0" w:space="0" w:color="auto"/>
            <w:left w:val="none" w:sz="0" w:space="0" w:color="auto"/>
            <w:bottom w:val="none" w:sz="0" w:space="0" w:color="auto"/>
            <w:right w:val="none" w:sz="0" w:space="0" w:color="auto"/>
          </w:divBdr>
        </w:div>
      </w:divsChild>
    </w:div>
    <w:div w:id="1585724656">
      <w:bodyDiv w:val="1"/>
      <w:marLeft w:val="0"/>
      <w:marRight w:val="0"/>
      <w:marTop w:val="0"/>
      <w:marBottom w:val="0"/>
      <w:divBdr>
        <w:top w:val="none" w:sz="0" w:space="0" w:color="auto"/>
        <w:left w:val="none" w:sz="0" w:space="0" w:color="auto"/>
        <w:bottom w:val="none" w:sz="0" w:space="0" w:color="auto"/>
        <w:right w:val="none" w:sz="0" w:space="0" w:color="auto"/>
      </w:divBdr>
    </w:div>
    <w:div w:id="1591353009">
      <w:bodyDiv w:val="1"/>
      <w:marLeft w:val="0"/>
      <w:marRight w:val="0"/>
      <w:marTop w:val="0"/>
      <w:marBottom w:val="0"/>
      <w:divBdr>
        <w:top w:val="none" w:sz="0" w:space="0" w:color="auto"/>
        <w:left w:val="none" w:sz="0" w:space="0" w:color="auto"/>
        <w:bottom w:val="none" w:sz="0" w:space="0" w:color="auto"/>
        <w:right w:val="none" w:sz="0" w:space="0" w:color="auto"/>
      </w:divBdr>
    </w:div>
    <w:div w:id="1609921098">
      <w:bodyDiv w:val="1"/>
      <w:marLeft w:val="0"/>
      <w:marRight w:val="0"/>
      <w:marTop w:val="0"/>
      <w:marBottom w:val="0"/>
      <w:divBdr>
        <w:top w:val="none" w:sz="0" w:space="0" w:color="auto"/>
        <w:left w:val="none" w:sz="0" w:space="0" w:color="auto"/>
        <w:bottom w:val="none" w:sz="0" w:space="0" w:color="auto"/>
        <w:right w:val="none" w:sz="0" w:space="0" w:color="auto"/>
      </w:divBdr>
    </w:div>
    <w:div w:id="1612973480">
      <w:bodyDiv w:val="1"/>
      <w:marLeft w:val="0"/>
      <w:marRight w:val="0"/>
      <w:marTop w:val="0"/>
      <w:marBottom w:val="0"/>
      <w:divBdr>
        <w:top w:val="none" w:sz="0" w:space="0" w:color="auto"/>
        <w:left w:val="none" w:sz="0" w:space="0" w:color="auto"/>
        <w:bottom w:val="none" w:sz="0" w:space="0" w:color="auto"/>
        <w:right w:val="none" w:sz="0" w:space="0" w:color="auto"/>
      </w:divBdr>
      <w:divsChild>
        <w:div w:id="558857756">
          <w:marLeft w:val="480"/>
          <w:marRight w:val="0"/>
          <w:marTop w:val="0"/>
          <w:marBottom w:val="0"/>
          <w:divBdr>
            <w:top w:val="none" w:sz="0" w:space="0" w:color="auto"/>
            <w:left w:val="none" w:sz="0" w:space="0" w:color="auto"/>
            <w:bottom w:val="none" w:sz="0" w:space="0" w:color="auto"/>
            <w:right w:val="none" w:sz="0" w:space="0" w:color="auto"/>
          </w:divBdr>
        </w:div>
        <w:div w:id="714890561">
          <w:marLeft w:val="480"/>
          <w:marRight w:val="0"/>
          <w:marTop w:val="0"/>
          <w:marBottom w:val="0"/>
          <w:divBdr>
            <w:top w:val="none" w:sz="0" w:space="0" w:color="auto"/>
            <w:left w:val="none" w:sz="0" w:space="0" w:color="auto"/>
            <w:bottom w:val="none" w:sz="0" w:space="0" w:color="auto"/>
            <w:right w:val="none" w:sz="0" w:space="0" w:color="auto"/>
          </w:divBdr>
        </w:div>
        <w:div w:id="989865572">
          <w:marLeft w:val="480"/>
          <w:marRight w:val="0"/>
          <w:marTop w:val="0"/>
          <w:marBottom w:val="0"/>
          <w:divBdr>
            <w:top w:val="none" w:sz="0" w:space="0" w:color="auto"/>
            <w:left w:val="none" w:sz="0" w:space="0" w:color="auto"/>
            <w:bottom w:val="none" w:sz="0" w:space="0" w:color="auto"/>
            <w:right w:val="none" w:sz="0" w:space="0" w:color="auto"/>
          </w:divBdr>
        </w:div>
        <w:div w:id="1480226875">
          <w:marLeft w:val="480"/>
          <w:marRight w:val="0"/>
          <w:marTop w:val="0"/>
          <w:marBottom w:val="0"/>
          <w:divBdr>
            <w:top w:val="none" w:sz="0" w:space="0" w:color="auto"/>
            <w:left w:val="none" w:sz="0" w:space="0" w:color="auto"/>
            <w:bottom w:val="none" w:sz="0" w:space="0" w:color="auto"/>
            <w:right w:val="none" w:sz="0" w:space="0" w:color="auto"/>
          </w:divBdr>
        </w:div>
        <w:div w:id="542447777">
          <w:marLeft w:val="480"/>
          <w:marRight w:val="0"/>
          <w:marTop w:val="0"/>
          <w:marBottom w:val="0"/>
          <w:divBdr>
            <w:top w:val="none" w:sz="0" w:space="0" w:color="auto"/>
            <w:left w:val="none" w:sz="0" w:space="0" w:color="auto"/>
            <w:bottom w:val="none" w:sz="0" w:space="0" w:color="auto"/>
            <w:right w:val="none" w:sz="0" w:space="0" w:color="auto"/>
          </w:divBdr>
        </w:div>
        <w:div w:id="1472167414">
          <w:marLeft w:val="480"/>
          <w:marRight w:val="0"/>
          <w:marTop w:val="0"/>
          <w:marBottom w:val="0"/>
          <w:divBdr>
            <w:top w:val="none" w:sz="0" w:space="0" w:color="auto"/>
            <w:left w:val="none" w:sz="0" w:space="0" w:color="auto"/>
            <w:bottom w:val="none" w:sz="0" w:space="0" w:color="auto"/>
            <w:right w:val="none" w:sz="0" w:space="0" w:color="auto"/>
          </w:divBdr>
        </w:div>
        <w:div w:id="1873305110">
          <w:marLeft w:val="480"/>
          <w:marRight w:val="0"/>
          <w:marTop w:val="0"/>
          <w:marBottom w:val="0"/>
          <w:divBdr>
            <w:top w:val="none" w:sz="0" w:space="0" w:color="auto"/>
            <w:left w:val="none" w:sz="0" w:space="0" w:color="auto"/>
            <w:bottom w:val="none" w:sz="0" w:space="0" w:color="auto"/>
            <w:right w:val="none" w:sz="0" w:space="0" w:color="auto"/>
          </w:divBdr>
        </w:div>
        <w:div w:id="360664374">
          <w:marLeft w:val="480"/>
          <w:marRight w:val="0"/>
          <w:marTop w:val="0"/>
          <w:marBottom w:val="0"/>
          <w:divBdr>
            <w:top w:val="none" w:sz="0" w:space="0" w:color="auto"/>
            <w:left w:val="none" w:sz="0" w:space="0" w:color="auto"/>
            <w:bottom w:val="none" w:sz="0" w:space="0" w:color="auto"/>
            <w:right w:val="none" w:sz="0" w:space="0" w:color="auto"/>
          </w:divBdr>
        </w:div>
        <w:div w:id="509367680">
          <w:marLeft w:val="480"/>
          <w:marRight w:val="0"/>
          <w:marTop w:val="0"/>
          <w:marBottom w:val="0"/>
          <w:divBdr>
            <w:top w:val="none" w:sz="0" w:space="0" w:color="auto"/>
            <w:left w:val="none" w:sz="0" w:space="0" w:color="auto"/>
            <w:bottom w:val="none" w:sz="0" w:space="0" w:color="auto"/>
            <w:right w:val="none" w:sz="0" w:space="0" w:color="auto"/>
          </w:divBdr>
        </w:div>
        <w:div w:id="606304500">
          <w:marLeft w:val="480"/>
          <w:marRight w:val="0"/>
          <w:marTop w:val="0"/>
          <w:marBottom w:val="0"/>
          <w:divBdr>
            <w:top w:val="none" w:sz="0" w:space="0" w:color="auto"/>
            <w:left w:val="none" w:sz="0" w:space="0" w:color="auto"/>
            <w:bottom w:val="none" w:sz="0" w:space="0" w:color="auto"/>
            <w:right w:val="none" w:sz="0" w:space="0" w:color="auto"/>
          </w:divBdr>
        </w:div>
        <w:div w:id="1260404408">
          <w:marLeft w:val="480"/>
          <w:marRight w:val="0"/>
          <w:marTop w:val="0"/>
          <w:marBottom w:val="0"/>
          <w:divBdr>
            <w:top w:val="none" w:sz="0" w:space="0" w:color="auto"/>
            <w:left w:val="none" w:sz="0" w:space="0" w:color="auto"/>
            <w:bottom w:val="none" w:sz="0" w:space="0" w:color="auto"/>
            <w:right w:val="none" w:sz="0" w:space="0" w:color="auto"/>
          </w:divBdr>
        </w:div>
        <w:div w:id="656541663">
          <w:marLeft w:val="480"/>
          <w:marRight w:val="0"/>
          <w:marTop w:val="0"/>
          <w:marBottom w:val="0"/>
          <w:divBdr>
            <w:top w:val="none" w:sz="0" w:space="0" w:color="auto"/>
            <w:left w:val="none" w:sz="0" w:space="0" w:color="auto"/>
            <w:bottom w:val="none" w:sz="0" w:space="0" w:color="auto"/>
            <w:right w:val="none" w:sz="0" w:space="0" w:color="auto"/>
          </w:divBdr>
        </w:div>
        <w:div w:id="2079012619">
          <w:marLeft w:val="480"/>
          <w:marRight w:val="0"/>
          <w:marTop w:val="0"/>
          <w:marBottom w:val="0"/>
          <w:divBdr>
            <w:top w:val="none" w:sz="0" w:space="0" w:color="auto"/>
            <w:left w:val="none" w:sz="0" w:space="0" w:color="auto"/>
            <w:bottom w:val="none" w:sz="0" w:space="0" w:color="auto"/>
            <w:right w:val="none" w:sz="0" w:space="0" w:color="auto"/>
          </w:divBdr>
        </w:div>
        <w:div w:id="774448615">
          <w:marLeft w:val="480"/>
          <w:marRight w:val="0"/>
          <w:marTop w:val="0"/>
          <w:marBottom w:val="0"/>
          <w:divBdr>
            <w:top w:val="none" w:sz="0" w:space="0" w:color="auto"/>
            <w:left w:val="none" w:sz="0" w:space="0" w:color="auto"/>
            <w:bottom w:val="none" w:sz="0" w:space="0" w:color="auto"/>
            <w:right w:val="none" w:sz="0" w:space="0" w:color="auto"/>
          </w:divBdr>
        </w:div>
        <w:div w:id="458651533">
          <w:marLeft w:val="480"/>
          <w:marRight w:val="0"/>
          <w:marTop w:val="0"/>
          <w:marBottom w:val="0"/>
          <w:divBdr>
            <w:top w:val="none" w:sz="0" w:space="0" w:color="auto"/>
            <w:left w:val="none" w:sz="0" w:space="0" w:color="auto"/>
            <w:bottom w:val="none" w:sz="0" w:space="0" w:color="auto"/>
            <w:right w:val="none" w:sz="0" w:space="0" w:color="auto"/>
          </w:divBdr>
        </w:div>
        <w:div w:id="40255845">
          <w:marLeft w:val="480"/>
          <w:marRight w:val="0"/>
          <w:marTop w:val="0"/>
          <w:marBottom w:val="0"/>
          <w:divBdr>
            <w:top w:val="none" w:sz="0" w:space="0" w:color="auto"/>
            <w:left w:val="none" w:sz="0" w:space="0" w:color="auto"/>
            <w:bottom w:val="none" w:sz="0" w:space="0" w:color="auto"/>
            <w:right w:val="none" w:sz="0" w:space="0" w:color="auto"/>
          </w:divBdr>
        </w:div>
      </w:divsChild>
    </w:div>
    <w:div w:id="1618291471">
      <w:bodyDiv w:val="1"/>
      <w:marLeft w:val="0"/>
      <w:marRight w:val="0"/>
      <w:marTop w:val="0"/>
      <w:marBottom w:val="0"/>
      <w:divBdr>
        <w:top w:val="none" w:sz="0" w:space="0" w:color="auto"/>
        <w:left w:val="none" w:sz="0" w:space="0" w:color="auto"/>
        <w:bottom w:val="none" w:sz="0" w:space="0" w:color="auto"/>
        <w:right w:val="none" w:sz="0" w:space="0" w:color="auto"/>
      </w:divBdr>
    </w:div>
    <w:div w:id="1620066139">
      <w:bodyDiv w:val="1"/>
      <w:marLeft w:val="0"/>
      <w:marRight w:val="0"/>
      <w:marTop w:val="0"/>
      <w:marBottom w:val="0"/>
      <w:divBdr>
        <w:top w:val="none" w:sz="0" w:space="0" w:color="auto"/>
        <w:left w:val="none" w:sz="0" w:space="0" w:color="auto"/>
        <w:bottom w:val="none" w:sz="0" w:space="0" w:color="auto"/>
        <w:right w:val="none" w:sz="0" w:space="0" w:color="auto"/>
      </w:divBdr>
      <w:divsChild>
        <w:div w:id="154534162">
          <w:marLeft w:val="480"/>
          <w:marRight w:val="0"/>
          <w:marTop w:val="0"/>
          <w:marBottom w:val="0"/>
          <w:divBdr>
            <w:top w:val="none" w:sz="0" w:space="0" w:color="auto"/>
            <w:left w:val="none" w:sz="0" w:space="0" w:color="auto"/>
            <w:bottom w:val="none" w:sz="0" w:space="0" w:color="auto"/>
            <w:right w:val="none" w:sz="0" w:space="0" w:color="auto"/>
          </w:divBdr>
        </w:div>
        <w:div w:id="405304703">
          <w:marLeft w:val="480"/>
          <w:marRight w:val="0"/>
          <w:marTop w:val="0"/>
          <w:marBottom w:val="0"/>
          <w:divBdr>
            <w:top w:val="none" w:sz="0" w:space="0" w:color="auto"/>
            <w:left w:val="none" w:sz="0" w:space="0" w:color="auto"/>
            <w:bottom w:val="none" w:sz="0" w:space="0" w:color="auto"/>
            <w:right w:val="none" w:sz="0" w:space="0" w:color="auto"/>
          </w:divBdr>
        </w:div>
        <w:div w:id="758062350">
          <w:marLeft w:val="480"/>
          <w:marRight w:val="0"/>
          <w:marTop w:val="0"/>
          <w:marBottom w:val="0"/>
          <w:divBdr>
            <w:top w:val="none" w:sz="0" w:space="0" w:color="auto"/>
            <w:left w:val="none" w:sz="0" w:space="0" w:color="auto"/>
            <w:bottom w:val="none" w:sz="0" w:space="0" w:color="auto"/>
            <w:right w:val="none" w:sz="0" w:space="0" w:color="auto"/>
          </w:divBdr>
        </w:div>
        <w:div w:id="635139076">
          <w:marLeft w:val="480"/>
          <w:marRight w:val="0"/>
          <w:marTop w:val="0"/>
          <w:marBottom w:val="0"/>
          <w:divBdr>
            <w:top w:val="none" w:sz="0" w:space="0" w:color="auto"/>
            <w:left w:val="none" w:sz="0" w:space="0" w:color="auto"/>
            <w:bottom w:val="none" w:sz="0" w:space="0" w:color="auto"/>
            <w:right w:val="none" w:sz="0" w:space="0" w:color="auto"/>
          </w:divBdr>
        </w:div>
        <w:div w:id="1910727338">
          <w:marLeft w:val="480"/>
          <w:marRight w:val="0"/>
          <w:marTop w:val="0"/>
          <w:marBottom w:val="0"/>
          <w:divBdr>
            <w:top w:val="none" w:sz="0" w:space="0" w:color="auto"/>
            <w:left w:val="none" w:sz="0" w:space="0" w:color="auto"/>
            <w:bottom w:val="none" w:sz="0" w:space="0" w:color="auto"/>
            <w:right w:val="none" w:sz="0" w:space="0" w:color="auto"/>
          </w:divBdr>
        </w:div>
        <w:div w:id="1129010054">
          <w:marLeft w:val="480"/>
          <w:marRight w:val="0"/>
          <w:marTop w:val="0"/>
          <w:marBottom w:val="0"/>
          <w:divBdr>
            <w:top w:val="none" w:sz="0" w:space="0" w:color="auto"/>
            <w:left w:val="none" w:sz="0" w:space="0" w:color="auto"/>
            <w:bottom w:val="none" w:sz="0" w:space="0" w:color="auto"/>
            <w:right w:val="none" w:sz="0" w:space="0" w:color="auto"/>
          </w:divBdr>
        </w:div>
        <w:div w:id="1689019575">
          <w:marLeft w:val="480"/>
          <w:marRight w:val="0"/>
          <w:marTop w:val="0"/>
          <w:marBottom w:val="0"/>
          <w:divBdr>
            <w:top w:val="none" w:sz="0" w:space="0" w:color="auto"/>
            <w:left w:val="none" w:sz="0" w:space="0" w:color="auto"/>
            <w:bottom w:val="none" w:sz="0" w:space="0" w:color="auto"/>
            <w:right w:val="none" w:sz="0" w:space="0" w:color="auto"/>
          </w:divBdr>
        </w:div>
        <w:div w:id="1962152880">
          <w:marLeft w:val="480"/>
          <w:marRight w:val="0"/>
          <w:marTop w:val="0"/>
          <w:marBottom w:val="0"/>
          <w:divBdr>
            <w:top w:val="none" w:sz="0" w:space="0" w:color="auto"/>
            <w:left w:val="none" w:sz="0" w:space="0" w:color="auto"/>
            <w:bottom w:val="none" w:sz="0" w:space="0" w:color="auto"/>
            <w:right w:val="none" w:sz="0" w:space="0" w:color="auto"/>
          </w:divBdr>
        </w:div>
        <w:div w:id="1499883538">
          <w:marLeft w:val="480"/>
          <w:marRight w:val="0"/>
          <w:marTop w:val="0"/>
          <w:marBottom w:val="0"/>
          <w:divBdr>
            <w:top w:val="none" w:sz="0" w:space="0" w:color="auto"/>
            <w:left w:val="none" w:sz="0" w:space="0" w:color="auto"/>
            <w:bottom w:val="none" w:sz="0" w:space="0" w:color="auto"/>
            <w:right w:val="none" w:sz="0" w:space="0" w:color="auto"/>
          </w:divBdr>
        </w:div>
        <w:div w:id="660475373">
          <w:marLeft w:val="480"/>
          <w:marRight w:val="0"/>
          <w:marTop w:val="0"/>
          <w:marBottom w:val="0"/>
          <w:divBdr>
            <w:top w:val="none" w:sz="0" w:space="0" w:color="auto"/>
            <w:left w:val="none" w:sz="0" w:space="0" w:color="auto"/>
            <w:bottom w:val="none" w:sz="0" w:space="0" w:color="auto"/>
            <w:right w:val="none" w:sz="0" w:space="0" w:color="auto"/>
          </w:divBdr>
        </w:div>
        <w:div w:id="1234897210">
          <w:marLeft w:val="480"/>
          <w:marRight w:val="0"/>
          <w:marTop w:val="0"/>
          <w:marBottom w:val="0"/>
          <w:divBdr>
            <w:top w:val="none" w:sz="0" w:space="0" w:color="auto"/>
            <w:left w:val="none" w:sz="0" w:space="0" w:color="auto"/>
            <w:bottom w:val="none" w:sz="0" w:space="0" w:color="auto"/>
            <w:right w:val="none" w:sz="0" w:space="0" w:color="auto"/>
          </w:divBdr>
        </w:div>
        <w:div w:id="2038776759">
          <w:marLeft w:val="480"/>
          <w:marRight w:val="0"/>
          <w:marTop w:val="0"/>
          <w:marBottom w:val="0"/>
          <w:divBdr>
            <w:top w:val="none" w:sz="0" w:space="0" w:color="auto"/>
            <w:left w:val="none" w:sz="0" w:space="0" w:color="auto"/>
            <w:bottom w:val="none" w:sz="0" w:space="0" w:color="auto"/>
            <w:right w:val="none" w:sz="0" w:space="0" w:color="auto"/>
          </w:divBdr>
        </w:div>
        <w:div w:id="1397121532">
          <w:marLeft w:val="480"/>
          <w:marRight w:val="0"/>
          <w:marTop w:val="0"/>
          <w:marBottom w:val="0"/>
          <w:divBdr>
            <w:top w:val="none" w:sz="0" w:space="0" w:color="auto"/>
            <w:left w:val="none" w:sz="0" w:space="0" w:color="auto"/>
            <w:bottom w:val="none" w:sz="0" w:space="0" w:color="auto"/>
            <w:right w:val="none" w:sz="0" w:space="0" w:color="auto"/>
          </w:divBdr>
        </w:div>
        <w:div w:id="385177825">
          <w:marLeft w:val="480"/>
          <w:marRight w:val="0"/>
          <w:marTop w:val="0"/>
          <w:marBottom w:val="0"/>
          <w:divBdr>
            <w:top w:val="none" w:sz="0" w:space="0" w:color="auto"/>
            <w:left w:val="none" w:sz="0" w:space="0" w:color="auto"/>
            <w:bottom w:val="none" w:sz="0" w:space="0" w:color="auto"/>
            <w:right w:val="none" w:sz="0" w:space="0" w:color="auto"/>
          </w:divBdr>
        </w:div>
        <w:div w:id="1221408545">
          <w:marLeft w:val="480"/>
          <w:marRight w:val="0"/>
          <w:marTop w:val="0"/>
          <w:marBottom w:val="0"/>
          <w:divBdr>
            <w:top w:val="none" w:sz="0" w:space="0" w:color="auto"/>
            <w:left w:val="none" w:sz="0" w:space="0" w:color="auto"/>
            <w:bottom w:val="none" w:sz="0" w:space="0" w:color="auto"/>
            <w:right w:val="none" w:sz="0" w:space="0" w:color="auto"/>
          </w:divBdr>
        </w:div>
        <w:div w:id="1936591908">
          <w:marLeft w:val="480"/>
          <w:marRight w:val="0"/>
          <w:marTop w:val="0"/>
          <w:marBottom w:val="0"/>
          <w:divBdr>
            <w:top w:val="none" w:sz="0" w:space="0" w:color="auto"/>
            <w:left w:val="none" w:sz="0" w:space="0" w:color="auto"/>
            <w:bottom w:val="none" w:sz="0" w:space="0" w:color="auto"/>
            <w:right w:val="none" w:sz="0" w:space="0" w:color="auto"/>
          </w:divBdr>
        </w:div>
        <w:div w:id="1313176380">
          <w:marLeft w:val="480"/>
          <w:marRight w:val="0"/>
          <w:marTop w:val="0"/>
          <w:marBottom w:val="0"/>
          <w:divBdr>
            <w:top w:val="none" w:sz="0" w:space="0" w:color="auto"/>
            <w:left w:val="none" w:sz="0" w:space="0" w:color="auto"/>
            <w:bottom w:val="none" w:sz="0" w:space="0" w:color="auto"/>
            <w:right w:val="none" w:sz="0" w:space="0" w:color="auto"/>
          </w:divBdr>
        </w:div>
      </w:divsChild>
    </w:div>
    <w:div w:id="1622151085">
      <w:bodyDiv w:val="1"/>
      <w:marLeft w:val="0"/>
      <w:marRight w:val="0"/>
      <w:marTop w:val="0"/>
      <w:marBottom w:val="0"/>
      <w:divBdr>
        <w:top w:val="none" w:sz="0" w:space="0" w:color="auto"/>
        <w:left w:val="none" w:sz="0" w:space="0" w:color="auto"/>
        <w:bottom w:val="none" w:sz="0" w:space="0" w:color="auto"/>
        <w:right w:val="none" w:sz="0" w:space="0" w:color="auto"/>
      </w:divBdr>
    </w:div>
    <w:div w:id="1633749358">
      <w:bodyDiv w:val="1"/>
      <w:marLeft w:val="0"/>
      <w:marRight w:val="0"/>
      <w:marTop w:val="0"/>
      <w:marBottom w:val="0"/>
      <w:divBdr>
        <w:top w:val="none" w:sz="0" w:space="0" w:color="auto"/>
        <w:left w:val="none" w:sz="0" w:space="0" w:color="auto"/>
        <w:bottom w:val="none" w:sz="0" w:space="0" w:color="auto"/>
        <w:right w:val="none" w:sz="0" w:space="0" w:color="auto"/>
      </w:divBdr>
    </w:div>
    <w:div w:id="1634291142">
      <w:bodyDiv w:val="1"/>
      <w:marLeft w:val="0"/>
      <w:marRight w:val="0"/>
      <w:marTop w:val="0"/>
      <w:marBottom w:val="0"/>
      <w:divBdr>
        <w:top w:val="none" w:sz="0" w:space="0" w:color="auto"/>
        <w:left w:val="none" w:sz="0" w:space="0" w:color="auto"/>
        <w:bottom w:val="none" w:sz="0" w:space="0" w:color="auto"/>
        <w:right w:val="none" w:sz="0" w:space="0" w:color="auto"/>
      </w:divBdr>
      <w:divsChild>
        <w:div w:id="1495995838">
          <w:marLeft w:val="480"/>
          <w:marRight w:val="0"/>
          <w:marTop w:val="0"/>
          <w:marBottom w:val="0"/>
          <w:divBdr>
            <w:top w:val="none" w:sz="0" w:space="0" w:color="auto"/>
            <w:left w:val="none" w:sz="0" w:space="0" w:color="auto"/>
            <w:bottom w:val="none" w:sz="0" w:space="0" w:color="auto"/>
            <w:right w:val="none" w:sz="0" w:space="0" w:color="auto"/>
          </w:divBdr>
        </w:div>
        <w:div w:id="453017071">
          <w:marLeft w:val="480"/>
          <w:marRight w:val="0"/>
          <w:marTop w:val="0"/>
          <w:marBottom w:val="0"/>
          <w:divBdr>
            <w:top w:val="none" w:sz="0" w:space="0" w:color="auto"/>
            <w:left w:val="none" w:sz="0" w:space="0" w:color="auto"/>
            <w:bottom w:val="none" w:sz="0" w:space="0" w:color="auto"/>
            <w:right w:val="none" w:sz="0" w:space="0" w:color="auto"/>
          </w:divBdr>
        </w:div>
        <w:div w:id="1817795832">
          <w:marLeft w:val="480"/>
          <w:marRight w:val="0"/>
          <w:marTop w:val="0"/>
          <w:marBottom w:val="0"/>
          <w:divBdr>
            <w:top w:val="none" w:sz="0" w:space="0" w:color="auto"/>
            <w:left w:val="none" w:sz="0" w:space="0" w:color="auto"/>
            <w:bottom w:val="none" w:sz="0" w:space="0" w:color="auto"/>
            <w:right w:val="none" w:sz="0" w:space="0" w:color="auto"/>
          </w:divBdr>
        </w:div>
        <w:div w:id="1205214929">
          <w:marLeft w:val="480"/>
          <w:marRight w:val="0"/>
          <w:marTop w:val="0"/>
          <w:marBottom w:val="0"/>
          <w:divBdr>
            <w:top w:val="none" w:sz="0" w:space="0" w:color="auto"/>
            <w:left w:val="none" w:sz="0" w:space="0" w:color="auto"/>
            <w:bottom w:val="none" w:sz="0" w:space="0" w:color="auto"/>
            <w:right w:val="none" w:sz="0" w:space="0" w:color="auto"/>
          </w:divBdr>
        </w:div>
        <w:div w:id="1102727752">
          <w:marLeft w:val="480"/>
          <w:marRight w:val="0"/>
          <w:marTop w:val="0"/>
          <w:marBottom w:val="0"/>
          <w:divBdr>
            <w:top w:val="none" w:sz="0" w:space="0" w:color="auto"/>
            <w:left w:val="none" w:sz="0" w:space="0" w:color="auto"/>
            <w:bottom w:val="none" w:sz="0" w:space="0" w:color="auto"/>
            <w:right w:val="none" w:sz="0" w:space="0" w:color="auto"/>
          </w:divBdr>
        </w:div>
        <w:div w:id="1245383398">
          <w:marLeft w:val="480"/>
          <w:marRight w:val="0"/>
          <w:marTop w:val="0"/>
          <w:marBottom w:val="0"/>
          <w:divBdr>
            <w:top w:val="none" w:sz="0" w:space="0" w:color="auto"/>
            <w:left w:val="none" w:sz="0" w:space="0" w:color="auto"/>
            <w:bottom w:val="none" w:sz="0" w:space="0" w:color="auto"/>
            <w:right w:val="none" w:sz="0" w:space="0" w:color="auto"/>
          </w:divBdr>
        </w:div>
        <w:div w:id="718018557">
          <w:marLeft w:val="480"/>
          <w:marRight w:val="0"/>
          <w:marTop w:val="0"/>
          <w:marBottom w:val="0"/>
          <w:divBdr>
            <w:top w:val="none" w:sz="0" w:space="0" w:color="auto"/>
            <w:left w:val="none" w:sz="0" w:space="0" w:color="auto"/>
            <w:bottom w:val="none" w:sz="0" w:space="0" w:color="auto"/>
            <w:right w:val="none" w:sz="0" w:space="0" w:color="auto"/>
          </w:divBdr>
        </w:div>
        <w:div w:id="1610045156">
          <w:marLeft w:val="480"/>
          <w:marRight w:val="0"/>
          <w:marTop w:val="0"/>
          <w:marBottom w:val="0"/>
          <w:divBdr>
            <w:top w:val="none" w:sz="0" w:space="0" w:color="auto"/>
            <w:left w:val="none" w:sz="0" w:space="0" w:color="auto"/>
            <w:bottom w:val="none" w:sz="0" w:space="0" w:color="auto"/>
            <w:right w:val="none" w:sz="0" w:space="0" w:color="auto"/>
          </w:divBdr>
        </w:div>
        <w:div w:id="385182903">
          <w:marLeft w:val="480"/>
          <w:marRight w:val="0"/>
          <w:marTop w:val="0"/>
          <w:marBottom w:val="0"/>
          <w:divBdr>
            <w:top w:val="none" w:sz="0" w:space="0" w:color="auto"/>
            <w:left w:val="none" w:sz="0" w:space="0" w:color="auto"/>
            <w:bottom w:val="none" w:sz="0" w:space="0" w:color="auto"/>
            <w:right w:val="none" w:sz="0" w:space="0" w:color="auto"/>
          </w:divBdr>
        </w:div>
        <w:div w:id="1333946568">
          <w:marLeft w:val="480"/>
          <w:marRight w:val="0"/>
          <w:marTop w:val="0"/>
          <w:marBottom w:val="0"/>
          <w:divBdr>
            <w:top w:val="none" w:sz="0" w:space="0" w:color="auto"/>
            <w:left w:val="none" w:sz="0" w:space="0" w:color="auto"/>
            <w:bottom w:val="none" w:sz="0" w:space="0" w:color="auto"/>
            <w:right w:val="none" w:sz="0" w:space="0" w:color="auto"/>
          </w:divBdr>
        </w:div>
        <w:div w:id="2049597986">
          <w:marLeft w:val="480"/>
          <w:marRight w:val="0"/>
          <w:marTop w:val="0"/>
          <w:marBottom w:val="0"/>
          <w:divBdr>
            <w:top w:val="none" w:sz="0" w:space="0" w:color="auto"/>
            <w:left w:val="none" w:sz="0" w:space="0" w:color="auto"/>
            <w:bottom w:val="none" w:sz="0" w:space="0" w:color="auto"/>
            <w:right w:val="none" w:sz="0" w:space="0" w:color="auto"/>
          </w:divBdr>
        </w:div>
        <w:div w:id="1150950804">
          <w:marLeft w:val="480"/>
          <w:marRight w:val="0"/>
          <w:marTop w:val="0"/>
          <w:marBottom w:val="0"/>
          <w:divBdr>
            <w:top w:val="none" w:sz="0" w:space="0" w:color="auto"/>
            <w:left w:val="none" w:sz="0" w:space="0" w:color="auto"/>
            <w:bottom w:val="none" w:sz="0" w:space="0" w:color="auto"/>
            <w:right w:val="none" w:sz="0" w:space="0" w:color="auto"/>
          </w:divBdr>
        </w:div>
        <w:div w:id="1304847153">
          <w:marLeft w:val="480"/>
          <w:marRight w:val="0"/>
          <w:marTop w:val="0"/>
          <w:marBottom w:val="0"/>
          <w:divBdr>
            <w:top w:val="none" w:sz="0" w:space="0" w:color="auto"/>
            <w:left w:val="none" w:sz="0" w:space="0" w:color="auto"/>
            <w:bottom w:val="none" w:sz="0" w:space="0" w:color="auto"/>
            <w:right w:val="none" w:sz="0" w:space="0" w:color="auto"/>
          </w:divBdr>
        </w:div>
        <w:div w:id="2055036139">
          <w:marLeft w:val="480"/>
          <w:marRight w:val="0"/>
          <w:marTop w:val="0"/>
          <w:marBottom w:val="0"/>
          <w:divBdr>
            <w:top w:val="none" w:sz="0" w:space="0" w:color="auto"/>
            <w:left w:val="none" w:sz="0" w:space="0" w:color="auto"/>
            <w:bottom w:val="none" w:sz="0" w:space="0" w:color="auto"/>
            <w:right w:val="none" w:sz="0" w:space="0" w:color="auto"/>
          </w:divBdr>
        </w:div>
        <w:div w:id="1040008602">
          <w:marLeft w:val="480"/>
          <w:marRight w:val="0"/>
          <w:marTop w:val="0"/>
          <w:marBottom w:val="0"/>
          <w:divBdr>
            <w:top w:val="none" w:sz="0" w:space="0" w:color="auto"/>
            <w:left w:val="none" w:sz="0" w:space="0" w:color="auto"/>
            <w:bottom w:val="none" w:sz="0" w:space="0" w:color="auto"/>
            <w:right w:val="none" w:sz="0" w:space="0" w:color="auto"/>
          </w:divBdr>
        </w:div>
        <w:div w:id="838616147">
          <w:marLeft w:val="480"/>
          <w:marRight w:val="0"/>
          <w:marTop w:val="0"/>
          <w:marBottom w:val="0"/>
          <w:divBdr>
            <w:top w:val="none" w:sz="0" w:space="0" w:color="auto"/>
            <w:left w:val="none" w:sz="0" w:space="0" w:color="auto"/>
            <w:bottom w:val="none" w:sz="0" w:space="0" w:color="auto"/>
            <w:right w:val="none" w:sz="0" w:space="0" w:color="auto"/>
          </w:divBdr>
        </w:div>
        <w:div w:id="993145624">
          <w:marLeft w:val="480"/>
          <w:marRight w:val="0"/>
          <w:marTop w:val="0"/>
          <w:marBottom w:val="0"/>
          <w:divBdr>
            <w:top w:val="none" w:sz="0" w:space="0" w:color="auto"/>
            <w:left w:val="none" w:sz="0" w:space="0" w:color="auto"/>
            <w:bottom w:val="none" w:sz="0" w:space="0" w:color="auto"/>
            <w:right w:val="none" w:sz="0" w:space="0" w:color="auto"/>
          </w:divBdr>
        </w:div>
        <w:div w:id="699550129">
          <w:marLeft w:val="480"/>
          <w:marRight w:val="0"/>
          <w:marTop w:val="0"/>
          <w:marBottom w:val="0"/>
          <w:divBdr>
            <w:top w:val="none" w:sz="0" w:space="0" w:color="auto"/>
            <w:left w:val="none" w:sz="0" w:space="0" w:color="auto"/>
            <w:bottom w:val="none" w:sz="0" w:space="0" w:color="auto"/>
            <w:right w:val="none" w:sz="0" w:space="0" w:color="auto"/>
          </w:divBdr>
        </w:div>
        <w:div w:id="890964488">
          <w:marLeft w:val="480"/>
          <w:marRight w:val="0"/>
          <w:marTop w:val="0"/>
          <w:marBottom w:val="0"/>
          <w:divBdr>
            <w:top w:val="none" w:sz="0" w:space="0" w:color="auto"/>
            <w:left w:val="none" w:sz="0" w:space="0" w:color="auto"/>
            <w:bottom w:val="none" w:sz="0" w:space="0" w:color="auto"/>
            <w:right w:val="none" w:sz="0" w:space="0" w:color="auto"/>
          </w:divBdr>
        </w:div>
        <w:div w:id="1550804761">
          <w:marLeft w:val="480"/>
          <w:marRight w:val="0"/>
          <w:marTop w:val="0"/>
          <w:marBottom w:val="0"/>
          <w:divBdr>
            <w:top w:val="none" w:sz="0" w:space="0" w:color="auto"/>
            <w:left w:val="none" w:sz="0" w:space="0" w:color="auto"/>
            <w:bottom w:val="none" w:sz="0" w:space="0" w:color="auto"/>
            <w:right w:val="none" w:sz="0" w:space="0" w:color="auto"/>
          </w:divBdr>
        </w:div>
        <w:div w:id="1552689048">
          <w:marLeft w:val="480"/>
          <w:marRight w:val="0"/>
          <w:marTop w:val="0"/>
          <w:marBottom w:val="0"/>
          <w:divBdr>
            <w:top w:val="none" w:sz="0" w:space="0" w:color="auto"/>
            <w:left w:val="none" w:sz="0" w:space="0" w:color="auto"/>
            <w:bottom w:val="none" w:sz="0" w:space="0" w:color="auto"/>
            <w:right w:val="none" w:sz="0" w:space="0" w:color="auto"/>
          </w:divBdr>
        </w:div>
        <w:div w:id="416638554">
          <w:marLeft w:val="480"/>
          <w:marRight w:val="0"/>
          <w:marTop w:val="0"/>
          <w:marBottom w:val="0"/>
          <w:divBdr>
            <w:top w:val="none" w:sz="0" w:space="0" w:color="auto"/>
            <w:left w:val="none" w:sz="0" w:space="0" w:color="auto"/>
            <w:bottom w:val="none" w:sz="0" w:space="0" w:color="auto"/>
            <w:right w:val="none" w:sz="0" w:space="0" w:color="auto"/>
          </w:divBdr>
        </w:div>
        <w:div w:id="1032613545">
          <w:marLeft w:val="480"/>
          <w:marRight w:val="0"/>
          <w:marTop w:val="0"/>
          <w:marBottom w:val="0"/>
          <w:divBdr>
            <w:top w:val="none" w:sz="0" w:space="0" w:color="auto"/>
            <w:left w:val="none" w:sz="0" w:space="0" w:color="auto"/>
            <w:bottom w:val="none" w:sz="0" w:space="0" w:color="auto"/>
            <w:right w:val="none" w:sz="0" w:space="0" w:color="auto"/>
          </w:divBdr>
        </w:div>
        <w:div w:id="1990862502">
          <w:marLeft w:val="480"/>
          <w:marRight w:val="0"/>
          <w:marTop w:val="0"/>
          <w:marBottom w:val="0"/>
          <w:divBdr>
            <w:top w:val="none" w:sz="0" w:space="0" w:color="auto"/>
            <w:left w:val="none" w:sz="0" w:space="0" w:color="auto"/>
            <w:bottom w:val="none" w:sz="0" w:space="0" w:color="auto"/>
            <w:right w:val="none" w:sz="0" w:space="0" w:color="auto"/>
          </w:divBdr>
        </w:div>
        <w:div w:id="901671583">
          <w:marLeft w:val="480"/>
          <w:marRight w:val="0"/>
          <w:marTop w:val="0"/>
          <w:marBottom w:val="0"/>
          <w:divBdr>
            <w:top w:val="none" w:sz="0" w:space="0" w:color="auto"/>
            <w:left w:val="none" w:sz="0" w:space="0" w:color="auto"/>
            <w:bottom w:val="none" w:sz="0" w:space="0" w:color="auto"/>
            <w:right w:val="none" w:sz="0" w:space="0" w:color="auto"/>
          </w:divBdr>
        </w:div>
        <w:div w:id="1967200971">
          <w:marLeft w:val="480"/>
          <w:marRight w:val="0"/>
          <w:marTop w:val="0"/>
          <w:marBottom w:val="0"/>
          <w:divBdr>
            <w:top w:val="none" w:sz="0" w:space="0" w:color="auto"/>
            <w:left w:val="none" w:sz="0" w:space="0" w:color="auto"/>
            <w:bottom w:val="none" w:sz="0" w:space="0" w:color="auto"/>
            <w:right w:val="none" w:sz="0" w:space="0" w:color="auto"/>
          </w:divBdr>
        </w:div>
        <w:div w:id="1528520269">
          <w:marLeft w:val="480"/>
          <w:marRight w:val="0"/>
          <w:marTop w:val="0"/>
          <w:marBottom w:val="0"/>
          <w:divBdr>
            <w:top w:val="none" w:sz="0" w:space="0" w:color="auto"/>
            <w:left w:val="none" w:sz="0" w:space="0" w:color="auto"/>
            <w:bottom w:val="none" w:sz="0" w:space="0" w:color="auto"/>
            <w:right w:val="none" w:sz="0" w:space="0" w:color="auto"/>
          </w:divBdr>
        </w:div>
      </w:divsChild>
    </w:div>
    <w:div w:id="1635478362">
      <w:bodyDiv w:val="1"/>
      <w:marLeft w:val="0"/>
      <w:marRight w:val="0"/>
      <w:marTop w:val="0"/>
      <w:marBottom w:val="0"/>
      <w:divBdr>
        <w:top w:val="none" w:sz="0" w:space="0" w:color="auto"/>
        <w:left w:val="none" w:sz="0" w:space="0" w:color="auto"/>
        <w:bottom w:val="none" w:sz="0" w:space="0" w:color="auto"/>
        <w:right w:val="none" w:sz="0" w:space="0" w:color="auto"/>
      </w:divBdr>
    </w:div>
    <w:div w:id="1637445229">
      <w:bodyDiv w:val="1"/>
      <w:marLeft w:val="0"/>
      <w:marRight w:val="0"/>
      <w:marTop w:val="0"/>
      <w:marBottom w:val="0"/>
      <w:divBdr>
        <w:top w:val="none" w:sz="0" w:space="0" w:color="auto"/>
        <w:left w:val="none" w:sz="0" w:space="0" w:color="auto"/>
        <w:bottom w:val="none" w:sz="0" w:space="0" w:color="auto"/>
        <w:right w:val="none" w:sz="0" w:space="0" w:color="auto"/>
      </w:divBdr>
    </w:div>
    <w:div w:id="1648970589">
      <w:bodyDiv w:val="1"/>
      <w:marLeft w:val="0"/>
      <w:marRight w:val="0"/>
      <w:marTop w:val="0"/>
      <w:marBottom w:val="0"/>
      <w:divBdr>
        <w:top w:val="none" w:sz="0" w:space="0" w:color="auto"/>
        <w:left w:val="none" w:sz="0" w:space="0" w:color="auto"/>
        <w:bottom w:val="none" w:sz="0" w:space="0" w:color="auto"/>
        <w:right w:val="none" w:sz="0" w:space="0" w:color="auto"/>
      </w:divBdr>
    </w:div>
    <w:div w:id="1661731012">
      <w:bodyDiv w:val="1"/>
      <w:marLeft w:val="0"/>
      <w:marRight w:val="0"/>
      <w:marTop w:val="0"/>
      <w:marBottom w:val="0"/>
      <w:divBdr>
        <w:top w:val="none" w:sz="0" w:space="0" w:color="auto"/>
        <w:left w:val="none" w:sz="0" w:space="0" w:color="auto"/>
        <w:bottom w:val="none" w:sz="0" w:space="0" w:color="auto"/>
        <w:right w:val="none" w:sz="0" w:space="0" w:color="auto"/>
      </w:divBdr>
    </w:div>
    <w:div w:id="1666350131">
      <w:bodyDiv w:val="1"/>
      <w:marLeft w:val="0"/>
      <w:marRight w:val="0"/>
      <w:marTop w:val="0"/>
      <w:marBottom w:val="0"/>
      <w:divBdr>
        <w:top w:val="none" w:sz="0" w:space="0" w:color="auto"/>
        <w:left w:val="none" w:sz="0" w:space="0" w:color="auto"/>
        <w:bottom w:val="none" w:sz="0" w:space="0" w:color="auto"/>
        <w:right w:val="none" w:sz="0" w:space="0" w:color="auto"/>
      </w:divBdr>
    </w:div>
    <w:div w:id="1681664293">
      <w:bodyDiv w:val="1"/>
      <w:marLeft w:val="0"/>
      <w:marRight w:val="0"/>
      <w:marTop w:val="0"/>
      <w:marBottom w:val="0"/>
      <w:divBdr>
        <w:top w:val="none" w:sz="0" w:space="0" w:color="auto"/>
        <w:left w:val="none" w:sz="0" w:space="0" w:color="auto"/>
        <w:bottom w:val="none" w:sz="0" w:space="0" w:color="auto"/>
        <w:right w:val="none" w:sz="0" w:space="0" w:color="auto"/>
      </w:divBdr>
    </w:div>
    <w:div w:id="1682463158">
      <w:bodyDiv w:val="1"/>
      <w:marLeft w:val="0"/>
      <w:marRight w:val="0"/>
      <w:marTop w:val="0"/>
      <w:marBottom w:val="0"/>
      <w:divBdr>
        <w:top w:val="none" w:sz="0" w:space="0" w:color="auto"/>
        <w:left w:val="none" w:sz="0" w:space="0" w:color="auto"/>
        <w:bottom w:val="none" w:sz="0" w:space="0" w:color="auto"/>
        <w:right w:val="none" w:sz="0" w:space="0" w:color="auto"/>
      </w:divBdr>
    </w:div>
    <w:div w:id="1683240917">
      <w:bodyDiv w:val="1"/>
      <w:marLeft w:val="0"/>
      <w:marRight w:val="0"/>
      <w:marTop w:val="0"/>
      <w:marBottom w:val="0"/>
      <w:divBdr>
        <w:top w:val="none" w:sz="0" w:space="0" w:color="auto"/>
        <w:left w:val="none" w:sz="0" w:space="0" w:color="auto"/>
        <w:bottom w:val="none" w:sz="0" w:space="0" w:color="auto"/>
        <w:right w:val="none" w:sz="0" w:space="0" w:color="auto"/>
      </w:divBdr>
      <w:divsChild>
        <w:div w:id="610361144">
          <w:marLeft w:val="480"/>
          <w:marRight w:val="0"/>
          <w:marTop w:val="0"/>
          <w:marBottom w:val="0"/>
          <w:divBdr>
            <w:top w:val="none" w:sz="0" w:space="0" w:color="auto"/>
            <w:left w:val="none" w:sz="0" w:space="0" w:color="auto"/>
            <w:bottom w:val="none" w:sz="0" w:space="0" w:color="auto"/>
            <w:right w:val="none" w:sz="0" w:space="0" w:color="auto"/>
          </w:divBdr>
        </w:div>
        <w:div w:id="511381394">
          <w:marLeft w:val="480"/>
          <w:marRight w:val="0"/>
          <w:marTop w:val="0"/>
          <w:marBottom w:val="0"/>
          <w:divBdr>
            <w:top w:val="none" w:sz="0" w:space="0" w:color="auto"/>
            <w:left w:val="none" w:sz="0" w:space="0" w:color="auto"/>
            <w:bottom w:val="none" w:sz="0" w:space="0" w:color="auto"/>
            <w:right w:val="none" w:sz="0" w:space="0" w:color="auto"/>
          </w:divBdr>
        </w:div>
        <w:div w:id="1638023105">
          <w:marLeft w:val="480"/>
          <w:marRight w:val="0"/>
          <w:marTop w:val="0"/>
          <w:marBottom w:val="0"/>
          <w:divBdr>
            <w:top w:val="none" w:sz="0" w:space="0" w:color="auto"/>
            <w:left w:val="none" w:sz="0" w:space="0" w:color="auto"/>
            <w:bottom w:val="none" w:sz="0" w:space="0" w:color="auto"/>
            <w:right w:val="none" w:sz="0" w:space="0" w:color="auto"/>
          </w:divBdr>
        </w:div>
        <w:div w:id="1982927387">
          <w:marLeft w:val="480"/>
          <w:marRight w:val="0"/>
          <w:marTop w:val="0"/>
          <w:marBottom w:val="0"/>
          <w:divBdr>
            <w:top w:val="none" w:sz="0" w:space="0" w:color="auto"/>
            <w:left w:val="none" w:sz="0" w:space="0" w:color="auto"/>
            <w:bottom w:val="none" w:sz="0" w:space="0" w:color="auto"/>
            <w:right w:val="none" w:sz="0" w:space="0" w:color="auto"/>
          </w:divBdr>
        </w:div>
        <w:div w:id="312947757">
          <w:marLeft w:val="480"/>
          <w:marRight w:val="0"/>
          <w:marTop w:val="0"/>
          <w:marBottom w:val="0"/>
          <w:divBdr>
            <w:top w:val="none" w:sz="0" w:space="0" w:color="auto"/>
            <w:left w:val="none" w:sz="0" w:space="0" w:color="auto"/>
            <w:bottom w:val="none" w:sz="0" w:space="0" w:color="auto"/>
            <w:right w:val="none" w:sz="0" w:space="0" w:color="auto"/>
          </w:divBdr>
        </w:div>
        <w:div w:id="936213742">
          <w:marLeft w:val="480"/>
          <w:marRight w:val="0"/>
          <w:marTop w:val="0"/>
          <w:marBottom w:val="0"/>
          <w:divBdr>
            <w:top w:val="none" w:sz="0" w:space="0" w:color="auto"/>
            <w:left w:val="none" w:sz="0" w:space="0" w:color="auto"/>
            <w:bottom w:val="none" w:sz="0" w:space="0" w:color="auto"/>
            <w:right w:val="none" w:sz="0" w:space="0" w:color="auto"/>
          </w:divBdr>
        </w:div>
        <w:div w:id="1448742196">
          <w:marLeft w:val="480"/>
          <w:marRight w:val="0"/>
          <w:marTop w:val="0"/>
          <w:marBottom w:val="0"/>
          <w:divBdr>
            <w:top w:val="none" w:sz="0" w:space="0" w:color="auto"/>
            <w:left w:val="none" w:sz="0" w:space="0" w:color="auto"/>
            <w:bottom w:val="none" w:sz="0" w:space="0" w:color="auto"/>
            <w:right w:val="none" w:sz="0" w:space="0" w:color="auto"/>
          </w:divBdr>
        </w:div>
        <w:div w:id="268051644">
          <w:marLeft w:val="480"/>
          <w:marRight w:val="0"/>
          <w:marTop w:val="0"/>
          <w:marBottom w:val="0"/>
          <w:divBdr>
            <w:top w:val="none" w:sz="0" w:space="0" w:color="auto"/>
            <w:left w:val="none" w:sz="0" w:space="0" w:color="auto"/>
            <w:bottom w:val="none" w:sz="0" w:space="0" w:color="auto"/>
            <w:right w:val="none" w:sz="0" w:space="0" w:color="auto"/>
          </w:divBdr>
        </w:div>
        <w:div w:id="1270233101">
          <w:marLeft w:val="480"/>
          <w:marRight w:val="0"/>
          <w:marTop w:val="0"/>
          <w:marBottom w:val="0"/>
          <w:divBdr>
            <w:top w:val="none" w:sz="0" w:space="0" w:color="auto"/>
            <w:left w:val="none" w:sz="0" w:space="0" w:color="auto"/>
            <w:bottom w:val="none" w:sz="0" w:space="0" w:color="auto"/>
            <w:right w:val="none" w:sz="0" w:space="0" w:color="auto"/>
          </w:divBdr>
        </w:div>
        <w:div w:id="1432362210">
          <w:marLeft w:val="480"/>
          <w:marRight w:val="0"/>
          <w:marTop w:val="0"/>
          <w:marBottom w:val="0"/>
          <w:divBdr>
            <w:top w:val="none" w:sz="0" w:space="0" w:color="auto"/>
            <w:left w:val="none" w:sz="0" w:space="0" w:color="auto"/>
            <w:bottom w:val="none" w:sz="0" w:space="0" w:color="auto"/>
            <w:right w:val="none" w:sz="0" w:space="0" w:color="auto"/>
          </w:divBdr>
        </w:div>
        <w:div w:id="738289003">
          <w:marLeft w:val="480"/>
          <w:marRight w:val="0"/>
          <w:marTop w:val="0"/>
          <w:marBottom w:val="0"/>
          <w:divBdr>
            <w:top w:val="none" w:sz="0" w:space="0" w:color="auto"/>
            <w:left w:val="none" w:sz="0" w:space="0" w:color="auto"/>
            <w:bottom w:val="none" w:sz="0" w:space="0" w:color="auto"/>
            <w:right w:val="none" w:sz="0" w:space="0" w:color="auto"/>
          </w:divBdr>
        </w:div>
        <w:div w:id="1291017451">
          <w:marLeft w:val="480"/>
          <w:marRight w:val="0"/>
          <w:marTop w:val="0"/>
          <w:marBottom w:val="0"/>
          <w:divBdr>
            <w:top w:val="none" w:sz="0" w:space="0" w:color="auto"/>
            <w:left w:val="none" w:sz="0" w:space="0" w:color="auto"/>
            <w:bottom w:val="none" w:sz="0" w:space="0" w:color="auto"/>
            <w:right w:val="none" w:sz="0" w:space="0" w:color="auto"/>
          </w:divBdr>
        </w:div>
        <w:div w:id="927081790">
          <w:marLeft w:val="480"/>
          <w:marRight w:val="0"/>
          <w:marTop w:val="0"/>
          <w:marBottom w:val="0"/>
          <w:divBdr>
            <w:top w:val="none" w:sz="0" w:space="0" w:color="auto"/>
            <w:left w:val="none" w:sz="0" w:space="0" w:color="auto"/>
            <w:bottom w:val="none" w:sz="0" w:space="0" w:color="auto"/>
            <w:right w:val="none" w:sz="0" w:space="0" w:color="auto"/>
          </w:divBdr>
        </w:div>
        <w:div w:id="1464689232">
          <w:marLeft w:val="480"/>
          <w:marRight w:val="0"/>
          <w:marTop w:val="0"/>
          <w:marBottom w:val="0"/>
          <w:divBdr>
            <w:top w:val="none" w:sz="0" w:space="0" w:color="auto"/>
            <w:left w:val="none" w:sz="0" w:space="0" w:color="auto"/>
            <w:bottom w:val="none" w:sz="0" w:space="0" w:color="auto"/>
            <w:right w:val="none" w:sz="0" w:space="0" w:color="auto"/>
          </w:divBdr>
        </w:div>
        <w:div w:id="1265460934">
          <w:marLeft w:val="480"/>
          <w:marRight w:val="0"/>
          <w:marTop w:val="0"/>
          <w:marBottom w:val="0"/>
          <w:divBdr>
            <w:top w:val="none" w:sz="0" w:space="0" w:color="auto"/>
            <w:left w:val="none" w:sz="0" w:space="0" w:color="auto"/>
            <w:bottom w:val="none" w:sz="0" w:space="0" w:color="auto"/>
            <w:right w:val="none" w:sz="0" w:space="0" w:color="auto"/>
          </w:divBdr>
        </w:div>
        <w:div w:id="1463108792">
          <w:marLeft w:val="480"/>
          <w:marRight w:val="0"/>
          <w:marTop w:val="0"/>
          <w:marBottom w:val="0"/>
          <w:divBdr>
            <w:top w:val="none" w:sz="0" w:space="0" w:color="auto"/>
            <w:left w:val="none" w:sz="0" w:space="0" w:color="auto"/>
            <w:bottom w:val="none" w:sz="0" w:space="0" w:color="auto"/>
            <w:right w:val="none" w:sz="0" w:space="0" w:color="auto"/>
          </w:divBdr>
        </w:div>
        <w:div w:id="1383166797">
          <w:marLeft w:val="480"/>
          <w:marRight w:val="0"/>
          <w:marTop w:val="0"/>
          <w:marBottom w:val="0"/>
          <w:divBdr>
            <w:top w:val="none" w:sz="0" w:space="0" w:color="auto"/>
            <w:left w:val="none" w:sz="0" w:space="0" w:color="auto"/>
            <w:bottom w:val="none" w:sz="0" w:space="0" w:color="auto"/>
            <w:right w:val="none" w:sz="0" w:space="0" w:color="auto"/>
          </w:divBdr>
        </w:div>
        <w:div w:id="1890536623">
          <w:marLeft w:val="480"/>
          <w:marRight w:val="0"/>
          <w:marTop w:val="0"/>
          <w:marBottom w:val="0"/>
          <w:divBdr>
            <w:top w:val="none" w:sz="0" w:space="0" w:color="auto"/>
            <w:left w:val="none" w:sz="0" w:space="0" w:color="auto"/>
            <w:bottom w:val="none" w:sz="0" w:space="0" w:color="auto"/>
            <w:right w:val="none" w:sz="0" w:space="0" w:color="auto"/>
          </w:divBdr>
        </w:div>
        <w:div w:id="1814902545">
          <w:marLeft w:val="480"/>
          <w:marRight w:val="0"/>
          <w:marTop w:val="0"/>
          <w:marBottom w:val="0"/>
          <w:divBdr>
            <w:top w:val="none" w:sz="0" w:space="0" w:color="auto"/>
            <w:left w:val="none" w:sz="0" w:space="0" w:color="auto"/>
            <w:bottom w:val="none" w:sz="0" w:space="0" w:color="auto"/>
            <w:right w:val="none" w:sz="0" w:space="0" w:color="auto"/>
          </w:divBdr>
        </w:div>
        <w:div w:id="578562968">
          <w:marLeft w:val="480"/>
          <w:marRight w:val="0"/>
          <w:marTop w:val="0"/>
          <w:marBottom w:val="0"/>
          <w:divBdr>
            <w:top w:val="none" w:sz="0" w:space="0" w:color="auto"/>
            <w:left w:val="none" w:sz="0" w:space="0" w:color="auto"/>
            <w:bottom w:val="none" w:sz="0" w:space="0" w:color="auto"/>
            <w:right w:val="none" w:sz="0" w:space="0" w:color="auto"/>
          </w:divBdr>
        </w:div>
        <w:div w:id="1969319103">
          <w:marLeft w:val="480"/>
          <w:marRight w:val="0"/>
          <w:marTop w:val="0"/>
          <w:marBottom w:val="0"/>
          <w:divBdr>
            <w:top w:val="none" w:sz="0" w:space="0" w:color="auto"/>
            <w:left w:val="none" w:sz="0" w:space="0" w:color="auto"/>
            <w:bottom w:val="none" w:sz="0" w:space="0" w:color="auto"/>
            <w:right w:val="none" w:sz="0" w:space="0" w:color="auto"/>
          </w:divBdr>
        </w:div>
        <w:div w:id="211312437">
          <w:marLeft w:val="480"/>
          <w:marRight w:val="0"/>
          <w:marTop w:val="0"/>
          <w:marBottom w:val="0"/>
          <w:divBdr>
            <w:top w:val="none" w:sz="0" w:space="0" w:color="auto"/>
            <w:left w:val="none" w:sz="0" w:space="0" w:color="auto"/>
            <w:bottom w:val="none" w:sz="0" w:space="0" w:color="auto"/>
            <w:right w:val="none" w:sz="0" w:space="0" w:color="auto"/>
          </w:divBdr>
        </w:div>
        <w:div w:id="440689960">
          <w:marLeft w:val="480"/>
          <w:marRight w:val="0"/>
          <w:marTop w:val="0"/>
          <w:marBottom w:val="0"/>
          <w:divBdr>
            <w:top w:val="none" w:sz="0" w:space="0" w:color="auto"/>
            <w:left w:val="none" w:sz="0" w:space="0" w:color="auto"/>
            <w:bottom w:val="none" w:sz="0" w:space="0" w:color="auto"/>
            <w:right w:val="none" w:sz="0" w:space="0" w:color="auto"/>
          </w:divBdr>
        </w:div>
        <w:div w:id="1136874331">
          <w:marLeft w:val="480"/>
          <w:marRight w:val="0"/>
          <w:marTop w:val="0"/>
          <w:marBottom w:val="0"/>
          <w:divBdr>
            <w:top w:val="none" w:sz="0" w:space="0" w:color="auto"/>
            <w:left w:val="none" w:sz="0" w:space="0" w:color="auto"/>
            <w:bottom w:val="none" w:sz="0" w:space="0" w:color="auto"/>
            <w:right w:val="none" w:sz="0" w:space="0" w:color="auto"/>
          </w:divBdr>
        </w:div>
        <w:div w:id="1860466883">
          <w:marLeft w:val="480"/>
          <w:marRight w:val="0"/>
          <w:marTop w:val="0"/>
          <w:marBottom w:val="0"/>
          <w:divBdr>
            <w:top w:val="none" w:sz="0" w:space="0" w:color="auto"/>
            <w:left w:val="none" w:sz="0" w:space="0" w:color="auto"/>
            <w:bottom w:val="none" w:sz="0" w:space="0" w:color="auto"/>
            <w:right w:val="none" w:sz="0" w:space="0" w:color="auto"/>
          </w:divBdr>
        </w:div>
        <w:div w:id="52824177">
          <w:marLeft w:val="480"/>
          <w:marRight w:val="0"/>
          <w:marTop w:val="0"/>
          <w:marBottom w:val="0"/>
          <w:divBdr>
            <w:top w:val="none" w:sz="0" w:space="0" w:color="auto"/>
            <w:left w:val="none" w:sz="0" w:space="0" w:color="auto"/>
            <w:bottom w:val="none" w:sz="0" w:space="0" w:color="auto"/>
            <w:right w:val="none" w:sz="0" w:space="0" w:color="auto"/>
          </w:divBdr>
        </w:div>
      </w:divsChild>
    </w:div>
    <w:div w:id="1696727869">
      <w:bodyDiv w:val="1"/>
      <w:marLeft w:val="0"/>
      <w:marRight w:val="0"/>
      <w:marTop w:val="0"/>
      <w:marBottom w:val="0"/>
      <w:divBdr>
        <w:top w:val="none" w:sz="0" w:space="0" w:color="auto"/>
        <w:left w:val="none" w:sz="0" w:space="0" w:color="auto"/>
        <w:bottom w:val="none" w:sz="0" w:space="0" w:color="auto"/>
        <w:right w:val="none" w:sz="0" w:space="0" w:color="auto"/>
      </w:divBdr>
    </w:div>
    <w:div w:id="1707825686">
      <w:bodyDiv w:val="1"/>
      <w:marLeft w:val="0"/>
      <w:marRight w:val="0"/>
      <w:marTop w:val="0"/>
      <w:marBottom w:val="0"/>
      <w:divBdr>
        <w:top w:val="none" w:sz="0" w:space="0" w:color="auto"/>
        <w:left w:val="none" w:sz="0" w:space="0" w:color="auto"/>
        <w:bottom w:val="none" w:sz="0" w:space="0" w:color="auto"/>
        <w:right w:val="none" w:sz="0" w:space="0" w:color="auto"/>
      </w:divBdr>
    </w:div>
    <w:div w:id="1713068018">
      <w:bodyDiv w:val="1"/>
      <w:marLeft w:val="0"/>
      <w:marRight w:val="0"/>
      <w:marTop w:val="0"/>
      <w:marBottom w:val="0"/>
      <w:divBdr>
        <w:top w:val="none" w:sz="0" w:space="0" w:color="auto"/>
        <w:left w:val="none" w:sz="0" w:space="0" w:color="auto"/>
        <w:bottom w:val="none" w:sz="0" w:space="0" w:color="auto"/>
        <w:right w:val="none" w:sz="0" w:space="0" w:color="auto"/>
      </w:divBdr>
    </w:div>
    <w:div w:id="1722436912">
      <w:bodyDiv w:val="1"/>
      <w:marLeft w:val="0"/>
      <w:marRight w:val="0"/>
      <w:marTop w:val="0"/>
      <w:marBottom w:val="0"/>
      <w:divBdr>
        <w:top w:val="none" w:sz="0" w:space="0" w:color="auto"/>
        <w:left w:val="none" w:sz="0" w:space="0" w:color="auto"/>
        <w:bottom w:val="none" w:sz="0" w:space="0" w:color="auto"/>
        <w:right w:val="none" w:sz="0" w:space="0" w:color="auto"/>
      </w:divBdr>
    </w:div>
    <w:div w:id="1723477263">
      <w:bodyDiv w:val="1"/>
      <w:marLeft w:val="0"/>
      <w:marRight w:val="0"/>
      <w:marTop w:val="0"/>
      <w:marBottom w:val="0"/>
      <w:divBdr>
        <w:top w:val="none" w:sz="0" w:space="0" w:color="auto"/>
        <w:left w:val="none" w:sz="0" w:space="0" w:color="auto"/>
        <w:bottom w:val="none" w:sz="0" w:space="0" w:color="auto"/>
        <w:right w:val="none" w:sz="0" w:space="0" w:color="auto"/>
      </w:divBdr>
    </w:div>
    <w:div w:id="1726905417">
      <w:bodyDiv w:val="1"/>
      <w:marLeft w:val="0"/>
      <w:marRight w:val="0"/>
      <w:marTop w:val="0"/>
      <w:marBottom w:val="0"/>
      <w:divBdr>
        <w:top w:val="none" w:sz="0" w:space="0" w:color="auto"/>
        <w:left w:val="none" w:sz="0" w:space="0" w:color="auto"/>
        <w:bottom w:val="none" w:sz="0" w:space="0" w:color="auto"/>
        <w:right w:val="none" w:sz="0" w:space="0" w:color="auto"/>
      </w:divBdr>
    </w:div>
    <w:div w:id="1735733627">
      <w:bodyDiv w:val="1"/>
      <w:marLeft w:val="0"/>
      <w:marRight w:val="0"/>
      <w:marTop w:val="0"/>
      <w:marBottom w:val="0"/>
      <w:divBdr>
        <w:top w:val="none" w:sz="0" w:space="0" w:color="auto"/>
        <w:left w:val="none" w:sz="0" w:space="0" w:color="auto"/>
        <w:bottom w:val="none" w:sz="0" w:space="0" w:color="auto"/>
        <w:right w:val="none" w:sz="0" w:space="0" w:color="auto"/>
      </w:divBdr>
    </w:div>
    <w:div w:id="1737821817">
      <w:bodyDiv w:val="1"/>
      <w:marLeft w:val="0"/>
      <w:marRight w:val="0"/>
      <w:marTop w:val="0"/>
      <w:marBottom w:val="0"/>
      <w:divBdr>
        <w:top w:val="none" w:sz="0" w:space="0" w:color="auto"/>
        <w:left w:val="none" w:sz="0" w:space="0" w:color="auto"/>
        <w:bottom w:val="none" w:sz="0" w:space="0" w:color="auto"/>
        <w:right w:val="none" w:sz="0" w:space="0" w:color="auto"/>
      </w:divBdr>
    </w:div>
    <w:div w:id="1750349586">
      <w:bodyDiv w:val="1"/>
      <w:marLeft w:val="0"/>
      <w:marRight w:val="0"/>
      <w:marTop w:val="0"/>
      <w:marBottom w:val="0"/>
      <w:divBdr>
        <w:top w:val="none" w:sz="0" w:space="0" w:color="auto"/>
        <w:left w:val="none" w:sz="0" w:space="0" w:color="auto"/>
        <w:bottom w:val="none" w:sz="0" w:space="0" w:color="auto"/>
        <w:right w:val="none" w:sz="0" w:space="0" w:color="auto"/>
      </w:divBdr>
    </w:div>
    <w:div w:id="1751805029">
      <w:bodyDiv w:val="1"/>
      <w:marLeft w:val="0"/>
      <w:marRight w:val="0"/>
      <w:marTop w:val="0"/>
      <w:marBottom w:val="0"/>
      <w:divBdr>
        <w:top w:val="none" w:sz="0" w:space="0" w:color="auto"/>
        <w:left w:val="none" w:sz="0" w:space="0" w:color="auto"/>
        <w:bottom w:val="none" w:sz="0" w:space="0" w:color="auto"/>
        <w:right w:val="none" w:sz="0" w:space="0" w:color="auto"/>
      </w:divBdr>
    </w:div>
    <w:div w:id="1757048579">
      <w:bodyDiv w:val="1"/>
      <w:marLeft w:val="0"/>
      <w:marRight w:val="0"/>
      <w:marTop w:val="0"/>
      <w:marBottom w:val="0"/>
      <w:divBdr>
        <w:top w:val="none" w:sz="0" w:space="0" w:color="auto"/>
        <w:left w:val="none" w:sz="0" w:space="0" w:color="auto"/>
        <w:bottom w:val="none" w:sz="0" w:space="0" w:color="auto"/>
        <w:right w:val="none" w:sz="0" w:space="0" w:color="auto"/>
      </w:divBdr>
      <w:divsChild>
        <w:div w:id="1371494428">
          <w:marLeft w:val="480"/>
          <w:marRight w:val="0"/>
          <w:marTop w:val="0"/>
          <w:marBottom w:val="0"/>
          <w:divBdr>
            <w:top w:val="none" w:sz="0" w:space="0" w:color="auto"/>
            <w:left w:val="none" w:sz="0" w:space="0" w:color="auto"/>
            <w:bottom w:val="none" w:sz="0" w:space="0" w:color="auto"/>
            <w:right w:val="none" w:sz="0" w:space="0" w:color="auto"/>
          </w:divBdr>
        </w:div>
        <w:div w:id="1204903210">
          <w:marLeft w:val="480"/>
          <w:marRight w:val="0"/>
          <w:marTop w:val="0"/>
          <w:marBottom w:val="0"/>
          <w:divBdr>
            <w:top w:val="none" w:sz="0" w:space="0" w:color="auto"/>
            <w:left w:val="none" w:sz="0" w:space="0" w:color="auto"/>
            <w:bottom w:val="none" w:sz="0" w:space="0" w:color="auto"/>
            <w:right w:val="none" w:sz="0" w:space="0" w:color="auto"/>
          </w:divBdr>
        </w:div>
        <w:div w:id="1037505409">
          <w:marLeft w:val="480"/>
          <w:marRight w:val="0"/>
          <w:marTop w:val="0"/>
          <w:marBottom w:val="0"/>
          <w:divBdr>
            <w:top w:val="none" w:sz="0" w:space="0" w:color="auto"/>
            <w:left w:val="none" w:sz="0" w:space="0" w:color="auto"/>
            <w:bottom w:val="none" w:sz="0" w:space="0" w:color="auto"/>
            <w:right w:val="none" w:sz="0" w:space="0" w:color="auto"/>
          </w:divBdr>
        </w:div>
        <w:div w:id="1528831224">
          <w:marLeft w:val="480"/>
          <w:marRight w:val="0"/>
          <w:marTop w:val="0"/>
          <w:marBottom w:val="0"/>
          <w:divBdr>
            <w:top w:val="none" w:sz="0" w:space="0" w:color="auto"/>
            <w:left w:val="none" w:sz="0" w:space="0" w:color="auto"/>
            <w:bottom w:val="none" w:sz="0" w:space="0" w:color="auto"/>
            <w:right w:val="none" w:sz="0" w:space="0" w:color="auto"/>
          </w:divBdr>
        </w:div>
        <w:div w:id="2041121896">
          <w:marLeft w:val="480"/>
          <w:marRight w:val="0"/>
          <w:marTop w:val="0"/>
          <w:marBottom w:val="0"/>
          <w:divBdr>
            <w:top w:val="none" w:sz="0" w:space="0" w:color="auto"/>
            <w:left w:val="none" w:sz="0" w:space="0" w:color="auto"/>
            <w:bottom w:val="none" w:sz="0" w:space="0" w:color="auto"/>
            <w:right w:val="none" w:sz="0" w:space="0" w:color="auto"/>
          </w:divBdr>
        </w:div>
        <w:div w:id="118883244">
          <w:marLeft w:val="480"/>
          <w:marRight w:val="0"/>
          <w:marTop w:val="0"/>
          <w:marBottom w:val="0"/>
          <w:divBdr>
            <w:top w:val="none" w:sz="0" w:space="0" w:color="auto"/>
            <w:left w:val="none" w:sz="0" w:space="0" w:color="auto"/>
            <w:bottom w:val="none" w:sz="0" w:space="0" w:color="auto"/>
            <w:right w:val="none" w:sz="0" w:space="0" w:color="auto"/>
          </w:divBdr>
        </w:div>
        <w:div w:id="1545218529">
          <w:marLeft w:val="480"/>
          <w:marRight w:val="0"/>
          <w:marTop w:val="0"/>
          <w:marBottom w:val="0"/>
          <w:divBdr>
            <w:top w:val="none" w:sz="0" w:space="0" w:color="auto"/>
            <w:left w:val="none" w:sz="0" w:space="0" w:color="auto"/>
            <w:bottom w:val="none" w:sz="0" w:space="0" w:color="auto"/>
            <w:right w:val="none" w:sz="0" w:space="0" w:color="auto"/>
          </w:divBdr>
        </w:div>
        <w:div w:id="692149842">
          <w:marLeft w:val="480"/>
          <w:marRight w:val="0"/>
          <w:marTop w:val="0"/>
          <w:marBottom w:val="0"/>
          <w:divBdr>
            <w:top w:val="none" w:sz="0" w:space="0" w:color="auto"/>
            <w:left w:val="none" w:sz="0" w:space="0" w:color="auto"/>
            <w:bottom w:val="none" w:sz="0" w:space="0" w:color="auto"/>
            <w:right w:val="none" w:sz="0" w:space="0" w:color="auto"/>
          </w:divBdr>
        </w:div>
        <w:div w:id="550075835">
          <w:marLeft w:val="480"/>
          <w:marRight w:val="0"/>
          <w:marTop w:val="0"/>
          <w:marBottom w:val="0"/>
          <w:divBdr>
            <w:top w:val="none" w:sz="0" w:space="0" w:color="auto"/>
            <w:left w:val="none" w:sz="0" w:space="0" w:color="auto"/>
            <w:bottom w:val="none" w:sz="0" w:space="0" w:color="auto"/>
            <w:right w:val="none" w:sz="0" w:space="0" w:color="auto"/>
          </w:divBdr>
        </w:div>
        <w:div w:id="242683135">
          <w:marLeft w:val="480"/>
          <w:marRight w:val="0"/>
          <w:marTop w:val="0"/>
          <w:marBottom w:val="0"/>
          <w:divBdr>
            <w:top w:val="none" w:sz="0" w:space="0" w:color="auto"/>
            <w:left w:val="none" w:sz="0" w:space="0" w:color="auto"/>
            <w:bottom w:val="none" w:sz="0" w:space="0" w:color="auto"/>
            <w:right w:val="none" w:sz="0" w:space="0" w:color="auto"/>
          </w:divBdr>
        </w:div>
        <w:div w:id="827281548">
          <w:marLeft w:val="480"/>
          <w:marRight w:val="0"/>
          <w:marTop w:val="0"/>
          <w:marBottom w:val="0"/>
          <w:divBdr>
            <w:top w:val="none" w:sz="0" w:space="0" w:color="auto"/>
            <w:left w:val="none" w:sz="0" w:space="0" w:color="auto"/>
            <w:bottom w:val="none" w:sz="0" w:space="0" w:color="auto"/>
            <w:right w:val="none" w:sz="0" w:space="0" w:color="auto"/>
          </w:divBdr>
        </w:div>
        <w:div w:id="918830453">
          <w:marLeft w:val="480"/>
          <w:marRight w:val="0"/>
          <w:marTop w:val="0"/>
          <w:marBottom w:val="0"/>
          <w:divBdr>
            <w:top w:val="none" w:sz="0" w:space="0" w:color="auto"/>
            <w:left w:val="none" w:sz="0" w:space="0" w:color="auto"/>
            <w:bottom w:val="none" w:sz="0" w:space="0" w:color="auto"/>
            <w:right w:val="none" w:sz="0" w:space="0" w:color="auto"/>
          </w:divBdr>
        </w:div>
        <w:div w:id="1055398149">
          <w:marLeft w:val="480"/>
          <w:marRight w:val="0"/>
          <w:marTop w:val="0"/>
          <w:marBottom w:val="0"/>
          <w:divBdr>
            <w:top w:val="none" w:sz="0" w:space="0" w:color="auto"/>
            <w:left w:val="none" w:sz="0" w:space="0" w:color="auto"/>
            <w:bottom w:val="none" w:sz="0" w:space="0" w:color="auto"/>
            <w:right w:val="none" w:sz="0" w:space="0" w:color="auto"/>
          </w:divBdr>
        </w:div>
        <w:div w:id="1902520250">
          <w:marLeft w:val="480"/>
          <w:marRight w:val="0"/>
          <w:marTop w:val="0"/>
          <w:marBottom w:val="0"/>
          <w:divBdr>
            <w:top w:val="none" w:sz="0" w:space="0" w:color="auto"/>
            <w:left w:val="none" w:sz="0" w:space="0" w:color="auto"/>
            <w:bottom w:val="none" w:sz="0" w:space="0" w:color="auto"/>
            <w:right w:val="none" w:sz="0" w:space="0" w:color="auto"/>
          </w:divBdr>
        </w:div>
        <w:div w:id="270942900">
          <w:marLeft w:val="480"/>
          <w:marRight w:val="0"/>
          <w:marTop w:val="0"/>
          <w:marBottom w:val="0"/>
          <w:divBdr>
            <w:top w:val="none" w:sz="0" w:space="0" w:color="auto"/>
            <w:left w:val="none" w:sz="0" w:space="0" w:color="auto"/>
            <w:bottom w:val="none" w:sz="0" w:space="0" w:color="auto"/>
            <w:right w:val="none" w:sz="0" w:space="0" w:color="auto"/>
          </w:divBdr>
        </w:div>
        <w:div w:id="375080010">
          <w:marLeft w:val="480"/>
          <w:marRight w:val="0"/>
          <w:marTop w:val="0"/>
          <w:marBottom w:val="0"/>
          <w:divBdr>
            <w:top w:val="none" w:sz="0" w:space="0" w:color="auto"/>
            <w:left w:val="none" w:sz="0" w:space="0" w:color="auto"/>
            <w:bottom w:val="none" w:sz="0" w:space="0" w:color="auto"/>
            <w:right w:val="none" w:sz="0" w:space="0" w:color="auto"/>
          </w:divBdr>
        </w:div>
        <w:div w:id="1470973244">
          <w:marLeft w:val="480"/>
          <w:marRight w:val="0"/>
          <w:marTop w:val="0"/>
          <w:marBottom w:val="0"/>
          <w:divBdr>
            <w:top w:val="none" w:sz="0" w:space="0" w:color="auto"/>
            <w:left w:val="none" w:sz="0" w:space="0" w:color="auto"/>
            <w:bottom w:val="none" w:sz="0" w:space="0" w:color="auto"/>
            <w:right w:val="none" w:sz="0" w:space="0" w:color="auto"/>
          </w:divBdr>
        </w:div>
        <w:div w:id="670525793">
          <w:marLeft w:val="480"/>
          <w:marRight w:val="0"/>
          <w:marTop w:val="0"/>
          <w:marBottom w:val="0"/>
          <w:divBdr>
            <w:top w:val="none" w:sz="0" w:space="0" w:color="auto"/>
            <w:left w:val="none" w:sz="0" w:space="0" w:color="auto"/>
            <w:bottom w:val="none" w:sz="0" w:space="0" w:color="auto"/>
            <w:right w:val="none" w:sz="0" w:space="0" w:color="auto"/>
          </w:divBdr>
        </w:div>
        <w:div w:id="1146581245">
          <w:marLeft w:val="480"/>
          <w:marRight w:val="0"/>
          <w:marTop w:val="0"/>
          <w:marBottom w:val="0"/>
          <w:divBdr>
            <w:top w:val="none" w:sz="0" w:space="0" w:color="auto"/>
            <w:left w:val="none" w:sz="0" w:space="0" w:color="auto"/>
            <w:bottom w:val="none" w:sz="0" w:space="0" w:color="auto"/>
            <w:right w:val="none" w:sz="0" w:space="0" w:color="auto"/>
          </w:divBdr>
        </w:div>
        <w:div w:id="1438211357">
          <w:marLeft w:val="480"/>
          <w:marRight w:val="0"/>
          <w:marTop w:val="0"/>
          <w:marBottom w:val="0"/>
          <w:divBdr>
            <w:top w:val="none" w:sz="0" w:space="0" w:color="auto"/>
            <w:left w:val="none" w:sz="0" w:space="0" w:color="auto"/>
            <w:bottom w:val="none" w:sz="0" w:space="0" w:color="auto"/>
            <w:right w:val="none" w:sz="0" w:space="0" w:color="auto"/>
          </w:divBdr>
        </w:div>
        <w:div w:id="1111240886">
          <w:marLeft w:val="480"/>
          <w:marRight w:val="0"/>
          <w:marTop w:val="0"/>
          <w:marBottom w:val="0"/>
          <w:divBdr>
            <w:top w:val="none" w:sz="0" w:space="0" w:color="auto"/>
            <w:left w:val="none" w:sz="0" w:space="0" w:color="auto"/>
            <w:bottom w:val="none" w:sz="0" w:space="0" w:color="auto"/>
            <w:right w:val="none" w:sz="0" w:space="0" w:color="auto"/>
          </w:divBdr>
        </w:div>
        <w:div w:id="1268465578">
          <w:marLeft w:val="480"/>
          <w:marRight w:val="0"/>
          <w:marTop w:val="0"/>
          <w:marBottom w:val="0"/>
          <w:divBdr>
            <w:top w:val="none" w:sz="0" w:space="0" w:color="auto"/>
            <w:left w:val="none" w:sz="0" w:space="0" w:color="auto"/>
            <w:bottom w:val="none" w:sz="0" w:space="0" w:color="auto"/>
            <w:right w:val="none" w:sz="0" w:space="0" w:color="auto"/>
          </w:divBdr>
        </w:div>
      </w:divsChild>
    </w:div>
    <w:div w:id="1759018736">
      <w:bodyDiv w:val="1"/>
      <w:marLeft w:val="0"/>
      <w:marRight w:val="0"/>
      <w:marTop w:val="0"/>
      <w:marBottom w:val="0"/>
      <w:divBdr>
        <w:top w:val="none" w:sz="0" w:space="0" w:color="auto"/>
        <w:left w:val="none" w:sz="0" w:space="0" w:color="auto"/>
        <w:bottom w:val="none" w:sz="0" w:space="0" w:color="auto"/>
        <w:right w:val="none" w:sz="0" w:space="0" w:color="auto"/>
      </w:divBdr>
    </w:div>
    <w:div w:id="1765567016">
      <w:bodyDiv w:val="1"/>
      <w:marLeft w:val="0"/>
      <w:marRight w:val="0"/>
      <w:marTop w:val="0"/>
      <w:marBottom w:val="0"/>
      <w:divBdr>
        <w:top w:val="none" w:sz="0" w:space="0" w:color="auto"/>
        <w:left w:val="none" w:sz="0" w:space="0" w:color="auto"/>
        <w:bottom w:val="none" w:sz="0" w:space="0" w:color="auto"/>
        <w:right w:val="none" w:sz="0" w:space="0" w:color="auto"/>
      </w:divBdr>
    </w:div>
    <w:div w:id="1768304533">
      <w:bodyDiv w:val="1"/>
      <w:marLeft w:val="0"/>
      <w:marRight w:val="0"/>
      <w:marTop w:val="0"/>
      <w:marBottom w:val="0"/>
      <w:divBdr>
        <w:top w:val="none" w:sz="0" w:space="0" w:color="auto"/>
        <w:left w:val="none" w:sz="0" w:space="0" w:color="auto"/>
        <w:bottom w:val="none" w:sz="0" w:space="0" w:color="auto"/>
        <w:right w:val="none" w:sz="0" w:space="0" w:color="auto"/>
      </w:divBdr>
      <w:divsChild>
        <w:div w:id="1228881614">
          <w:marLeft w:val="480"/>
          <w:marRight w:val="0"/>
          <w:marTop w:val="0"/>
          <w:marBottom w:val="0"/>
          <w:divBdr>
            <w:top w:val="none" w:sz="0" w:space="0" w:color="auto"/>
            <w:left w:val="none" w:sz="0" w:space="0" w:color="auto"/>
            <w:bottom w:val="none" w:sz="0" w:space="0" w:color="auto"/>
            <w:right w:val="none" w:sz="0" w:space="0" w:color="auto"/>
          </w:divBdr>
        </w:div>
        <w:div w:id="146435893">
          <w:marLeft w:val="480"/>
          <w:marRight w:val="0"/>
          <w:marTop w:val="0"/>
          <w:marBottom w:val="0"/>
          <w:divBdr>
            <w:top w:val="none" w:sz="0" w:space="0" w:color="auto"/>
            <w:left w:val="none" w:sz="0" w:space="0" w:color="auto"/>
            <w:bottom w:val="none" w:sz="0" w:space="0" w:color="auto"/>
            <w:right w:val="none" w:sz="0" w:space="0" w:color="auto"/>
          </w:divBdr>
        </w:div>
        <w:div w:id="1916932953">
          <w:marLeft w:val="480"/>
          <w:marRight w:val="0"/>
          <w:marTop w:val="0"/>
          <w:marBottom w:val="0"/>
          <w:divBdr>
            <w:top w:val="none" w:sz="0" w:space="0" w:color="auto"/>
            <w:left w:val="none" w:sz="0" w:space="0" w:color="auto"/>
            <w:bottom w:val="none" w:sz="0" w:space="0" w:color="auto"/>
            <w:right w:val="none" w:sz="0" w:space="0" w:color="auto"/>
          </w:divBdr>
        </w:div>
        <w:div w:id="1035622534">
          <w:marLeft w:val="480"/>
          <w:marRight w:val="0"/>
          <w:marTop w:val="0"/>
          <w:marBottom w:val="0"/>
          <w:divBdr>
            <w:top w:val="none" w:sz="0" w:space="0" w:color="auto"/>
            <w:left w:val="none" w:sz="0" w:space="0" w:color="auto"/>
            <w:bottom w:val="none" w:sz="0" w:space="0" w:color="auto"/>
            <w:right w:val="none" w:sz="0" w:space="0" w:color="auto"/>
          </w:divBdr>
        </w:div>
        <w:div w:id="618146016">
          <w:marLeft w:val="480"/>
          <w:marRight w:val="0"/>
          <w:marTop w:val="0"/>
          <w:marBottom w:val="0"/>
          <w:divBdr>
            <w:top w:val="none" w:sz="0" w:space="0" w:color="auto"/>
            <w:left w:val="none" w:sz="0" w:space="0" w:color="auto"/>
            <w:bottom w:val="none" w:sz="0" w:space="0" w:color="auto"/>
            <w:right w:val="none" w:sz="0" w:space="0" w:color="auto"/>
          </w:divBdr>
        </w:div>
        <w:div w:id="971328334">
          <w:marLeft w:val="480"/>
          <w:marRight w:val="0"/>
          <w:marTop w:val="0"/>
          <w:marBottom w:val="0"/>
          <w:divBdr>
            <w:top w:val="none" w:sz="0" w:space="0" w:color="auto"/>
            <w:left w:val="none" w:sz="0" w:space="0" w:color="auto"/>
            <w:bottom w:val="none" w:sz="0" w:space="0" w:color="auto"/>
            <w:right w:val="none" w:sz="0" w:space="0" w:color="auto"/>
          </w:divBdr>
        </w:div>
        <w:div w:id="384649599">
          <w:marLeft w:val="480"/>
          <w:marRight w:val="0"/>
          <w:marTop w:val="0"/>
          <w:marBottom w:val="0"/>
          <w:divBdr>
            <w:top w:val="none" w:sz="0" w:space="0" w:color="auto"/>
            <w:left w:val="none" w:sz="0" w:space="0" w:color="auto"/>
            <w:bottom w:val="none" w:sz="0" w:space="0" w:color="auto"/>
            <w:right w:val="none" w:sz="0" w:space="0" w:color="auto"/>
          </w:divBdr>
        </w:div>
        <w:div w:id="624431818">
          <w:marLeft w:val="480"/>
          <w:marRight w:val="0"/>
          <w:marTop w:val="0"/>
          <w:marBottom w:val="0"/>
          <w:divBdr>
            <w:top w:val="none" w:sz="0" w:space="0" w:color="auto"/>
            <w:left w:val="none" w:sz="0" w:space="0" w:color="auto"/>
            <w:bottom w:val="none" w:sz="0" w:space="0" w:color="auto"/>
            <w:right w:val="none" w:sz="0" w:space="0" w:color="auto"/>
          </w:divBdr>
        </w:div>
        <w:div w:id="1349217845">
          <w:marLeft w:val="480"/>
          <w:marRight w:val="0"/>
          <w:marTop w:val="0"/>
          <w:marBottom w:val="0"/>
          <w:divBdr>
            <w:top w:val="none" w:sz="0" w:space="0" w:color="auto"/>
            <w:left w:val="none" w:sz="0" w:space="0" w:color="auto"/>
            <w:bottom w:val="none" w:sz="0" w:space="0" w:color="auto"/>
            <w:right w:val="none" w:sz="0" w:space="0" w:color="auto"/>
          </w:divBdr>
        </w:div>
        <w:div w:id="276371336">
          <w:marLeft w:val="480"/>
          <w:marRight w:val="0"/>
          <w:marTop w:val="0"/>
          <w:marBottom w:val="0"/>
          <w:divBdr>
            <w:top w:val="none" w:sz="0" w:space="0" w:color="auto"/>
            <w:left w:val="none" w:sz="0" w:space="0" w:color="auto"/>
            <w:bottom w:val="none" w:sz="0" w:space="0" w:color="auto"/>
            <w:right w:val="none" w:sz="0" w:space="0" w:color="auto"/>
          </w:divBdr>
        </w:div>
        <w:div w:id="1438063793">
          <w:marLeft w:val="480"/>
          <w:marRight w:val="0"/>
          <w:marTop w:val="0"/>
          <w:marBottom w:val="0"/>
          <w:divBdr>
            <w:top w:val="none" w:sz="0" w:space="0" w:color="auto"/>
            <w:left w:val="none" w:sz="0" w:space="0" w:color="auto"/>
            <w:bottom w:val="none" w:sz="0" w:space="0" w:color="auto"/>
            <w:right w:val="none" w:sz="0" w:space="0" w:color="auto"/>
          </w:divBdr>
        </w:div>
        <w:div w:id="1416783721">
          <w:marLeft w:val="480"/>
          <w:marRight w:val="0"/>
          <w:marTop w:val="0"/>
          <w:marBottom w:val="0"/>
          <w:divBdr>
            <w:top w:val="none" w:sz="0" w:space="0" w:color="auto"/>
            <w:left w:val="none" w:sz="0" w:space="0" w:color="auto"/>
            <w:bottom w:val="none" w:sz="0" w:space="0" w:color="auto"/>
            <w:right w:val="none" w:sz="0" w:space="0" w:color="auto"/>
          </w:divBdr>
        </w:div>
        <w:div w:id="1617827464">
          <w:marLeft w:val="480"/>
          <w:marRight w:val="0"/>
          <w:marTop w:val="0"/>
          <w:marBottom w:val="0"/>
          <w:divBdr>
            <w:top w:val="none" w:sz="0" w:space="0" w:color="auto"/>
            <w:left w:val="none" w:sz="0" w:space="0" w:color="auto"/>
            <w:bottom w:val="none" w:sz="0" w:space="0" w:color="auto"/>
            <w:right w:val="none" w:sz="0" w:space="0" w:color="auto"/>
          </w:divBdr>
        </w:div>
        <w:div w:id="1807384270">
          <w:marLeft w:val="480"/>
          <w:marRight w:val="0"/>
          <w:marTop w:val="0"/>
          <w:marBottom w:val="0"/>
          <w:divBdr>
            <w:top w:val="none" w:sz="0" w:space="0" w:color="auto"/>
            <w:left w:val="none" w:sz="0" w:space="0" w:color="auto"/>
            <w:bottom w:val="none" w:sz="0" w:space="0" w:color="auto"/>
            <w:right w:val="none" w:sz="0" w:space="0" w:color="auto"/>
          </w:divBdr>
        </w:div>
        <w:div w:id="1099644416">
          <w:marLeft w:val="480"/>
          <w:marRight w:val="0"/>
          <w:marTop w:val="0"/>
          <w:marBottom w:val="0"/>
          <w:divBdr>
            <w:top w:val="none" w:sz="0" w:space="0" w:color="auto"/>
            <w:left w:val="none" w:sz="0" w:space="0" w:color="auto"/>
            <w:bottom w:val="none" w:sz="0" w:space="0" w:color="auto"/>
            <w:right w:val="none" w:sz="0" w:space="0" w:color="auto"/>
          </w:divBdr>
        </w:div>
        <w:div w:id="275334241">
          <w:marLeft w:val="480"/>
          <w:marRight w:val="0"/>
          <w:marTop w:val="0"/>
          <w:marBottom w:val="0"/>
          <w:divBdr>
            <w:top w:val="none" w:sz="0" w:space="0" w:color="auto"/>
            <w:left w:val="none" w:sz="0" w:space="0" w:color="auto"/>
            <w:bottom w:val="none" w:sz="0" w:space="0" w:color="auto"/>
            <w:right w:val="none" w:sz="0" w:space="0" w:color="auto"/>
          </w:divBdr>
        </w:div>
        <w:div w:id="1587306927">
          <w:marLeft w:val="480"/>
          <w:marRight w:val="0"/>
          <w:marTop w:val="0"/>
          <w:marBottom w:val="0"/>
          <w:divBdr>
            <w:top w:val="none" w:sz="0" w:space="0" w:color="auto"/>
            <w:left w:val="none" w:sz="0" w:space="0" w:color="auto"/>
            <w:bottom w:val="none" w:sz="0" w:space="0" w:color="auto"/>
            <w:right w:val="none" w:sz="0" w:space="0" w:color="auto"/>
          </w:divBdr>
        </w:div>
        <w:div w:id="263416512">
          <w:marLeft w:val="480"/>
          <w:marRight w:val="0"/>
          <w:marTop w:val="0"/>
          <w:marBottom w:val="0"/>
          <w:divBdr>
            <w:top w:val="none" w:sz="0" w:space="0" w:color="auto"/>
            <w:left w:val="none" w:sz="0" w:space="0" w:color="auto"/>
            <w:bottom w:val="none" w:sz="0" w:space="0" w:color="auto"/>
            <w:right w:val="none" w:sz="0" w:space="0" w:color="auto"/>
          </w:divBdr>
        </w:div>
        <w:div w:id="2119833995">
          <w:marLeft w:val="480"/>
          <w:marRight w:val="0"/>
          <w:marTop w:val="0"/>
          <w:marBottom w:val="0"/>
          <w:divBdr>
            <w:top w:val="none" w:sz="0" w:space="0" w:color="auto"/>
            <w:left w:val="none" w:sz="0" w:space="0" w:color="auto"/>
            <w:bottom w:val="none" w:sz="0" w:space="0" w:color="auto"/>
            <w:right w:val="none" w:sz="0" w:space="0" w:color="auto"/>
          </w:divBdr>
        </w:div>
        <w:div w:id="2128817093">
          <w:marLeft w:val="480"/>
          <w:marRight w:val="0"/>
          <w:marTop w:val="0"/>
          <w:marBottom w:val="0"/>
          <w:divBdr>
            <w:top w:val="none" w:sz="0" w:space="0" w:color="auto"/>
            <w:left w:val="none" w:sz="0" w:space="0" w:color="auto"/>
            <w:bottom w:val="none" w:sz="0" w:space="0" w:color="auto"/>
            <w:right w:val="none" w:sz="0" w:space="0" w:color="auto"/>
          </w:divBdr>
        </w:div>
        <w:div w:id="693581890">
          <w:marLeft w:val="480"/>
          <w:marRight w:val="0"/>
          <w:marTop w:val="0"/>
          <w:marBottom w:val="0"/>
          <w:divBdr>
            <w:top w:val="none" w:sz="0" w:space="0" w:color="auto"/>
            <w:left w:val="none" w:sz="0" w:space="0" w:color="auto"/>
            <w:bottom w:val="none" w:sz="0" w:space="0" w:color="auto"/>
            <w:right w:val="none" w:sz="0" w:space="0" w:color="auto"/>
          </w:divBdr>
        </w:div>
        <w:div w:id="1696536292">
          <w:marLeft w:val="480"/>
          <w:marRight w:val="0"/>
          <w:marTop w:val="0"/>
          <w:marBottom w:val="0"/>
          <w:divBdr>
            <w:top w:val="none" w:sz="0" w:space="0" w:color="auto"/>
            <w:left w:val="none" w:sz="0" w:space="0" w:color="auto"/>
            <w:bottom w:val="none" w:sz="0" w:space="0" w:color="auto"/>
            <w:right w:val="none" w:sz="0" w:space="0" w:color="auto"/>
          </w:divBdr>
        </w:div>
        <w:div w:id="997922577">
          <w:marLeft w:val="480"/>
          <w:marRight w:val="0"/>
          <w:marTop w:val="0"/>
          <w:marBottom w:val="0"/>
          <w:divBdr>
            <w:top w:val="none" w:sz="0" w:space="0" w:color="auto"/>
            <w:left w:val="none" w:sz="0" w:space="0" w:color="auto"/>
            <w:bottom w:val="none" w:sz="0" w:space="0" w:color="auto"/>
            <w:right w:val="none" w:sz="0" w:space="0" w:color="auto"/>
          </w:divBdr>
        </w:div>
        <w:div w:id="126243714">
          <w:marLeft w:val="480"/>
          <w:marRight w:val="0"/>
          <w:marTop w:val="0"/>
          <w:marBottom w:val="0"/>
          <w:divBdr>
            <w:top w:val="none" w:sz="0" w:space="0" w:color="auto"/>
            <w:left w:val="none" w:sz="0" w:space="0" w:color="auto"/>
            <w:bottom w:val="none" w:sz="0" w:space="0" w:color="auto"/>
            <w:right w:val="none" w:sz="0" w:space="0" w:color="auto"/>
          </w:divBdr>
        </w:div>
        <w:div w:id="898327612">
          <w:marLeft w:val="480"/>
          <w:marRight w:val="0"/>
          <w:marTop w:val="0"/>
          <w:marBottom w:val="0"/>
          <w:divBdr>
            <w:top w:val="none" w:sz="0" w:space="0" w:color="auto"/>
            <w:left w:val="none" w:sz="0" w:space="0" w:color="auto"/>
            <w:bottom w:val="none" w:sz="0" w:space="0" w:color="auto"/>
            <w:right w:val="none" w:sz="0" w:space="0" w:color="auto"/>
          </w:divBdr>
        </w:div>
        <w:div w:id="1992178643">
          <w:marLeft w:val="480"/>
          <w:marRight w:val="0"/>
          <w:marTop w:val="0"/>
          <w:marBottom w:val="0"/>
          <w:divBdr>
            <w:top w:val="none" w:sz="0" w:space="0" w:color="auto"/>
            <w:left w:val="none" w:sz="0" w:space="0" w:color="auto"/>
            <w:bottom w:val="none" w:sz="0" w:space="0" w:color="auto"/>
            <w:right w:val="none" w:sz="0" w:space="0" w:color="auto"/>
          </w:divBdr>
        </w:div>
        <w:div w:id="424613291">
          <w:marLeft w:val="480"/>
          <w:marRight w:val="0"/>
          <w:marTop w:val="0"/>
          <w:marBottom w:val="0"/>
          <w:divBdr>
            <w:top w:val="none" w:sz="0" w:space="0" w:color="auto"/>
            <w:left w:val="none" w:sz="0" w:space="0" w:color="auto"/>
            <w:bottom w:val="none" w:sz="0" w:space="0" w:color="auto"/>
            <w:right w:val="none" w:sz="0" w:space="0" w:color="auto"/>
          </w:divBdr>
        </w:div>
        <w:div w:id="1603762367">
          <w:marLeft w:val="480"/>
          <w:marRight w:val="0"/>
          <w:marTop w:val="0"/>
          <w:marBottom w:val="0"/>
          <w:divBdr>
            <w:top w:val="none" w:sz="0" w:space="0" w:color="auto"/>
            <w:left w:val="none" w:sz="0" w:space="0" w:color="auto"/>
            <w:bottom w:val="none" w:sz="0" w:space="0" w:color="auto"/>
            <w:right w:val="none" w:sz="0" w:space="0" w:color="auto"/>
          </w:divBdr>
        </w:div>
        <w:div w:id="1714231494">
          <w:marLeft w:val="480"/>
          <w:marRight w:val="0"/>
          <w:marTop w:val="0"/>
          <w:marBottom w:val="0"/>
          <w:divBdr>
            <w:top w:val="none" w:sz="0" w:space="0" w:color="auto"/>
            <w:left w:val="none" w:sz="0" w:space="0" w:color="auto"/>
            <w:bottom w:val="none" w:sz="0" w:space="0" w:color="auto"/>
            <w:right w:val="none" w:sz="0" w:space="0" w:color="auto"/>
          </w:divBdr>
        </w:div>
      </w:divsChild>
    </w:div>
    <w:div w:id="1772630477">
      <w:bodyDiv w:val="1"/>
      <w:marLeft w:val="0"/>
      <w:marRight w:val="0"/>
      <w:marTop w:val="0"/>
      <w:marBottom w:val="0"/>
      <w:divBdr>
        <w:top w:val="none" w:sz="0" w:space="0" w:color="auto"/>
        <w:left w:val="none" w:sz="0" w:space="0" w:color="auto"/>
        <w:bottom w:val="none" w:sz="0" w:space="0" w:color="auto"/>
        <w:right w:val="none" w:sz="0" w:space="0" w:color="auto"/>
      </w:divBdr>
    </w:div>
    <w:div w:id="1782646066">
      <w:bodyDiv w:val="1"/>
      <w:marLeft w:val="0"/>
      <w:marRight w:val="0"/>
      <w:marTop w:val="0"/>
      <w:marBottom w:val="0"/>
      <w:divBdr>
        <w:top w:val="none" w:sz="0" w:space="0" w:color="auto"/>
        <w:left w:val="none" w:sz="0" w:space="0" w:color="auto"/>
        <w:bottom w:val="none" w:sz="0" w:space="0" w:color="auto"/>
        <w:right w:val="none" w:sz="0" w:space="0" w:color="auto"/>
      </w:divBdr>
    </w:div>
    <w:div w:id="1784642853">
      <w:bodyDiv w:val="1"/>
      <w:marLeft w:val="0"/>
      <w:marRight w:val="0"/>
      <w:marTop w:val="0"/>
      <w:marBottom w:val="0"/>
      <w:divBdr>
        <w:top w:val="none" w:sz="0" w:space="0" w:color="auto"/>
        <w:left w:val="none" w:sz="0" w:space="0" w:color="auto"/>
        <w:bottom w:val="none" w:sz="0" w:space="0" w:color="auto"/>
        <w:right w:val="none" w:sz="0" w:space="0" w:color="auto"/>
      </w:divBdr>
      <w:divsChild>
        <w:div w:id="1145925635">
          <w:marLeft w:val="480"/>
          <w:marRight w:val="0"/>
          <w:marTop w:val="0"/>
          <w:marBottom w:val="0"/>
          <w:divBdr>
            <w:top w:val="none" w:sz="0" w:space="0" w:color="auto"/>
            <w:left w:val="none" w:sz="0" w:space="0" w:color="auto"/>
            <w:bottom w:val="none" w:sz="0" w:space="0" w:color="auto"/>
            <w:right w:val="none" w:sz="0" w:space="0" w:color="auto"/>
          </w:divBdr>
        </w:div>
        <w:div w:id="1510943039">
          <w:marLeft w:val="480"/>
          <w:marRight w:val="0"/>
          <w:marTop w:val="0"/>
          <w:marBottom w:val="0"/>
          <w:divBdr>
            <w:top w:val="none" w:sz="0" w:space="0" w:color="auto"/>
            <w:left w:val="none" w:sz="0" w:space="0" w:color="auto"/>
            <w:bottom w:val="none" w:sz="0" w:space="0" w:color="auto"/>
            <w:right w:val="none" w:sz="0" w:space="0" w:color="auto"/>
          </w:divBdr>
        </w:div>
        <w:div w:id="1657490661">
          <w:marLeft w:val="480"/>
          <w:marRight w:val="0"/>
          <w:marTop w:val="0"/>
          <w:marBottom w:val="0"/>
          <w:divBdr>
            <w:top w:val="none" w:sz="0" w:space="0" w:color="auto"/>
            <w:left w:val="none" w:sz="0" w:space="0" w:color="auto"/>
            <w:bottom w:val="none" w:sz="0" w:space="0" w:color="auto"/>
            <w:right w:val="none" w:sz="0" w:space="0" w:color="auto"/>
          </w:divBdr>
        </w:div>
        <w:div w:id="513349804">
          <w:marLeft w:val="480"/>
          <w:marRight w:val="0"/>
          <w:marTop w:val="0"/>
          <w:marBottom w:val="0"/>
          <w:divBdr>
            <w:top w:val="none" w:sz="0" w:space="0" w:color="auto"/>
            <w:left w:val="none" w:sz="0" w:space="0" w:color="auto"/>
            <w:bottom w:val="none" w:sz="0" w:space="0" w:color="auto"/>
            <w:right w:val="none" w:sz="0" w:space="0" w:color="auto"/>
          </w:divBdr>
        </w:div>
        <w:div w:id="251595568">
          <w:marLeft w:val="480"/>
          <w:marRight w:val="0"/>
          <w:marTop w:val="0"/>
          <w:marBottom w:val="0"/>
          <w:divBdr>
            <w:top w:val="none" w:sz="0" w:space="0" w:color="auto"/>
            <w:left w:val="none" w:sz="0" w:space="0" w:color="auto"/>
            <w:bottom w:val="none" w:sz="0" w:space="0" w:color="auto"/>
            <w:right w:val="none" w:sz="0" w:space="0" w:color="auto"/>
          </w:divBdr>
        </w:div>
        <w:div w:id="864944239">
          <w:marLeft w:val="480"/>
          <w:marRight w:val="0"/>
          <w:marTop w:val="0"/>
          <w:marBottom w:val="0"/>
          <w:divBdr>
            <w:top w:val="none" w:sz="0" w:space="0" w:color="auto"/>
            <w:left w:val="none" w:sz="0" w:space="0" w:color="auto"/>
            <w:bottom w:val="none" w:sz="0" w:space="0" w:color="auto"/>
            <w:right w:val="none" w:sz="0" w:space="0" w:color="auto"/>
          </w:divBdr>
        </w:div>
        <w:div w:id="473374652">
          <w:marLeft w:val="480"/>
          <w:marRight w:val="0"/>
          <w:marTop w:val="0"/>
          <w:marBottom w:val="0"/>
          <w:divBdr>
            <w:top w:val="none" w:sz="0" w:space="0" w:color="auto"/>
            <w:left w:val="none" w:sz="0" w:space="0" w:color="auto"/>
            <w:bottom w:val="none" w:sz="0" w:space="0" w:color="auto"/>
            <w:right w:val="none" w:sz="0" w:space="0" w:color="auto"/>
          </w:divBdr>
        </w:div>
        <w:div w:id="2006131803">
          <w:marLeft w:val="480"/>
          <w:marRight w:val="0"/>
          <w:marTop w:val="0"/>
          <w:marBottom w:val="0"/>
          <w:divBdr>
            <w:top w:val="none" w:sz="0" w:space="0" w:color="auto"/>
            <w:left w:val="none" w:sz="0" w:space="0" w:color="auto"/>
            <w:bottom w:val="none" w:sz="0" w:space="0" w:color="auto"/>
            <w:right w:val="none" w:sz="0" w:space="0" w:color="auto"/>
          </w:divBdr>
        </w:div>
        <w:div w:id="1212762546">
          <w:marLeft w:val="480"/>
          <w:marRight w:val="0"/>
          <w:marTop w:val="0"/>
          <w:marBottom w:val="0"/>
          <w:divBdr>
            <w:top w:val="none" w:sz="0" w:space="0" w:color="auto"/>
            <w:left w:val="none" w:sz="0" w:space="0" w:color="auto"/>
            <w:bottom w:val="none" w:sz="0" w:space="0" w:color="auto"/>
            <w:right w:val="none" w:sz="0" w:space="0" w:color="auto"/>
          </w:divBdr>
        </w:div>
        <w:div w:id="1445080054">
          <w:marLeft w:val="480"/>
          <w:marRight w:val="0"/>
          <w:marTop w:val="0"/>
          <w:marBottom w:val="0"/>
          <w:divBdr>
            <w:top w:val="none" w:sz="0" w:space="0" w:color="auto"/>
            <w:left w:val="none" w:sz="0" w:space="0" w:color="auto"/>
            <w:bottom w:val="none" w:sz="0" w:space="0" w:color="auto"/>
            <w:right w:val="none" w:sz="0" w:space="0" w:color="auto"/>
          </w:divBdr>
        </w:div>
        <w:div w:id="459500709">
          <w:marLeft w:val="480"/>
          <w:marRight w:val="0"/>
          <w:marTop w:val="0"/>
          <w:marBottom w:val="0"/>
          <w:divBdr>
            <w:top w:val="none" w:sz="0" w:space="0" w:color="auto"/>
            <w:left w:val="none" w:sz="0" w:space="0" w:color="auto"/>
            <w:bottom w:val="none" w:sz="0" w:space="0" w:color="auto"/>
            <w:right w:val="none" w:sz="0" w:space="0" w:color="auto"/>
          </w:divBdr>
        </w:div>
        <w:div w:id="441920653">
          <w:marLeft w:val="480"/>
          <w:marRight w:val="0"/>
          <w:marTop w:val="0"/>
          <w:marBottom w:val="0"/>
          <w:divBdr>
            <w:top w:val="none" w:sz="0" w:space="0" w:color="auto"/>
            <w:left w:val="none" w:sz="0" w:space="0" w:color="auto"/>
            <w:bottom w:val="none" w:sz="0" w:space="0" w:color="auto"/>
            <w:right w:val="none" w:sz="0" w:space="0" w:color="auto"/>
          </w:divBdr>
        </w:div>
        <w:div w:id="1150831165">
          <w:marLeft w:val="480"/>
          <w:marRight w:val="0"/>
          <w:marTop w:val="0"/>
          <w:marBottom w:val="0"/>
          <w:divBdr>
            <w:top w:val="none" w:sz="0" w:space="0" w:color="auto"/>
            <w:left w:val="none" w:sz="0" w:space="0" w:color="auto"/>
            <w:bottom w:val="none" w:sz="0" w:space="0" w:color="auto"/>
            <w:right w:val="none" w:sz="0" w:space="0" w:color="auto"/>
          </w:divBdr>
        </w:div>
        <w:div w:id="306519651">
          <w:marLeft w:val="480"/>
          <w:marRight w:val="0"/>
          <w:marTop w:val="0"/>
          <w:marBottom w:val="0"/>
          <w:divBdr>
            <w:top w:val="none" w:sz="0" w:space="0" w:color="auto"/>
            <w:left w:val="none" w:sz="0" w:space="0" w:color="auto"/>
            <w:bottom w:val="none" w:sz="0" w:space="0" w:color="auto"/>
            <w:right w:val="none" w:sz="0" w:space="0" w:color="auto"/>
          </w:divBdr>
        </w:div>
        <w:div w:id="1381435448">
          <w:marLeft w:val="480"/>
          <w:marRight w:val="0"/>
          <w:marTop w:val="0"/>
          <w:marBottom w:val="0"/>
          <w:divBdr>
            <w:top w:val="none" w:sz="0" w:space="0" w:color="auto"/>
            <w:left w:val="none" w:sz="0" w:space="0" w:color="auto"/>
            <w:bottom w:val="none" w:sz="0" w:space="0" w:color="auto"/>
            <w:right w:val="none" w:sz="0" w:space="0" w:color="auto"/>
          </w:divBdr>
        </w:div>
        <w:div w:id="1158153509">
          <w:marLeft w:val="480"/>
          <w:marRight w:val="0"/>
          <w:marTop w:val="0"/>
          <w:marBottom w:val="0"/>
          <w:divBdr>
            <w:top w:val="none" w:sz="0" w:space="0" w:color="auto"/>
            <w:left w:val="none" w:sz="0" w:space="0" w:color="auto"/>
            <w:bottom w:val="none" w:sz="0" w:space="0" w:color="auto"/>
            <w:right w:val="none" w:sz="0" w:space="0" w:color="auto"/>
          </w:divBdr>
        </w:div>
        <w:div w:id="1908564593">
          <w:marLeft w:val="480"/>
          <w:marRight w:val="0"/>
          <w:marTop w:val="0"/>
          <w:marBottom w:val="0"/>
          <w:divBdr>
            <w:top w:val="none" w:sz="0" w:space="0" w:color="auto"/>
            <w:left w:val="none" w:sz="0" w:space="0" w:color="auto"/>
            <w:bottom w:val="none" w:sz="0" w:space="0" w:color="auto"/>
            <w:right w:val="none" w:sz="0" w:space="0" w:color="auto"/>
          </w:divBdr>
        </w:div>
        <w:div w:id="1058170733">
          <w:marLeft w:val="480"/>
          <w:marRight w:val="0"/>
          <w:marTop w:val="0"/>
          <w:marBottom w:val="0"/>
          <w:divBdr>
            <w:top w:val="none" w:sz="0" w:space="0" w:color="auto"/>
            <w:left w:val="none" w:sz="0" w:space="0" w:color="auto"/>
            <w:bottom w:val="none" w:sz="0" w:space="0" w:color="auto"/>
            <w:right w:val="none" w:sz="0" w:space="0" w:color="auto"/>
          </w:divBdr>
        </w:div>
        <w:div w:id="1939172211">
          <w:marLeft w:val="480"/>
          <w:marRight w:val="0"/>
          <w:marTop w:val="0"/>
          <w:marBottom w:val="0"/>
          <w:divBdr>
            <w:top w:val="none" w:sz="0" w:space="0" w:color="auto"/>
            <w:left w:val="none" w:sz="0" w:space="0" w:color="auto"/>
            <w:bottom w:val="none" w:sz="0" w:space="0" w:color="auto"/>
            <w:right w:val="none" w:sz="0" w:space="0" w:color="auto"/>
          </w:divBdr>
        </w:div>
        <w:div w:id="1252397874">
          <w:marLeft w:val="480"/>
          <w:marRight w:val="0"/>
          <w:marTop w:val="0"/>
          <w:marBottom w:val="0"/>
          <w:divBdr>
            <w:top w:val="none" w:sz="0" w:space="0" w:color="auto"/>
            <w:left w:val="none" w:sz="0" w:space="0" w:color="auto"/>
            <w:bottom w:val="none" w:sz="0" w:space="0" w:color="auto"/>
            <w:right w:val="none" w:sz="0" w:space="0" w:color="auto"/>
          </w:divBdr>
        </w:div>
        <w:div w:id="1916666697">
          <w:marLeft w:val="480"/>
          <w:marRight w:val="0"/>
          <w:marTop w:val="0"/>
          <w:marBottom w:val="0"/>
          <w:divBdr>
            <w:top w:val="none" w:sz="0" w:space="0" w:color="auto"/>
            <w:left w:val="none" w:sz="0" w:space="0" w:color="auto"/>
            <w:bottom w:val="none" w:sz="0" w:space="0" w:color="auto"/>
            <w:right w:val="none" w:sz="0" w:space="0" w:color="auto"/>
          </w:divBdr>
        </w:div>
        <w:div w:id="127358047">
          <w:marLeft w:val="480"/>
          <w:marRight w:val="0"/>
          <w:marTop w:val="0"/>
          <w:marBottom w:val="0"/>
          <w:divBdr>
            <w:top w:val="none" w:sz="0" w:space="0" w:color="auto"/>
            <w:left w:val="none" w:sz="0" w:space="0" w:color="auto"/>
            <w:bottom w:val="none" w:sz="0" w:space="0" w:color="auto"/>
            <w:right w:val="none" w:sz="0" w:space="0" w:color="auto"/>
          </w:divBdr>
        </w:div>
        <w:div w:id="1669168147">
          <w:marLeft w:val="480"/>
          <w:marRight w:val="0"/>
          <w:marTop w:val="0"/>
          <w:marBottom w:val="0"/>
          <w:divBdr>
            <w:top w:val="none" w:sz="0" w:space="0" w:color="auto"/>
            <w:left w:val="none" w:sz="0" w:space="0" w:color="auto"/>
            <w:bottom w:val="none" w:sz="0" w:space="0" w:color="auto"/>
            <w:right w:val="none" w:sz="0" w:space="0" w:color="auto"/>
          </w:divBdr>
        </w:div>
        <w:div w:id="151530491">
          <w:marLeft w:val="480"/>
          <w:marRight w:val="0"/>
          <w:marTop w:val="0"/>
          <w:marBottom w:val="0"/>
          <w:divBdr>
            <w:top w:val="none" w:sz="0" w:space="0" w:color="auto"/>
            <w:left w:val="none" w:sz="0" w:space="0" w:color="auto"/>
            <w:bottom w:val="none" w:sz="0" w:space="0" w:color="auto"/>
            <w:right w:val="none" w:sz="0" w:space="0" w:color="auto"/>
          </w:divBdr>
        </w:div>
        <w:div w:id="1237591382">
          <w:marLeft w:val="480"/>
          <w:marRight w:val="0"/>
          <w:marTop w:val="0"/>
          <w:marBottom w:val="0"/>
          <w:divBdr>
            <w:top w:val="none" w:sz="0" w:space="0" w:color="auto"/>
            <w:left w:val="none" w:sz="0" w:space="0" w:color="auto"/>
            <w:bottom w:val="none" w:sz="0" w:space="0" w:color="auto"/>
            <w:right w:val="none" w:sz="0" w:space="0" w:color="auto"/>
          </w:divBdr>
        </w:div>
        <w:div w:id="2032105018">
          <w:marLeft w:val="480"/>
          <w:marRight w:val="0"/>
          <w:marTop w:val="0"/>
          <w:marBottom w:val="0"/>
          <w:divBdr>
            <w:top w:val="none" w:sz="0" w:space="0" w:color="auto"/>
            <w:left w:val="none" w:sz="0" w:space="0" w:color="auto"/>
            <w:bottom w:val="none" w:sz="0" w:space="0" w:color="auto"/>
            <w:right w:val="none" w:sz="0" w:space="0" w:color="auto"/>
          </w:divBdr>
        </w:div>
        <w:div w:id="682903073">
          <w:marLeft w:val="480"/>
          <w:marRight w:val="0"/>
          <w:marTop w:val="0"/>
          <w:marBottom w:val="0"/>
          <w:divBdr>
            <w:top w:val="none" w:sz="0" w:space="0" w:color="auto"/>
            <w:left w:val="none" w:sz="0" w:space="0" w:color="auto"/>
            <w:bottom w:val="none" w:sz="0" w:space="0" w:color="auto"/>
            <w:right w:val="none" w:sz="0" w:space="0" w:color="auto"/>
          </w:divBdr>
        </w:div>
        <w:div w:id="1918706213">
          <w:marLeft w:val="480"/>
          <w:marRight w:val="0"/>
          <w:marTop w:val="0"/>
          <w:marBottom w:val="0"/>
          <w:divBdr>
            <w:top w:val="none" w:sz="0" w:space="0" w:color="auto"/>
            <w:left w:val="none" w:sz="0" w:space="0" w:color="auto"/>
            <w:bottom w:val="none" w:sz="0" w:space="0" w:color="auto"/>
            <w:right w:val="none" w:sz="0" w:space="0" w:color="auto"/>
          </w:divBdr>
        </w:div>
        <w:div w:id="1920822649">
          <w:marLeft w:val="480"/>
          <w:marRight w:val="0"/>
          <w:marTop w:val="0"/>
          <w:marBottom w:val="0"/>
          <w:divBdr>
            <w:top w:val="none" w:sz="0" w:space="0" w:color="auto"/>
            <w:left w:val="none" w:sz="0" w:space="0" w:color="auto"/>
            <w:bottom w:val="none" w:sz="0" w:space="0" w:color="auto"/>
            <w:right w:val="none" w:sz="0" w:space="0" w:color="auto"/>
          </w:divBdr>
        </w:div>
      </w:divsChild>
    </w:div>
    <w:div w:id="1787381316">
      <w:bodyDiv w:val="1"/>
      <w:marLeft w:val="0"/>
      <w:marRight w:val="0"/>
      <w:marTop w:val="0"/>
      <w:marBottom w:val="0"/>
      <w:divBdr>
        <w:top w:val="none" w:sz="0" w:space="0" w:color="auto"/>
        <w:left w:val="none" w:sz="0" w:space="0" w:color="auto"/>
        <w:bottom w:val="none" w:sz="0" w:space="0" w:color="auto"/>
        <w:right w:val="none" w:sz="0" w:space="0" w:color="auto"/>
      </w:divBdr>
    </w:div>
    <w:div w:id="1790589439">
      <w:bodyDiv w:val="1"/>
      <w:marLeft w:val="0"/>
      <w:marRight w:val="0"/>
      <w:marTop w:val="0"/>
      <w:marBottom w:val="0"/>
      <w:divBdr>
        <w:top w:val="none" w:sz="0" w:space="0" w:color="auto"/>
        <w:left w:val="none" w:sz="0" w:space="0" w:color="auto"/>
        <w:bottom w:val="none" w:sz="0" w:space="0" w:color="auto"/>
        <w:right w:val="none" w:sz="0" w:space="0" w:color="auto"/>
      </w:divBdr>
    </w:div>
    <w:div w:id="1804810624">
      <w:bodyDiv w:val="1"/>
      <w:marLeft w:val="0"/>
      <w:marRight w:val="0"/>
      <w:marTop w:val="0"/>
      <w:marBottom w:val="0"/>
      <w:divBdr>
        <w:top w:val="none" w:sz="0" w:space="0" w:color="auto"/>
        <w:left w:val="none" w:sz="0" w:space="0" w:color="auto"/>
        <w:bottom w:val="none" w:sz="0" w:space="0" w:color="auto"/>
        <w:right w:val="none" w:sz="0" w:space="0" w:color="auto"/>
      </w:divBdr>
      <w:divsChild>
        <w:div w:id="1545484897">
          <w:marLeft w:val="480"/>
          <w:marRight w:val="0"/>
          <w:marTop w:val="0"/>
          <w:marBottom w:val="0"/>
          <w:divBdr>
            <w:top w:val="none" w:sz="0" w:space="0" w:color="auto"/>
            <w:left w:val="none" w:sz="0" w:space="0" w:color="auto"/>
            <w:bottom w:val="none" w:sz="0" w:space="0" w:color="auto"/>
            <w:right w:val="none" w:sz="0" w:space="0" w:color="auto"/>
          </w:divBdr>
        </w:div>
        <w:div w:id="994184671">
          <w:marLeft w:val="480"/>
          <w:marRight w:val="0"/>
          <w:marTop w:val="0"/>
          <w:marBottom w:val="0"/>
          <w:divBdr>
            <w:top w:val="none" w:sz="0" w:space="0" w:color="auto"/>
            <w:left w:val="none" w:sz="0" w:space="0" w:color="auto"/>
            <w:bottom w:val="none" w:sz="0" w:space="0" w:color="auto"/>
            <w:right w:val="none" w:sz="0" w:space="0" w:color="auto"/>
          </w:divBdr>
        </w:div>
        <w:div w:id="1115364477">
          <w:marLeft w:val="480"/>
          <w:marRight w:val="0"/>
          <w:marTop w:val="0"/>
          <w:marBottom w:val="0"/>
          <w:divBdr>
            <w:top w:val="none" w:sz="0" w:space="0" w:color="auto"/>
            <w:left w:val="none" w:sz="0" w:space="0" w:color="auto"/>
            <w:bottom w:val="none" w:sz="0" w:space="0" w:color="auto"/>
            <w:right w:val="none" w:sz="0" w:space="0" w:color="auto"/>
          </w:divBdr>
        </w:div>
        <w:div w:id="1788620730">
          <w:marLeft w:val="480"/>
          <w:marRight w:val="0"/>
          <w:marTop w:val="0"/>
          <w:marBottom w:val="0"/>
          <w:divBdr>
            <w:top w:val="none" w:sz="0" w:space="0" w:color="auto"/>
            <w:left w:val="none" w:sz="0" w:space="0" w:color="auto"/>
            <w:bottom w:val="none" w:sz="0" w:space="0" w:color="auto"/>
            <w:right w:val="none" w:sz="0" w:space="0" w:color="auto"/>
          </w:divBdr>
        </w:div>
        <w:div w:id="335039790">
          <w:marLeft w:val="480"/>
          <w:marRight w:val="0"/>
          <w:marTop w:val="0"/>
          <w:marBottom w:val="0"/>
          <w:divBdr>
            <w:top w:val="none" w:sz="0" w:space="0" w:color="auto"/>
            <w:left w:val="none" w:sz="0" w:space="0" w:color="auto"/>
            <w:bottom w:val="none" w:sz="0" w:space="0" w:color="auto"/>
            <w:right w:val="none" w:sz="0" w:space="0" w:color="auto"/>
          </w:divBdr>
        </w:div>
        <w:div w:id="2031910855">
          <w:marLeft w:val="480"/>
          <w:marRight w:val="0"/>
          <w:marTop w:val="0"/>
          <w:marBottom w:val="0"/>
          <w:divBdr>
            <w:top w:val="none" w:sz="0" w:space="0" w:color="auto"/>
            <w:left w:val="none" w:sz="0" w:space="0" w:color="auto"/>
            <w:bottom w:val="none" w:sz="0" w:space="0" w:color="auto"/>
            <w:right w:val="none" w:sz="0" w:space="0" w:color="auto"/>
          </w:divBdr>
        </w:div>
        <w:div w:id="663435926">
          <w:marLeft w:val="480"/>
          <w:marRight w:val="0"/>
          <w:marTop w:val="0"/>
          <w:marBottom w:val="0"/>
          <w:divBdr>
            <w:top w:val="none" w:sz="0" w:space="0" w:color="auto"/>
            <w:left w:val="none" w:sz="0" w:space="0" w:color="auto"/>
            <w:bottom w:val="none" w:sz="0" w:space="0" w:color="auto"/>
            <w:right w:val="none" w:sz="0" w:space="0" w:color="auto"/>
          </w:divBdr>
        </w:div>
        <w:div w:id="332338714">
          <w:marLeft w:val="480"/>
          <w:marRight w:val="0"/>
          <w:marTop w:val="0"/>
          <w:marBottom w:val="0"/>
          <w:divBdr>
            <w:top w:val="none" w:sz="0" w:space="0" w:color="auto"/>
            <w:left w:val="none" w:sz="0" w:space="0" w:color="auto"/>
            <w:bottom w:val="none" w:sz="0" w:space="0" w:color="auto"/>
            <w:right w:val="none" w:sz="0" w:space="0" w:color="auto"/>
          </w:divBdr>
        </w:div>
        <w:div w:id="1992244717">
          <w:marLeft w:val="480"/>
          <w:marRight w:val="0"/>
          <w:marTop w:val="0"/>
          <w:marBottom w:val="0"/>
          <w:divBdr>
            <w:top w:val="none" w:sz="0" w:space="0" w:color="auto"/>
            <w:left w:val="none" w:sz="0" w:space="0" w:color="auto"/>
            <w:bottom w:val="none" w:sz="0" w:space="0" w:color="auto"/>
            <w:right w:val="none" w:sz="0" w:space="0" w:color="auto"/>
          </w:divBdr>
        </w:div>
        <w:div w:id="1323656707">
          <w:marLeft w:val="480"/>
          <w:marRight w:val="0"/>
          <w:marTop w:val="0"/>
          <w:marBottom w:val="0"/>
          <w:divBdr>
            <w:top w:val="none" w:sz="0" w:space="0" w:color="auto"/>
            <w:left w:val="none" w:sz="0" w:space="0" w:color="auto"/>
            <w:bottom w:val="none" w:sz="0" w:space="0" w:color="auto"/>
            <w:right w:val="none" w:sz="0" w:space="0" w:color="auto"/>
          </w:divBdr>
        </w:div>
        <w:div w:id="928806271">
          <w:marLeft w:val="480"/>
          <w:marRight w:val="0"/>
          <w:marTop w:val="0"/>
          <w:marBottom w:val="0"/>
          <w:divBdr>
            <w:top w:val="none" w:sz="0" w:space="0" w:color="auto"/>
            <w:left w:val="none" w:sz="0" w:space="0" w:color="auto"/>
            <w:bottom w:val="none" w:sz="0" w:space="0" w:color="auto"/>
            <w:right w:val="none" w:sz="0" w:space="0" w:color="auto"/>
          </w:divBdr>
        </w:div>
        <w:div w:id="695041915">
          <w:marLeft w:val="480"/>
          <w:marRight w:val="0"/>
          <w:marTop w:val="0"/>
          <w:marBottom w:val="0"/>
          <w:divBdr>
            <w:top w:val="none" w:sz="0" w:space="0" w:color="auto"/>
            <w:left w:val="none" w:sz="0" w:space="0" w:color="auto"/>
            <w:bottom w:val="none" w:sz="0" w:space="0" w:color="auto"/>
            <w:right w:val="none" w:sz="0" w:space="0" w:color="auto"/>
          </w:divBdr>
        </w:div>
        <w:div w:id="860782044">
          <w:marLeft w:val="480"/>
          <w:marRight w:val="0"/>
          <w:marTop w:val="0"/>
          <w:marBottom w:val="0"/>
          <w:divBdr>
            <w:top w:val="none" w:sz="0" w:space="0" w:color="auto"/>
            <w:left w:val="none" w:sz="0" w:space="0" w:color="auto"/>
            <w:bottom w:val="none" w:sz="0" w:space="0" w:color="auto"/>
            <w:right w:val="none" w:sz="0" w:space="0" w:color="auto"/>
          </w:divBdr>
        </w:div>
        <w:div w:id="356126382">
          <w:marLeft w:val="480"/>
          <w:marRight w:val="0"/>
          <w:marTop w:val="0"/>
          <w:marBottom w:val="0"/>
          <w:divBdr>
            <w:top w:val="none" w:sz="0" w:space="0" w:color="auto"/>
            <w:left w:val="none" w:sz="0" w:space="0" w:color="auto"/>
            <w:bottom w:val="none" w:sz="0" w:space="0" w:color="auto"/>
            <w:right w:val="none" w:sz="0" w:space="0" w:color="auto"/>
          </w:divBdr>
        </w:div>
        <w:div w:id="610431654">
          <w:marLeft w:val="480"/>
          <w:marRight w:val="0"/>
          <w:marTop w:val="0"/>
          <w:marBottom w:val="0"/>
          <w:divBdr>
            <w:top w:val="none" w:sz="0" w:space="0" w:color="auto"/>
            <w:left w:val="none" w:sz="0" w:space="0" w:color="auto"/>
            <w:bottom w:val="none" w:sz="0" w:space="0" w:color="auto"/>
            <w:right w:val="none" w:sz="0" w:space="0" w:color="auto"/>
          </w:divBdr>
        </w:div>
        <w:div w:id="2141874694">
          <w:marLeft w:val="480"/>
          <w:marRight w:val="0"/>
          <w:marTop w:val="0"/>
          <w:marBottom w:val="0"/>
          <w:divBdr>
            <w:top w:val="none" w:sz="0" w:space="0" w:color="auto"/>
            <w:left w:val="none" w:sz="0" w:space="0" w:color="auto"/>
            <w:bottom w:val="none" w:sz="0" w:space="0" w:color="auto"/>
            <w:right w:val="none" w:sz="0" w:space="0" w:color="auto"/>
          </w:divBdr>
        </w:div>
        <w:div w:id="472602670">
          <w:marLeft w:val="480"/>
          <w:marRight w:val="0"/>
          <w:marTop w:val="0"/>
          <w:marBottom w:val="0"/>
          <w:divBdr>
            <w:top w:val="none" w:sz="0" w:space="0" w:color="auto"/>
            <w:left w:val="none" w:sz="0" w:space="0" w:color="auto"/>
            <w:bottom w:val="none" w:sz="0" w:space="0" w:color="auto"/>
            <w:right w:val="none" w:sz="0" w:space="0" w:color="auto"/>
          </w:divBdr>
        </w:div>
        <w:div w:id="1971393993">
          <w:marLeft w:val="480"/>
          <w:marRight w:val="0"/>
          <w:marTop w:val="0"/>
          <w:marBottom w:val="0"/>
          <w:divBdr>
            <w:top w:val="none" w:sz="0" w:space="0" w:color="auto"/>
            <w:left w:val="none" w:sz="0" w:space="0" w:color="auto"/>
            <w:bottom w:val="none" w:sz="0" w:space="0" w:color="auto"/>
            <w:right w:val="none" w:sz="0" w:space="0" w:color="auto"/>
          </w:divBdr>
        </w:div>
        <w:div w:id="1418016781">
          <w:marLeft w:val="480"/>
          <w:marRight w:val="0"/>
          <w:marTop w:val="0"/>
          <w:marBottom w:val="0"/>
          <w:divBdr>
            <w:top w:val="none" w:sz="0" w:space="0" w:color="auto"/>
            <w:left w:val="none" w:sz="0" w:space="0" w:color="auto"/>
            <w:bottom w:val="none" w:sz="0" w:space="0" w:color="auto"/>
            <w:right w:val="none" w:sz="0" w:space="0" w:color="auto"/>
          </w:divBdr>
        </w:div>
        <w:div w:id="1827546760">
          <w:marLeft w:val="480"/>
          <w:marRight w:val="0"/>
          <w:marTop w:val="0"/>
          <w:marBottom w:val="0"/>
          <w:divBdr>
            <w:top w:val="none" w:sz="0" w:space="0" w:color="auto"/>
            <w:left w:val="none" w:sz="0" w:space="0" w:color="auto"/>
            <w:bottom w:val="none" w:sz="0" w:space="0" w:color="auto"/>
            <w:right w:val="none" w:sz="0" w:space="0" w:color="auto"/>
          </w:divBdr>
        </w:div>
        <w:div w:id="1039284625">
          <w:marLeft w:val="480"/>
          <w:marRight w:val="0"/>
          <w:marTop w:val="0"/>
          <w:marBottom w:val="0"/>
          <w:divBdr>
            <w:top w:val="none" w:sz="0" w:space="0" w:color="auto"/>
            <w:left w:val="none" w:sz="0" w:space="0" w:color="auto"/>
            <w:bottom w:val="none" w:sz="0" w:space="0" w:color="auto"/>
            <w:right w:val="none" w:sz="0" w:space="0" w:color="auto"/>
          </w:divBdr>
        </w:div>
        <w:div w:id="337121243">
          <w:marLeft w:val="480"/>
          <w:marRight w:val="0"/>
          <w:marTop w:val="0"/>
          <w:marBottom w:val="0"/>
          <w:divBdr>
            <w:top w:val="none" w:sz="0" w:space="0" w:color="auto"/>
            <w:left w:val="none" w:sz="0" w:space="0" w:color="auto"/>
            <w:bottom w:val="none" w:sz="0" w:space="0" w:color="auto"/>
            <w:right w:val="none" w:sz="0" w:space="0" w:color="auto"/>
          </w:divBdr>
        </w:div>
        <w:div w:id="1502623023">
          <w:marLeft w:val="480"/>
          <w:marRight w:val="0"/>
          <w:marTop w:val="0"/>
          <w:marBottom w:val="0"/>
          <w:divBdr>
            <w:top w:val="none" w:sz="0" w:space="0" w:color="auto"/>
            <w:left w:val="none" w:sz="0" w:space="0" w:color="auto"/>
            <w:bottom w:val="none" w:sz="0" w:space="0" w:color="auto"/>
            <w:right w:val="none" w:sz="0" w:space="0" w:color="auto"/>
          </w:divBdr>
        </w:div>
        <w:div w:id="1895579814">
          <w:marLeft w:val="480"/>
          <w:marRight w:val="0"/>
          <w:marTop w:val="0"/>
          <w:marBottom w:val="0"/>
          <w:divBdr>
            <w:top w:val="none" w:sz="0" w:space="0" w:color="auto"/>
            <w:left w:val="none" w:sz="0" w:space="0" w:color="auto"/>
            <w:bottom w:val="none" w:sz="0" w:space="0" w:color="auto"/>
            <w:right w:val="none" w:sz="0" w:space="0" w:color="auto"/>
          </w:divBdr>
        </w:div>
        <w:div w:id="801970568">
          <w:marLeft w:val="480"/>
          <w:marRight w:val="0"/>
          <w:marTop w:val="0"/>
          <w:marBottom w:val="0"/>
          <w:divBdr>
            <w:top w:val="none" w:sz="0" w:space="0" w:color="auto"/>
            <w:left w:val="none" w:sz="0" w:space="0" w:color="auto"/>
            <w:bottom w:val="none" w:sz="0" w:space="0" w:color="auto"/>
            <w:right w:val="none" w:sz="0" w:space="0" w:color="auto"/>
          </w:divBdr>
        </w:div>
        <w:div w:id="1997613639">
          <w:marLeft w:val="480"/>
          <w:marRight w:val="0"/>
          <w:marTop w:val="0"/>
          <w:marBottom w:val="0"/>
          <w:divBdr>
            <w:top w:val="none" w:sz="0" w:space="0" w:color="auto"/>
            <w:left w:val="none" w:sz="0" w:space="0" w:color="auto"/>
            <w:bottom w:val="none" w:sz="0" w:space="0" w:color="auto"/>
            <w:right w:val="none" w:sz="0" w:space="0" w:color="auto"/>
          </w:divBdr>
        </w:div>
      </w:divsChild>
    </w:div>
    <w:div w:id="1820924042">
      <w:bodyDiv w:val="1"/>
      <w:marLeft w:val="0"/>
      <w:marRight w:val="0"/>
      <w:marTop w:val="0"/>
      <w:marBottom w:val="0"/>
      <w:divBdr>
        <w:top w:val="none" w:sz="0" w:space="0" w:color="auto"/>
        <w:left w:val="none" w:sz="0" w:space="0" w:color="auto"/>
        <w:bottom w:val="none" w:sz="0" w:space="0" w:color="auto"/>
        <w:right w:val="none" w:sz="0" w:space="0" w:color="auto"/>
      </w:divBdr>
    </w:div>
    <w:div w:id="1824083425">
      <w:bodyDiv w:val="1"/>
      <w:marLeft w:val="0"/>
      <w:marRight w:val="0"/>
      <w:marTop w:val="0"/>
      <w:marBottom w:val="0"/>
      <w:divBdr>
        <w:top w:val="none" w:sz="0" w:space="0" w:color="auto"/>
        <w:left w:val="none" w:sz="0" w:space="0" w:color="auto"/>
        <w:bottom w:val="none" w:sz="0" w:space="0" w:color="auto"/>
        <w:right w:val="none" w:sz="0" w:space="0" w:color="auto"/>
      </w:divBdr>
    </w:div>
    <w:div w:id="1824421308">
      <w:bodyDiv w:val="1"/>
      <w:marLeft w:val="0"/>
      <w:marRight w:val="0"/>
      <w:marTop w:val="0"/>
      <w:marBottom w:val="0"/>
      <w:divBdr>
        <w:top w:val="none" w:sz="0" w:space="0" w:color="auto"/>
        <w:left w:val="none" w:sz="0" w:space="0" w:color="auto"/>
        <w:bottom w:val="none" w:sz="0" w:space="0" w:color="auto"/>
        <w:right w:val="none" w:sz="0" w:space="0" w:color="auto"/>
      </w:divBdr>
    </w:div>
    <w:div w:id="1828670971">
      <w:bodyDiv w:val="1"/>
      <w:marLeft w:val="0"/>
      <w:marRight w:val="0"/>
      <w:marTop w:val="0"/>
      <w:marBottom w:val="0"/>
      <w:divBdr>
        <w:top w:val="none" w:sz="0" w:space="0" w:color="auto"/>
        <w:left w:val="none" w:sz="0" w:space="0" w:color="auto"/>
        <w:bottom w:val="none" w:sz="0" w:space="0" w:color="auto"/>
        <w:right w:val="none" w:sz="0" w:space="0" w:color="auto"/>
      </w:divBdr>
    </w:div>
    <w:div w:id="1832136218">
      <w:bodyDiv w:val="1"/>
      <w:marLeft w:val="0"/>
      <w:marRight w:val="0"/>
      <w:marTop w:val="0"/>
      <w:marBottom w:val="0"/>
      <w:divBdr>
        <w:top w:val="none" w:sz="0" w:space="0" w:color="auto"/>
        <w:left w:val="none" w:sz="0" w:space="0" w:color="auto"/>
        <w:bottom w:val="none" w:sz="0" w:space="0" w:color="auto"/>
        <w:right w:val="none" w:sz="0" w:space="0" w:color="auto"/>
      </w:divBdr>
    </w:div>
    <w:div w:id="1850292047">
      <w:bodyDiv w:val="1"/>
      <w:marLeft w:val="0"/>
      <w:marRight w:val="0"/>
      <w:marTop w:val="0"/>
      <w:marBottom w:val="0"/>
      <w:divBdr>
        <w:top w:val="none" w:sz="0" w:space="0" w:color="auto"/>
        <w:left w:val="none" w:sz="0" w:space="0" w:color="auto"/>
        <w:bottom w:val="none" w:sz="0" w:space="0" w:color="auto"/>
        <w:right w:val="none" w:sz="0" w:space="0" w:color="auto"/>
      </w:divBdr>
    </w:div>
    <w:div w:id="1859847512">
      <w:bodyDiv w:val="1"/>
      <w:marLeft w:val="0"/>
      <w:marRight w:val="0"/>
      <w:marTop w:val="0"/>
      <w:marBottom w:val="0"/>
      <w:divBdr>
        <w:top w:val="none" w:sz="0" w:space="0" w:color="auto"/>
        <w:left w:val="none" w:sz="0" w:space="0" w:color="auto"/>
        <w:bottom w:val="none" w:sz="0" w:space="0" w:color="auto"/>
        <w:right w:val="none" w:sz="0" w:space="0" w:color="auto"/>
      </w:divBdr>
      <w:divsChild>
        <w:div w:id="1789465416">
          <w:marLeft w:val="480"/>
          <w:marRight w:val="0"/>
          <w:marTop w:val="0"/>
          <w:marBottom w:val="0"/>
          <w:divBdr>
            <w:top w:val="none" w:sz="0" w:space="0" w:color="auto"/>
            <w:left w:val="none" w:sz="0" w:space="0" w:color="auto"/>
            <w:bottom w:val="none" w:sz="0" w:space="0" w:color="auto"/>
            <w:right w:val="none" w:sz="0" w:space="0" w:color="auto"/>
          </w:divBdr>
        </w:div>
        <w:div w:id="1276910516">
          <w:marLeft w:val="480"/>
          <w:marRight w:val="0"/>
          <w:marTop w:val="0"/>
          <w:marBottom w:val="0"/>
          <w:divBdr>
            <w:top w:val="none" w:sz="0" w:space="0" w:color="auto"/>
            <w:left w:val="none" w:sz="0" w:space="0" w:color="auto"/>
            <w:bottom w:val="none" w:sz="0" w:space="0" w:color="auto"/>
            <w:right w:val="none" w:sz="0" w:space="0" w:color="auto"/>
          </w:divBdr>
        </w:div>
        <w:div w:id="1502039419">
          <w:marLeft w:val="480"/>
          <w:marRight w:val="0"/>
          <w:marTop w:val="0"/>
          <w:marBottom w:val="0"/>
          <w:divBdr>
            <w:top w:val="none" w:sz="0" w:space="0" w:color="auto"/>
            <w:left w:val="none" w:sz="0" w:space="0" w:color="auto"/>
            <w:bottom w:val="none" w:sz="0" w:space="0" w:color="auto"/>
            <w:right w:val="none" w:sz="0" w:space="0" w:color="auto"/>
          </w:divBdr>
        </w:div>
        <w:div w:id="1962875122">
          <w:marLeft w:val="480"/>
          <w:marRight w:val="0"/>
          <w:marTop w:val="0"/>
          <w:marBottom w:val="0"/>
          <w:divBdr>
            <w:top w:val="none" w:sz="0" w:space="0" w:color="auto"/>
            <w:left w:val="none" w:sz="0" w:space="0" w:color="auto"/>
            <w:bottom w:val="none" w:sz="0" w:space="0" w:color="auto"/>
            <w:right w:val="none" w:sz="0" w:space="0" w:color="auto"/>
          </w:divBdr>
        </w:div>
        <w:div w:id="450980430">
          <w:marLeft w:val="480"/>
          <w:marRight w:val="0"/>
          <w:marTop w:val="0"/>
          <w:marBottom w:val="0"/>
          <w:divBdr>
            <w:top w:val="none" w:sz="0" w:space="0" w:color="auto"/>
            <w:left w:val="none" w:sz="0" w:space="0" w:color="auto"/>
            <w:bottom w:val="none" w:sz="0" w:space="0" w:color="auto"/>
            <w:right w:val="none" w:sz="0" w:space="0" w:color="auto"/>
          </w:divBdr>
        </w:div>
        <w:div w:id="1283925154">
          <w:marLeft w:val="480"/>
          <w:marRight w:val="0"/>
          <w:marTop w:val="0"/>
          <w:marBottom w:val="0"/>
          <w:divBdr>
            <w:top w:val="none" w:sz="0" w:space="0" w:color="auto"/>
            <w:left w:val="none" w:sz="0" w:space="0" w:color="auto"/>
            <w:bottom w:val="none" w:sz="0" w:space="0" w:color="auto"/>
            <w:right w:val="none" w:sz="0" w:space="0" w:color="auto"/>
          </w:divBdr>
        </w:div>
        <w:div w:id="1532760172">
          <w:marLeft w:val="480"/>
          <w:marRight w:val="0"/>
          <w:marTop w:val="0"/>
          <w:marBottom w:val="0"/>
          <w:divBdr>
            <w:top w:val="none" w:sz="0" w:space="0" w:color="auto"/>
            <w:left w:val="none" w:sz="0" w:space="0" w:color="auto"/>
            <w:bottom w:val="none" w:sz="0" w:space="0" w:color="auto"/>
            <w:right w:val="none" w:sz="0" w:space="0" w:color="auto"/>
          </w:divBdr>
        </w:div>
        <w:div w:id="86123662">
          <w:marLeft w:val="480"/>
          <w:marRight w:val="0"/>
          <w:marTop w:val="0"/>
          <w:marBottom w:val="0"/>
          <w:divBdr>
            <w:top w:val="none" w:sz="0" w:space="0" w:color="auto"/>
            <w:left w:val="none" w:sz="0" w:space="0" w:color="auto"/>
            <w:bottom w:val="none" w:sz="0" w:space="0" w:color="auto"/>
            <w:right w:val="none" w:sz="0" w:space="0" w:color="auto"/>
          </w:divBdr>
        </w:div>
        <w:div w:id="2106798625">
          <w:marLeft w:val="480"/>
          <w:marRight w:val="0"/>
          <w:marTop w:val="0"/>
          <w:marBottom w:val="0"/>
          <w:divBdr>
            <w:top w:val="none" w:sz="0" w:space="0" w:color="auto"/>
            <w:left w:val="none" w:sz="0" w:space="0" w:color="auto"/>
            <w:bottom w:val="none" w:sz="0" w:space="0" w:color="auto"/>
            <w:right w:val="none" w:sz="0" w:space="0" w:color="auto"/>
          </w:divBdr>
        </w:div>
        <w:div w:id="926690504">
          <w:marLeft w:val="480"/>
          <w:marRight w:val="0"/>
          <w:marTop w:val="0"/>
          <w:marBottom w:val="0"/>
          <w:divBdr>
            <w:top w:val="none" w:sz="0" w:space="0" w:color="auto"/>
            <w:left w:val="none" w:sz="0" w:space="0" w:color="auto"/>
            <w:bottom w:val="none" w:sz="0" w:space="0" w:color="auto"/>
            <w:right w:val="none" w:sz="0" w:space="0" w:color="auto"/>
          </w:divBdr>
        </w:div>
        <w:div w:id="386612682">
          <w:marLeft w:val="480"/>
          <w:marRight w:val="0"/>
          <w:marTop w:val="0"/>
          <w:marBottom w:val="0"/>
          <w:divBdr>
            <w:top w:val="none" w:sz="0" w:space="0" w:color="auto"/>
            <w:left w:val="none" w:sz="0" w:space="0" w:color="auto"/>
            <w:bottom w:val="none" w:sz="0" w:space="0" w:color="auto"/>
            <w:right w:val="none" w:sz="0" w:space="0" w:color="auto"/>
          </w:divBdr>
        </w:div>
        <w:div w:id="432096919">
          <w:marLeft w:val="480"/>
          <w:marRight w:val="0"/>
          <w:marTop w:val="0"/>
          <w:marBottom w:val="0"/>
          <w:divBdr>
            <w:top w:val="none" w:sz="0" w:space="0" w:color="auto"/>
            <w:left w:val="none" w:sz="0" w:space="0" w:color="auto"/>
            <w:bottom w:val="none" w:sz="0" w:space="0" w:color="auto"/>
            <w:right w:val="none" w:sz="0" w:space="0" w:color="auto"/>
          </w:divBdr>
        </w:div>
        <w:div w:id="700280308">
          <w:marLeft w:val="480"/>
          <w:marRight w:val="0"/>
          <w:marTop w:val="0"/>
          <w:marBottom w:val="0"/>
          <w:divBdr>
            <w:top w:val="none" w:sz="0" w:space="0" w:color="auto"/>
            <w:left w:val="none" w:sz="0" w:space="0" w:color="auto"/>
            <w:bottom w:val="none" w:sz="0" w:space="0" w:color="auto"/>
            <w:right w:val="none" w:sz="0" w:space="0" w:color="auto"/>
          </w:divBdr>
        </w:div>
        <w:div w:id="1702626415">
          <w:marLeft w:val="480"/>
          <w:marRight w:val="0"/>
          <w:marTop w:val="0"/>
          <w:marBottom w:val="0"/>
          <w:divBdr>
            <w:top w:val="none" w:sz="0" w:space="0" w:color="auto"/>
            <w:left w:val="none" w:sz="0" w:space="0" w:color="auto"/>
            <w:bottom w:val="none" w:sz="0" w:space="0" w:color="auto"/>
            <w:right w:val="none" w:sz="0" w:space="0" w:color="auto"/>
          </w:divBdr>
        </w:div>
        <w:div w:id="373164330">
          <w:marLeft w:val="480"/>
          <w:marRight w:val="0"/>
          <w:marTop w:val="0"/>
          <w:marBottom w:val="0"/>
          <w:divBdr>
            <w:top w:val="none" w:sz="0" w:space="0" w:color="auto"/>
            <w:left w:val="none" w:sz="0" w:space="0" w:color="auto"/>
            <w:bottom w:val="none" w:sz="0" w:space="0" w:color="auto"/>
            <w:right w:val="none" w:sz="0" w:space="0" w:color="auto"/>
          </w:divBdr>
        </w:div>
        <w:div w:id="604387635">
          <w:marLeft w:val="480"/>
          <w:marRight w:val="0"/>
          <w:marTop w:val="0"/>
          <w:marBottom w:val="0"/>
          <w:divBdr>
            <w:top w:val="none" w:sz="0" w:space="0" w:color="auto"/>
            <w:left w:val="none" w:sz="0" w:space="0" w:color="auto"/>
            <w:bottom w:val="none" w:sz="0" w:space="0" w:color="auto"/>
            <w:right w:val="none" w:sz="0" w:space="0" w:color="auto"/>
          </w:divBdr>
        </w:div>
      </w:divsChild>
    </w:div>
    <w:div w:id="1860316591">
      <w:bodyDiv w:val="1"/>
      <w:marLeft w:val="0"/>
      <w:marRight w:val="0"/>
      <w:marTop w:val="0"/>
      <w:marBottom w:val="0"/>
      <w:divBdr>
        <w:top w:val="none" w:sz="0" w:space="0" w:color="auto"/>
        <w:left w:val="none" w:sz="0" w:space="0" w:color="auto"/>
        <w:bottom w:val="none" w:sz="0" w:space="0" w:color="auto"/>
        <w:right w:val="none" w:sz="0" w:space="0" w:color="auto"/>
      </w:divBdr>
    </w:div>
    <w:div w:id="1861966270">
      <w:bodyDiv w:val="1"/>
      <w:marLeft w:val="0"/>
      <w:marRight w:val="0"/>
      <w:marTop w:val="0"/>
      <w:marBottom w:val="0"/>
      <w:divBdr>
        <w:top w:val="none" w:sz="0" w:space="0" w:color="auto"/>
        <w:left w:val="none" w:sz="0" w:space="0" w:color="auto"/>
        <w:bottom w:val="none" w:sz="0" w:space="0" w:color="auto"/>
        <w:right w:val="none" w:sz="0" w:space="0" w:color="auto"/>
      </w:divBdr>
    </w:div>
    <w:div w:id="1862278705">
      <w:bodyDiv w:val="1"/>
      <w:marLeft w:val="0"/>
      <w:marRight w:val="0"/>
      <w:marTop w:val="0"/>
      <w:marBottom w:val="0"/>
      <w:divBdr>
        <w:top w:val="none" w:sz="0" w:space="0" w:color="auto"/>
        <w:left w:val="none" w:sz="0" w:space="0" w:color="auto"/>
        <w:bottom w:val="none" w:sz="0" w:space="0" w:color="auto"/>
        <w:right w:val="none" w:sz="0" w:space="0" w:color="auto"/>
      </w:divBdr>
    </w:div>
    <w:div w:id="1862548332">
      <w:bodyDiv w:val="1"/>
      <w:marLeft w:val="0"/>
      <w:marRight w:val="0"/>
      <w:marTop w:val="0"/>
      <w:marBottom w:val="0"/>
      <w:divBdr>
        <w:top w:val="none" w:sz="0" w:space="0" w:color="auto"/>
        <w:left w:val="none" w:sz="0" w:space="0" w:color="auto"/>
        <w:bottom w:val="none" w:sz="0" w:space="0" w:color="auto"/>
        <w:right w:val="none" w:sz="0" w:space="0" w:color="auto"/>
      </w:divBdr>
    </w:div>
    <w:div w:id="1864855515">
      <w:bodyDiv w:val="1"/>
      <w:marLeft w:val="0"/>
      <w:marRight w:val="0"/>
      <w:marTop w:val="0"/>
      <w:marBottom w:val="0"/>
      <w:divBdr>
        <w:top w:val="none" w:sz="0" w:space="0" w:color="auto"/>
        <w:left w:val="none" w:sz="0" w:space="0" w:color="auto"/>
        <w:bottom w:val="none" w:sz="0" w:space="0" w:color="auto"/>
        <w:right w:val="none" w:sz="0" w:space="0" w:color="auto"/>
      </w:divBdr>
    </w:div>
    <w:div w:id="1872568323">
      <w:bodyDiv w:val="1"/>
      <w:marLeft w:val="0"/>
      <w:marRight w:val="0"/>
      <w:marTop w:val="0"/>
      <w:marBottom w:val="0"/>
      <w:divBdr>
        <w:top w:val="none" w:sz="0" w:space="0" w:color="auto"/>
        <w:left w:val="none" w:sz="0" w:space="0" w:color="auto"/>
        <w:bottom w:val="none" w:sz="0" w:space="0" w:color="auto"/>
        <w:right w:val="none" w:sz="0" w:space="0" w:color="auto"/>
      </w:divBdr>
    </w:div>
    <w:div w:id="1873810110">
      <w:bodyDiv w:val="1"/>
      <w:marLeft w:val="0"/>
      <w:marRight w:val="0"/>
      <w:marTop w:val="0"/>
      <w:marBottom w:val="0"/>
      <w:divBdr>
        <w:top w:val="none" w:sz="0" w:space="0" w:color="auto"/>
        <w:left w:val="none" w:sz="0" w:space="0" w:color="auto"/>
        <w:bottom w:val="none" w:sz="0" w:space="0" w:color="auto"/>
        <w:right w:val="none" w:sz="0" w:space="0" w:color="auto"/>
      </w:divBdr>
    </w:div>
    <w:div w:id="1874999095">
      <w:bodyDiv w:val="1"/>
      <w:marLeft w:val="0"/>
      <w:marRight w:val="0"/>
      <w:marTop w:val="0"/>
      <w:marBottom w:val="0"/>
      <w:divBdr>
        <w:top w:val="none" w:sz="0" w:space="0" w:color="auto"/>
        <w:left w:val="none" w:sz="0" w:space="0" w:color="auto"/>
        <w:bottom w:val="none" w:sz="0" w:space="0" w:color="auto"/>
        <w:right w:val="none" w:sz="0" w:space="0" w:color="auto"/>
      </w:divBdr>
      <w:divsChild>
        <w:div w:id="1111902246">
          <w:marLeft w:val="480"/>
          <w:marRight w:val="0"/>
          <w:marTop w:val="0"/>
          <w:marBottom w:val="0"/>
          <w:divBdr>
            <w:top w:val="none" w:sz="0" w:space="0" w:color="auto"/>
            <w:left w:val="none" w:sz="0" w:space="0" w:color="auto"/>
            <w:bottom w:val="none" w:sz="0" w:space="0" w:color="auto"/>
            <w:right w:val="none" w:sz="0" w:space="0" w:color="auto"/>
          </w:divBdr>
        </w:div>
        <w:div w:id="60448246">
          <w:marLeft w:val="480"/>
          <w:marRight w:val="0"/>
          <w:marTop w:val="0"/>
          <w:marBottom w:val="0"/>
          <w:divBdr>
            <w:top w:val="none" w:sz="0" w:space="0" w:color="auto"/>
            <w:left w:val="none" w:sz="0" w:space="0" w:color="auto"/>
            <w:bottom w:val="none" w:sz="0" w:space="0" w:color="auto"/>
            <w:right w:val="none" w:sz="0" w:space="0" w:color="auto"/>
          </w:divBdr>
        </w:div>
        <w:div w:id="1195538877">
          <w:marLeft w:val="480"/>
          <w:marRight w:val="0"/>
          <w:marTop w:val="0"/>
          <w:marBottom w:val="0"/>
          <w:divBdr>
            <w:top w:val="none" w:sz="0" w:space="0" w:color="auto"/>
            <w:left w:val="none" w:sz="0" w:space="0" w:color="auto"/>
            <w:bottom w:val="none" w:sz="0" w:space="0" w:color="auto"/>
            <w:right w:val="none" w:sz="0" w:space="0" w:color="auto"/>
          </w:divBdr>
        </w:div>
        <w:div w:id="1722485866">
          <w:marLeft w:val="480"/>
          <w:marRight w:val="0"/>
          <w:marTop w:val="0"/>
          <w:marBottom w:val="0"/>
          <w:divBdr>
            <w:top w:val="none" w:sz="0" w:space="0" w:color="auto"/>
            <w:left w:val="none" w:sz="0" w:space="0" w:color="auto"/>
            <w:bottom w:val="none" w:sz="0" w:space="0" w:color="auto"/>
            <w:right w:val="none" w:sz="0" w:space="0" w:color="auto"/>
          </w:divBdr>
        </w:div>
        <w:div w:id="1441140775">
          <w:marLeft w:val="480"/>
          <w:marRight w:val="0"/>
          <w:marTop w:val="0"/>
          <w:marBottom w:val="0"/>
          <w:divBdr>
            <w:top w:val="none" w:sz="0" w:space="0" w:color="auto"/>
            <w:left w:val="none" w:sz="0" w:space="0" w:color="auto"/>
            <w:bottom w:val="none" w:sz="0" w:space="0" w:color="auto"/>
            <w:right w:val="none" w:sz="0" w:space="0" w:color="auto"/>
          </w:divBdr>
        </w:div>
        <w:div w:id="780955925">
          <w:marLeft w:val="480"/>
          <w:marRight w:val="0"/>
          <w:marTop w:val="0"/>
          <w:marBottom w:val="0"/>
          <w:divBdr>
            <w:top w:val="none" w:sz="0" w:space="0" w:color="auto"/>
            <w:left w:val="none" w:sz="0" w:space="0" w:color="auto"/>
            <w:bottom w:val="none" w:sz="0" w:space="0" w:color="auto"/>
            <w:right w:val="none" w:sz="0" w:space="0" w:color="auto"/>
          </w:divBdr>
        </w:div>
        <w:div w:id="1646004399">
          <w:marLeft w:val="480"/>
          <w:marRight w:val="0"/>
          <w:marTop w:val="0"/>
          <w:marBottom w:val="0"/>
          <w:divBdr>
            <w:top w:val="none" w:sz="0" w:space="0" w:color="auto"/>
            <w:left w:val="none" w:sz="0" w:space="0" w:color="auto"/>
            <w:bottom w:val="none" w:sz="0" w:space="0" w:color="auto"/>
            <w:right w:val="none" w:sz="0" w:space="0" w:color="auto"/>
          </w:divBdr>
        </w:div>
        <w:div w:id="712658376">
          <w:marLeft w:val="480"/>
          <w:marRight w:val="0"/>
          <w:marTop w:val="0"/>
          <w:marBottom w:val="0"/>
          <w:divBdr>
            <w:top w:val="none" w:sz="0" w:space="0" w:color="auto"/>
            <w:left w:val="none" w:sz="0" w:space="0" w:color="auto"/>
            <w:bottom w:val="none" w:sz="0" w:space="0" w:color="auto"/>
            <w:right w:val="none" w:sz="0" w:space="0" w:color="auto"/>
          </w:divBdr>
        </w:div>
        <w:div w:id="144977555">
          <w:marLeft w:val="480"/>
          <w:marRight w:val="0"/>
          <w:marTop w:val="0"/>
          <w:marBottom w:val="0"/>
          <w:divBdr>
            <w:top w:val="none" w:sz="0" w:space="0" w:color="auto"/>
            <w:left w:val="none" w:sz="0" w:space="0" w:color="auto"/>
            <w:bottom w:val="none" w:sz="0" w:space="0" w:color="auto"/>
            <w:right w:val="none" w:sz="0" w:space="0" w:color="auto"/>
          </w:divBdr>
        </w:div>
        <w:div w:id="1594432603">
          <w:marLeft w:val="480"/>
          <w:marRight w:val="0"/>
          <w:marTop w:val="0"/>
          <w:marBottom w:val="0"/>
          <w:divBdr>
            <w:top w:val="none" w:sz="0" w:space="0" w:color="auto"/>
            <w:left w:val="none" w:sz="0" w:space="0" w:color="auto"/>
            <w:bottom w:val="none" w:sz="0" w:space="0" w:color="auto"/>
            <w:right w:val="none" w:sz="0" w:space="0" w:color="auto"/>
          </w:divBdr>
        </w:div>
        <w:div w:id="1310094623">
          <w:marLeft w:val="480"/>
          <w:marRight w:val="0"/>
          <w:marTop w:val="0"/>
          <w:marBottom w:val="0"/>
          <w:divBdr>
            <w:top w:val="none" w:sz="0" w:space="0" w:color="auto"/>
            <w:left w:val="none" w:sz="0" w:space="0" w:color="auto"/>
            <w:bottom w:val="none" w:sz="0" w:space="0" w:color="auto"/>
            <w:right w:val="none" w:sz="0" w:space="0" w:color="auto"/>
          </w:divBdr>
        </w:div>
        <w:div w:id="1581718361">
          <w:marLeft w:val="480"/>
          <w:marRight w:val="0"/>
          <w:marTop w:val="0"/>
          <w:marBottom w:val="0"/>
          <w:divBdr>
            <w:top w:val="none" w:sz="0" w:space="0" w:color="auto"/>
            <w:left w:val="none" w:sz="0" w:space="0" w:color="auto"/>
            <w:bottom w:val="none" w:sz="0" w:space="0" w:color="auto"/>
            <w:right w:val="none" w:sz="0" w:space="0" w:color="auto"/>
          </w:divBdr>
        </w:div>
        <w:div w:id="1100101052">
          <w:marLeft w:val="480"/>
          <w:marRight w:val="0"/>
          <w:marTop w:val="0"/>
          <w:marBottom w:val="0"/>
          <w:divBdr>
            <w:top w:val="none" w:sz="0" w:space="0" w:color="auto"/>
            <w:left w:val="none" w:sz="0" w:space="0" w:color="auto"/>
            <w:bottom w:val="none" w:sz="0" w:space="0" w:color="auto"/>
            <w:right w:val="none" w:sz="0" w:space="0" w:color="auto"/>
          </w:divBdr>
        </w:div>
        <w:div w:id="298725142">
          <w:marLeft w:val="480"/>
          <w:marRight w:val="0"/>
          <w:marTop w:val="0"/>
          <w:marBottom w:val="0"/>
          <w:divBdr>
            <w:top w:val="none" w:sz="0" w:space="0" w:color="auto"/>
            <w:left w:val="none" w:sz="0" w:space="0" w:color="auto"/>
            <w:bottom w:val="none" w:sz="0" w:space="0" w:color="auto"/>
            <w:right w:val="none" w:sz="0" w:space="0" w:color="auto"/>
          </w:divBdr>
        </w:div>
        <w:div w:id="2037385646">
          <w:marLeft w:val="480"/>
          <w:marRight w:val="0"/>
          <w:marTop w:val="0"/>
          <w:marBottom w:val="0"/>
          <w:divBdr>
            <w:top w:val="none" w:sz="0" w:space="0" w:color="auto"/>
            <w:left w:val="none" w:sz="0" w:space="0" w:color="auto"/>
            <w:bottom w:val="none" w:sz="0" w:space="0" w:color="auto"/>
            <w:right w:val="none" w:sz="0" w:space="0" w:color="auto"/>
          </w:divBdr>
        </w:div>
        <w:div w:id="1975677405">
          <w:marLeft w:val="480"/>
          <w:marRight w:val="0"/>
          <w:marTop w:val="0"/>
          <w:marBottom w:val="0"/>
          <w:divBdr>
            <w:top w:val="none" w:sz="0" w:space="0" w:color="auto"/>
            <w:left w:val="none" w:sz="0" w:space="0" w:color="auto"/>
            <w:bottom w:val="none" w:sz="0" w:space="0" w:color="auto"/>
            <w:right w:val="none" w:sz="0" w:space="0" w:color="auto"/>
          </w:divBdr>
        </w:div>
        <w:div w:id="1451783676">
          <w:marLeft w:val="480"/>
          <w:marRight w:val="0"/>
          <w:marTop w:val="0"/>
          <w:marBottom w:val="0"/>
          <w:divBdr>
            <w:top w:val="none" w:sz="0" w:space="0" w:color="auto"/>
            <w:left w:val="none" w:sz="0" w:space="0" w:color="auto"/>
            <w:bottom w:val="none" w:sz="0" w:space="0" w:color="auto"/>
            <w:right w:val="none" w:sz="0" w:space="0" w:color="auto"/>
          </w:divBdr>
        </w:div>
        <w:div w:id="1898781519">
          <w:marLeft w:val="480"/>
          <w:marRight w:val="0"/>
          <w:marTop w:val="0"/>
          <w:marBottom w:val="0"/>
          <w:divBdr>
            <w:top w:val="none" w:sz="0" w:space="0" w:color="auto"/>
            <w:left w:val="none" w:sz="0" w:space="0" w:color="auto"/>
            <w:bottom w:val="none" w:sz="0" w:space="0" w:color="auto"/>
            <w:right w:val="none" w:sz="0" w:space="0" w:color="auto"/>
          </w:divBdr>
        </w:div>
        <w:div w:id="1008481450">
          <w:marLeft w:val="480"/>
          <w:marRight w:val="0"/>
          <w:marTop w:val="0"/>
          <w:marBottom w:val="0"/>
          <w:divBdr>
            <w:top w:val="none" w:sz="0" w:space="0" w:color="auto"/>
            <w:left w:val="none" w:sz="0" w:space="0" w:color="auto"/>
            <w:bottom w:val="none" w:sz="0" w:space="0" w:color="auto"/>
            <w:right w:val="none" w:sz="0" w:space="0" w:color="auto"/>
          </w:divBdr>
        </w:div>
        <w:div w:id="1937130787">
          <w:marLeft w:val="480"/>
          <w:marRight w:val="0"/>
          <w:marTop w:val="0"/>
          <w:marBottom w:val="0"/>
          <w:divBdr>
            <w:top w:val="none" w:sz="0" w:space="0" w:color="auto"/>
            <w:left w:val="none" w:sz="0" w:space="0" w:color="auto"/>
            <w:bottom w:val="none" w:sz="0" w:space="0" w:color="auto"/>
            <w:right w:val="none" w:sz="0" w:space="0" w:color="auto"/>
          </w:divBdr>
        </w:div>
        <w:div w:id="1727560587">
          <w:marLeft w:val="480"/>
          <w:marRight w:val="0"/>
          <w:marTop w:val="0"/>
          <w:marBottom w:val="0"/>
          <w:divBdr>
            <w:top w:val="none" w:sz="0" w:space="0" w:color="auto"/>
            <w:left w:val="none" w:sz="0" w:space="0" w:color="auto"/>
            <w:bottom w:val="none" w:sz="0" w:space="0" w:color="auto"/>
            <w:right w:val="none" w:sz="0" w:space="0" w:color="auto"/>
          </w:divBdr>
        </w:div>
        <w:div w:id="1132016630">
          <w:marLeft w:val="480"/>
          <w:marRight w:val="0"/>
          <w:marTop w:val="0"/>
          <w:marBottom w:val="0"/>
          <w:divBdr>
            <w:top w:val="none" w:sz="0" w:space="0" w:color="auto"/>
            <w:left w:val="none" w:sz="0" w:space="0" w:color="auto"/>
            <w:bottom w:val="none" w:sz="0" w:space="0" w:color="auto"/>
            <w:right w:val="none" w:sz="0" w:space="0" w:color="auto"/>
          </w:divBdr>
        </w:div>
      </w:divsChild>
    </w:div>
    <w:div w:id="1875267116">
      <w:bodyDiv w:val="1"/>
      <w:marLeft w:val="0"/>
      <w:marRight w:val="0"/>
      <w:marTop w:val="0"/>
      <w:marBottom w:val="0"/>
      <w:divBdr>
        <w:top w:val="none" w:sz="0" w:space="0" w:color="auto"/>
        <w:left w:val="none" w:sz="0" w:space="0" w:color="auto"/>
        <w:bottom w:val="none" w:sz="0" w:space="0" w:color="auto"/>
        <w:right w:val="none" w:sz="0" w:space="0" w:color="auto"/>
      </w:divBdr>
    </w:div>
    <w:div w:id="1875843767">
      <w:bodyDiv w:val="1"/>
      <w:marLeft w:val="0"/>
      <w:marRight w:val="0"/>
      <w:marTop w:val="0"/>
      <w:marBottom w:val="0"/>
      <w:divBdr>
        <w:top w:val="none" w:sz="0" w:space="0" w:color="auto"/>
        <w:left w:val="none" w:sz="0" w:space="0" w:color="auto"/>
        <w:bottom w:val="none" w:sz="0" w:space="0" w:color="auto"/>
        <w:right w:val="none" w:sz="0" w:space="0" w:color="auto"/>
      </w:divBdr>
    </w:div>
    <w:div w:id="1878085338">
      <w:bodyDiv w:val="1"/>
      <w:marLeft w:val="0"/>
      <w:marRight w:val="0"/>
      <w:marTop w:val="0"/>
      <w:marBottom w:val="0"/>
      <w:divBdr>
        <w:top w:val="none" w:sz="0" w:space="0" w:color="auto"/>
        <w:left w:val="none" w:sz="0" w:space="0" w:color="auto"/>
        <w:bottom w:val="none" w:sz="0" w:space="0" w:color="auto"/>
        <w:right w:val="none" w:sz="0" w:space="0" w:color="auto"/>
      </w:divBdr>
    </w:div>
    <w:div w:id="1881278932">
      <w:bodyDiv w:val="1"/>
      <w:marLeft w:val="0"/>
      <w:marRight w:val="0"/>
      <w:marTop w:val="0"/>
      <w:marBottom w:val="0"/>
      <w:divBdr>
        <w:top w:val="none" w:sz="0" w:space="0" w:color="auto"/>
        <w:left w:val="none" w:sz="0" w:space="0" w:color="auto"/>
        <w:bottom w:val="none" w:sz="0" w:space="0" w:color="auto"/>
        <w:right w:val="none" w:sz="0" w:space="0" w:color="auto"/>
      </w:divBdr>
    </w:div>
    <w:div w:id="1882552243">
      <w:bodyDiv w:val="1"/>
      <w:marLeft w:val="0"/>
      <w:marRight w:val="0"/>
      <w:marTop w:val="0"/>
      <w:marBottom w:val="0"/>
      <w:divBdr>
        <w:top w:val="none" w:sz="0" w:space="0" w:color="auto"/>
        <w:left w:val="none" w:sz="0" w:space="0" w:color="auto"/>
        <w:bottom w:val="none" w:sz="0" w:space="0" w:color="auto"/>
        <w:right w:val="none" w:sz="0" w:space="0" w:color="auto"/>
      </w:divBdr>
    </w:div>
    <w:div w:id="1883469746">
      <w:bodyDiv w:val="1"/>
      <w:marLeft w:val="0"/>
      <w:marRight w:val="0"/>
      <w:marTop w:val="0"/>
      <w:marBottom w:val="0"/>
      <w:divBdr>
        <w:top w:val="none" w:sz="0" w:space="0" w:color="auto"/>
        <w:left w:val="none" w:sz="0" w:space="0" w:color="auto"/>
        <w:bottom w:val="none" w:sz="0" w:space="0" w:color="auto"/>
        <w:right w:val="none" w:sz="0" w:space="0" w:color="auto"/>
      </w:divBdr>
    </w:div>
    <w:div w:id="1886335347">
      <w:bodyDiv w:val="1"/>
      <w:marLeft w:val="0"/>
      <w:marRight w:val="0"/>
      <w:marTop w:val="0"/>
      <w:marBottom w:val="0"/>
      <w:divBdr>
        <w:top w:val="none" w:sz="0" w:space="0" w:color="auto"/>
        <w:left w:val="none" w:sz="0" w:space="0" w:color="auto"/>
        <w:bottom w:val="none" w:sz="0" w:space="0" w:color="auto"/>
        <w:right w:val="none" w:sz="0" w:space="0" w:color="auto"/>
      </w:divBdr>
      <w:divsChild>
        <w:div w:id="907886452">
          <w:marLeft w:val="480"/>
          <w:marRight w:val="0"/>
          <w:marTop w:val="0"/>
          <w:marBottom w:val="0"/>
          <w:divBdr>
            <w:top w:val="none" w:sz="0" w:space="0" w:color="auto"/>
            <w:left w:val="none" w:sz="0" w:space="0" w:color="auto"/>
            <w:bottom w:val="none" w:sz="0" w:space="0" w:color="auto"/>
            <w:right w:val="none" w:sz="0" w:space="0" w:color="auto"/>
          </w:divBdr>
        </w:div>
        <w:div w:id="1341814758">
          <w:marLeft w:val="480"/>
          <w:marRight w:val="0"/>
          <w:marTop w:val="0"/>
          <w:marBottom w:val="0"/>
          <w:divBdr>
            <w:top w:val="none" w:sz="0" w:space="0" w:color="auto"/>
            <w:left w:val="none" w:sz="0" w:space="0" w:color="auto"/>
            <w:bottom w:val="none" w:sz="0" w:space="0" w:color="auto"/>
            <w:right w:val="none" w:sz="0" w:space="0" w:color="auto"/>
          </w:divBdr>
        </w:div>
        <w:div w:id="1735467306">
          <w:marLeft w:val="480"/>
          <w:marRight w:val="0"/>
          <w:marTop w:val="0"/>
          <w:marBottom w:val="0"/>
          <w:divBdr>
            <w:top w:val="none" w:sz="0" w:space="0" w:color="auto"/>
            <w:left w:val="none" w:sz="0" w:space="0" w:color="auto"/>
            <w:bottom w:val="none" w:sz="0" w:space="0" w:color="auto"/>
            <w:right w:val="none" w:sz="0" w:space="0" w:color="auto"/>
          </w:divBdr>
        </w:div>
        <w:div w:id="1278490780">
          <w:marLeft w:val="480"/>
          <w:marRight w:val="0"/>
          <w:marTop w:val="0"/>
          <w:marBottom w:val="0"/>
          <w:divBdr>
            <w:top w:val="none" w:sz="0" w:space="0" w:color="auto"/>
            <w:left w:val="none" w:sz="0" w:space="0" w:color="auto"/>
            <w:bottom w:val="none" w:sz="0" w:space="0" w:color="auto"/>
            <w:right w:val="none" w:sz="0" w:space="0" w:color="auto"/>
          </w:divBdr>
        </w:div>
        <w:div w:id="1430734274">
          <w:marLeft w:val="480"/>
          <w:marRight w:val="0"/>
          <w:marTop w:val="0"/>
          <w:marBottom w:val="0"/>
          <w:divBdr>
            <w:top w:val="none" w:sz="0" w:space="0" w:color="auto"/>
            <w:left w:val="none" w:sz="0" w:space="0" w:color="auto"/>
            <w:bottom w:val="none" w:sz="0" w:space="0" w:color="auto"/>
            <w:right w:val="none" w:sz="0" w:space="0" w:color="auto"/>
          </w:divBdr>
        </w:div>
        <w:div w:id="1265188205">
          <w:marLeft w:val="480"/>
          <w:marRight w:val="0"/>
          <w:marTop w:val="0"/>
          <w:marBottom w:val="0"/>
          <w:divBdr>
            <w:top w:val="none" w:sz="0" w:space="0" w:color="auto"/>
            <w:left w:val="none" w:sz="0" w:space="0" w:color="auto"/>
            <w:bottom w:val="none" w:sz="0" w:space="0" w:color="auto"/>
            <w:right w:val="none" w:sz="0" w:space="0" w:color="auto"/>
          </w:divBdr>
        </w:div>
        <w:div w:id="198857021">
          <w:marLeft w:val="480"/>
          <w:marRight w:val="0"/>
          <w:marTop w:val="0"/>
          <w:marBottom w:val="0"/>
          <w:divBdr>
            <w:top w:val="none" w:sz="0" w:space="0" w:color="auto"/>
            <w:left w:val="none" w:sz="0" w:space="0" w:color="auto"/>
            <w:bottom w:val="none" w:sz="0" w:space="0" w:color="auto"/>
            <w:right w:val="none" w:sz="0" w:space="0" w:color="auto"/>
          </w:divBdr>
        </w:div>
        <w:div w:id="847133427">
          <w:marLeft w:val="480"/>
          <w:marRight w:val="0"/>
          <w:marTop w:val="0"/>
          <w:marBottom w:val="0"/>
          <w:divBdr>
            <w:top w:val="none" w:sz="0" w:space="0" w:color="auto"/>
            <w:left w:val="none" w:sz="0" w:space="0" w:color="auto"/>
            <w:bottom w:val="none" w:sz="0" w:space="0" w:color="auto"/>
            <w:right w:val="none" w:sz="0" w:space="0" w:color="auto"/>
          </w:divBdr>
        </w:div>
        <w:div w:id="347568061">
          <w:marLeft w:val="480"/>
          <w:marRight w:val="0"/>
          <w:marTop w:val="0"/>
          <w:marBottom w:val="0"/>
          <w:divBdr>
            <w:top w:val="none" w:sz="0" w:space="0" w:color="auto"/>
            <w:left w:val="none" w:sz="0" w:space="0" w:color="auto"/>
            <w:bottom w:val="none" w:sz="0" w:space="0" w:color="auto"/>
            <w:right w:val="none" w:sz="0" w:space="0" w:color="auto"/>
          </w:divBdr>
        </w:div>
        <w:div w:id="1126892454">
          <w:marLeft w:val="480"/>
          <w:marRight w:val="0"/>
          <w:marTop w:val="0"/>
          <w:marBottom w:val="0"/>
          <w:divBdr>
            <w:top w:val="none" w:sz="0" w:space="0" w:color="auto"/>
            <w:left w:val="none" w:sz="0" w:space="0" w:color="auto"/>
            <w:bottom w:val="none" w:sz="0" w:space="0" w:color="auto"/>
            <w:right w:val="none" w:sz="0" w:space="0" w:color="auto"/>
          </w:divBdr>
        </w:div>
        <w:div w:id="1897812365">
          <w:marLeft w:val="480"/>
          <w:marRight w:val="0"/>
          <w:marTop w:val="0"/>
          <w:marBottom w:val="0"/>
          <w:divBdr>
            <w:top w:val="none" w:sz="0" w:space="0" w:color="auto"/>
            <w:left w:val="none" w:sz="0" w:space="0" w:color="auto"/>
            <w:bottom w:val="none" w:sz="0" w:space="0" w:color="auto"/>
            <w:right w:val="none" w:sz="0" w:space="0" w:color="auto"/>
          </w:divBdr>
        </w:div>
        <w:div w:id="573590519">
          <w:marLeft w:val="480"/>
          <w:marRight w:val="0"/>
          <w:marTop w:val="0"/>
          <w:marBottom w:val="0"/>
          <w:divBdr>
            <w:top w:val="none" w:sz="0" w:space="0" w:color="auto"/>
            <w:left w:val="none" w:sz="0" w:space="0" w:color="auto"/>
            <w:bottom w:val="none" w:sz="0" w:space="0" w:color="auto"/>
            <w:right w:val="none" w:sz="0" w:space="0" w:color="auto"/>
          </w:divBdr>
        </w:div>
        <w:div w:id="1658456303">
          <w:marLeft w:val="480"/>
          <w:marRight w:val="0"/>
          <w:marTop w:val="0"/>
          <w:marBottom w:val="0"/>
          <w:divBdr>
            <w:top w:val="none" w:sz="0" w:space="0" w:color="auto"/>
            <w:left w:val="none" w:sz="0" w:space="0" w:color="auto"/>
            <w:bottom w:val="none" w:sz="0" w:space="0" w:color="auto"/>
            <w:right w:val="none" w:sz="0" w:space="0" w:color="auto"/>
          </w:divBdr>
        </w:div>
        <w:div w:id="1047029315">
          <w:marLeft w:val="480"/>
          <w:marRight w:val="0"/>
          <w:marTop w:val="0"/>
          <w:marBottom w:val="0"/>
          <w:divBdr>
            <w:top w:val="none" w:sz="0" w:space="0" w:color="auto"/>
            <w:left w:val="none" w:sz="0" w:space="0" w:color="auto"/>
            <w:bottom w:val="none" w:sz="0" w:space="0" w:color="auto"/>
            <w:right w:val="none" w:sz="0" w:space="0" w:color="auto"/>
          </w:divBdr>
        </w:div>
        <w:div w:id="1054701168">
          <w:marLeft w:val="480"/>
          <w:marRight w:val="0"/>
          <w:marTop w:val="0"/>
          <w:marBottom w:val="0"/>
          <w:divBdr>
            <w:top w:val="none" w:sz="0" w:space="0" w:color="auto"/>
            <w:left w:val="none" w:sz="0" w:space="0" w:color="auto"/>
            <w:bottom w:val="none" w:sz="0" w:space="0" w:color="auto"/>
            <w:right w:val="none" w:sz="0" w:space="0" w:color="auto"/>
          </w:divBdr>
        </w:div>
        <w:div w:id="1350987033">
          <w:marLeft w:val="480"/>
          <w:marRight w:val="0"/>
          <w:marTop w:val="0"/>
          <w:marBottom w:val="0"/>
          <w:divBdr>
            <w:top w:val="none" w:sz="0" w:space="0" w:color="auto"/>
            <w:left w:val="none" w:sz="0" w:space="0" w:color="auto"/>
            <w:bottom w:val="none" w:sz="0" w:space="0" w:color="auto"/>
            <w:right w:val="none" w:sz="0" w:space="0" w:color="auto"/>
          </w:divBdr>
        </w:div>
      </w:divsChild>
    </w:div>
    <w:div w:id="1888446153">
      <w:bodyDiv w:val="1"/>
      <w:marLeft w:val="0"/>
      <w:marRight w:val="0"/>
      <w:marTop w:val="0"/>
      <w:marBottom w:val="0"/>
      <w:divBdr>
        <w:top w:val="none" w:sz="0" w:space="0" w:color="auto"/>
        <w:left w:val="none" w:sz="0" w:space="0" w:color="auto"/>
        <w:bottom w:val="none" w:sz="0" w:space="0" w:color="auto"/>
        <w:right w:val="none" w:sz="0" w:space="0" w:color="auto"/>
      </w:divBdr>
      <w:divsChild>
        <w:div w:id="2025858002">
          <w:marLeft w:val="480"/>
          <w:marRight w:val="0"/>
          <w:marTop w:val="0"/>
          <w:marBottom w:val="0"/>
          <w:divBdr>
            <w:top w:val="none" w:sz="0" w:space="0" w:color="auto"/>
            <w:left w:val="none" w:sz="0" w:space="0" w:color="auto"/>
            <w:bottom w:val="none" w:sz="0" w:space="0" w:color="auto"/>
            <w:right w:val="none" w:sz="0" w:space="0" w:color="auto"/>
          </w:divBdr>
        </w:div>
        <w:div w:id="960040798">
          <w:marLeft w:val="480"/>
          <w:marRight w:val="0"/>
          <w:marTop w:val="0"/>
          <w:marBottom w:val="0"/>
          <w:divBdr>
            <w:top w:val="none" w:sz="0" w:space="0" w:color="auto"/>
            <w:left w:val="none" w:sz="0" w:space="0" w:color="auto"/>
            <w:bottom w:val="none" w:sz="0" w:space="0" w:color="auto"/>
            <w:right w:val="none" w:sz="0" w:space="0" w:color="auto"/>
          </w:divBdr>
        </w:div>
        <w:div w:id="644240878">
          <w:marLeft w:val="480"/>
          <w:marRight w:val="0"/>
          <w:marTop w:val="0"/>
          <w:marBottom w:val="0"/>
          <w:divBdr>
            <w:top w:val="none" w:sz="0" w:space="0" w:color="auto"/>
            <w:left w:val="none" w:sz="0" w:space="0" w:color="auto"/>
            <w:bottom w:val="none" w:sz="0" w:space="0" w:color="auto"/>
            <w:right w:val="none" w:sz="0" w:space="0" w:color="auto"/>
          </w:divBdr>
        </w:div>
        <w:div w:id="978025799">
          <w:marLeft w:val="480"/>
          <w:marRight w:val="0"/>
          <w:marTop w:val="0"/>
          <w:marBottom w:val="0"/>
          <w:divBdr>
            <w:top w:val="none" w:sz="0" w:space="0" w:color="auto"/>
            <w:left w:val="none" w:sz="0" w:space="0" w:color="auto"/>
            <w:bottom w:val="none" w:sz="0" w:space="0" w:color="auto"/>
            <w:right w:val="none" w:sz="0" w:space="0" w:color="auto"/>
          </w:divBdr>
        </w:div>
        <w:div w:id="873467436">
          <w:marLeft w:val="480"/>
          <w:marRight w:val="0"/>
          <w:marTop w:val="0"/>
          <w:marBottom w:val="0"/>
          <w:divBdr>
            <w:top w:val="none" w:sz="0" w:space="0" w:color="auto"/>
            <w:left w:val="none" w:sz="0" w:space="0" w:color="auto"/>
            <w:bottom w:val="none" w:sz="0" w:space="0" w:color="auto"/>
            <w:right w:val="none" w:sz="0" w:space="0" w:color="auto"/>
          </w:divBdr>
        </w:div>
        <w:div w:id="962273256">
          <w:marLeft w:val="480"/>
          <w:marRight w:val="0"/>
          <w:marTop w:val="0"/>
          <w:marBottom w:val="0"/>
          <w:divBdr>
            <w:top w:val="none" w:sz="0" w:space="0" w:color="auto"/>
            <w:left w:val="none" w:sz="0" w:space="0" w:color="auto"/>
            <w:bottom w:val="none" w:sz="0" w:space="0" w:color="auto"/>
            <w:right w:val="none" w:sz="0" w:space="0" w:color="auto"/>
          </w:divBdr>
        </w:div>
        <w:div w:id="329912636">
          <w:marLeft w:val="480"/>
          <w:marRight w:val="0"/>
          <w:marTop w:val="0"/>
          <w:marBottom w:val="0"/>
          <w:divBdr>
            <w:top w:val="none" w:sz="0" w:space="0" w:color="auto"/>
            <w:left w:val="none" w:sz="0" w:space="0" w:color="auto"/>
            <w:bottom w:val="none" w:sz="0" w:space="0" w:color="auto"/>
            <w:right w:val="none" w:sz="0" w:space="0" w:color="auto"/>
          </w:divBdr>
        </w:div>
        <w:div w:id="776877235">
          <w:marLeft w:val="480"/>
          <w:marRight w:val="0"/>
          <w:marTop w:val="0"/>
          <w:marBottom w:val="0"/>
          <w:divBdr>
            <w:top w:val="none" w:sz="0" w:space="0" w:color="auto"/>
            <w:left w:val="none" w:sz="0" w:space="0" w:color="auto"/>
            <w:bottom w:val="none" w:sz="0" w:space="0" w:color="auto"/>
            <w:right w:val="none" w:sz="0" w:space="0" w:color="auto"/>
          </w:divBdr>
        </w:div>
        <w:div w:id="1539852579">
          <w:marLeft w:val="480"/>
          <w:marRight w:val="0"/>
          <w:marTop w:val="0"/>
          <w:marBottom w:val="0"/>
          <w:divBdr>
            <w:top w:val="none" w:sz="0" w:space="0" w:color="auto"/>
            <w:left w:val="none" w:sz="0" w:space="0" w:color="auto"/>
            <w:bottom w:val="none" w:sz="0" w:space="0" w:color="auto"/>
            <w:right w:val="none" w:sz="0" w:space="0" w:color="auto"/>
          </w:divBdr>
        </w:div>
        <w:div w:id="1355960163">
          <w:marLeft w:val="480"/>
          <w:marRight w:val="0"/>
          <w:marTop w:val="0"/>
          <w:marBottom w:val="0"/>
          <w:divBdr>
            <w:top w:val="none" w:sz="0" w:space="0" w:color="auto"/>
            <w:left w:val="none" w:sz="0" w:space="0" w:color="auto"/>
            <w:bottom w:val="none" w:sz="0" w:space="0" w:color="auto"/>
            <w:right w:val="none" w:sz="0" w:space="0" w:color="auto"/>
          </w:divBdr>
        </w:div>
        <w:div w:id="803350821">
          <w:marLeft w:val="480"/>
          <w:marRight w:val="0"/>
          <w:marTop w:val="0"/>
          <w:marBottom w:val="0"/>
          <w:divBdr>
            <w:top w:val="none" w:sz="0" w:space="0" w:color="auto"/>
            <w:left w:val="none" w:sz="0" w:space="0" w:color="auto"/>
            <w:bottom w:val="none" w:sz="0" w:space="0" w:color="auto"/>
            <w:right w:val="none" w:sz="0" w:space="0" w:color="auto"/>
          </w:divBdr>
        </w:div>
        <w:div w:id="1928223458">
          <w:marLeft w:val="480"/>
          <w:marRight w:val="0"/>
          <w:marTop w:val="0"/>
          <w:marBottom w:val="0"/>
          <w:divBdr>
            <w:top w:val="none" w:sz="0" w:space="0" w:color="auto"/>
            <w:left w:val="none" w:sz="0" w:space="0" w:color="auto"/>
            <w:bottom w:val="none" w:sz="0" w:space="0" w:color="auto"/>
            <w:right w:val="none" w:sz="0" w:space="0" w:color="auto"/>
          </w:divBdr>
        </w:div>
        <w:div w:id="785125909">
          <w:marLeft w:val="480"/>
          <w:marRight w:val="0"/>
          <w:marTop w:val="0"/>
          <w:marBottom w:val="0"/>
          <w:divBdr>
            <w:top w:val="none" w:sz="0" w:space="0" w:color="auto"/>
            <w:left w:val="none" w:sz="0" w:space="0" w:color="auto"/>
            <w:bottom w:val="none" w:sz="0" w:space="0" w:color="auto"/>
            <w:right w:val="none" w:sz="0" w:space="0" w:color="auto"/>
          </w:divBdr>
        </w:div>
        <w:div w:id="704719815">
          <w:marLeft w:val="480"/>
          <w:marRight w:val="0"/>
          <w:marTop w:val="0"/>
          <w:marBottom w:val="0"/>
          <w:divBdr>
            <w:top w:val="none" w:sz="0" w:space="0" w:color="auto"/>
            <w:left w:val="none" w:sz="0" w:space="0" w:color="auto"/>
            <w:bottom w:val="none" w:sz="0" w:space="0" w:color="auto"/>
            <w:right w:val="none" w:sz="0" w:space="0" w:color="auto"/>
          </w:divBdr>
        </w:div>
        <w:div w:id="2031293666">
          <w:marLeft w:val="480"/>
          <w:marRight w:val="0"/>
          <w:marTop w:val="0"/>
          <w:marBottom w:val="0"/>
          <w:divBdr>
            <w:top w:val="none" w:sz="0" w:space="0" w:color="auto"/>
            <w:left w:val="none" w:sz="0" w:space="0" w:color="auto"/>
            <w:bottom w:val="none" w:sz="0" w:space="0" w:color="auto"/>
            <w:right w:val="none" w:sz="0" w:space="0" w:color="auto"/>
          </w:divBdr>
        </w:div>
        <w:div w:id="685717644">
          <w:marLeft w:val="480"/>
          <w:marRight w:val="0"/>
          <w:marTop w:val="0"/>
          <w:marBottom w:val="0"/>
          <w:divBdr>
            <w:top w:val="none" w:sz="0" w:space="0" w:color="auto"/>
            <w:left w:val="none" w:sz="0" w:space="0" w:color="auto"/>
            <w:bottom w:val="none" w:sz="0" w:space="0" w:color="auto"/>
            <w:right w:val="none" w:sz="0" w:space="0" w:color="auto"/>
          </w:divBdr>
        </w:div>
      </w:divsChild>
    </w:div>
    <w:div w:id="1903253542">
      <w:bodyDiv w:val="1"/>
      <w:marLeft w:val="0"/>
      <w:marRight w:val="0"/>
      <w:marTop w:val="0"/>
      <w:marBottom w:val="0"/>
      <w:divBdr>
        <w:top w:val="none" w:sz="0" w:space="0" w:color="auto"/>
        <w:left w:val="none" w:sz="0" w:space="0" w:color="auto"/>
        <w:bottom w:val="none" w:sz="0" w:space="0" w:color="auto"/>
        <w:right w:val="none" w:sz="0" w:space="0" w:color="auto"/>
      </w:divBdr>
    </w:div>
    <w:div w:id="1906260917">
      <w:bodyDiv w:val="1"/>
      <w:marLeft w:val="0"/>
      <w:marRight w:val="0"/>
      <w:marTop w:val="0"/>
      <w:marBottom w:val="0"/>
      <w:divBdr>
        <w:top w:val="none" w:sz="0" w:space="0" w:color="auto"/>
        <w:left w:val="none" w:sz="0" w:space="0" w:color="auto"/>
        <w:bottom w:val="none" w:sz="0" w:space="0" w:color="auto"/>
        <w:right w:val="none" w:sz="0" w:space="0" w:color="auto"/>
      </w:divBdr>
    </w:div>
    <w:div w:id="1915361004">
      <w:bodyDiv w:val="1"/>
      <w:marLeft w:val="0"/>
      <w:marRight w:val="0"/>
      <w:marTop w:val="0"/>
      <w:marBottom w:val="0"/>
      <w:divBdr>
        <w:top w:val="none" w:sz="0" w:space="0" w:color="auto"/>
        <w:left w:val="none" w:sz="0" w:space="0" w:color="auto"/>
        <w:bottom w:val="none" w:sz="0" w:space="0" w:color="auto"/>
        <w:right w:val="none" w:sz="0" w:space="0" w:color="auto"/>
      </w:divBdr>
      <w:divsChild>
        <w:div w:id="1572080779">
          <w:marLeft w:val="480"/>
          <w:marRight w:val="0"/>
          <w:marTop w:val="0"/>
          <w:marBottom w:val="0"/>
          <w:divBdr>
            <w:top w:val="none" w:sz="0" w:space="0" w:color="auto"/>
            <w:left w:val="none" w:sz="0" w:space="0" w:color="auto"/>
            <w:bottom w:val="none" w:sz="0" w:space="0" w:color="auto"/>
            <w:right w:val="none" w:sz="0" w:space="0" w:color="auto"/>
          </w:divBdr>
        </w:div>
        <w:div w:id="1262644232">
          <w:marLeft w:val="480"/>
          <w:marRight w:val="0"/>
          <w:marTop w:val="0"/>
          <w:marBottom w:val="0"/>
          <w:divBdr>
            <w:top w:val="none" w:sz="0" w:space="0" w:color="auto"/>
            <w:left w:val="none" w:sz="0" w:space="0" w:color="auto"/>
            <w:bottom w:val="none" w:sz="0" w:space="0" w:color="auto"/>
            <w:right w:val="none" w:sz="0" w:space="0" w:color="auto"/>
          </w:divBdr>
        </w:div>
        <w:div w:id="177819039">
          <w:marLeft w:val="480"/>
          <w:marRight w:val="0"/>
          <w:marTop w:val="0"/>
          <w:marBottom w:val="0"/>
          <w:divBdr>
            <w:top w:val="none" w:sz="0" w:space="0" w:color="auto"/>
            <w:left w:val="none" w:sz="0" w:space="0" w:color="auto"/>
            <w:bottom w:val="none" w:sz="0" w:space="0" w:color="auto"/>
            <w:right w:val="none" w:sz="0" w:space="0" w:color="auto"/>
          </w:divBdr>
        </w:div>
        <w:div w:id="2047825113">
          <w:marLeft w:val="480"/>
          <w:marRight w:val="0"/>
          <w:marTop w:val="0"/>
          <w:marBottom w:val="0"/>
          <w:divBdr>
            <w:top w:val="none" w:sz="0" w:space="0" w:color="auto"/>
            <w:left w:val="none" w:sz="0" w:space="0" w:color="auto"/>
            <w:bottom w:val="none" w:sz="0" w:space="0" w:color="auto"/>
            <w:right w:val="none" w:sz="0" w:space="0" w:color="auto"/>
          </w:divBdr>
        </w:div>
        <w:div w:id="794061967">
          <w:marLeft w:val="480"/>
          <w:marRight w:val="0"/>
          <w:marTop w:val="0"/>
          <w:marBottom w:val="0"/>
          <w:divBdr>
            <w:top w:val="none" w:sz="0" w:space="0" w:color="auto"/>
            <w:left w:val="none" w:sz="0" w:space="0" w:color="auto"/>
            <w:bottom w:val="none" w:sz="0" w:space="0" w:color="auto"/>
            <w:right w:val="none" w:sz="0" w:space="0" w:color="auto"/>
          </w:divBdr>
        </w:div>
        <w:div w:id="1091508989">
          <w:marLeft w:val="480"/>
          <w:marRight w:val="0"/>
          <w:marTop w:val="0"/>
          <w:marBottom w:val="0"/>
          <w:divBdr>
            <w:top w:val="none" w:sz="0" w:space="0" w:color="auto"/>
            <w:left w:val="none" w:sz="0" w:space="0" w:color="auto"/>
            <w:bottom w:val="none" w:sz="0" w:space="0" w:color="auto"/>
            <w:right w:val="none" w:sz="0" w:space="0" w:color="auto"/>
          </w:divBdr>
        </w:div>
        <w:div w:id="1703478011">
          <w:marLeft w:val="480"/>
          <w:marRight w:val="0"/>
          <w:marTop w:val="0"/>
          <w:marBottom w:val="0"/>
          <w:divBdr>
            <w:top w:val="none" w:sz="0" w:space="0" w:color="auto"/>
            <w:left w:val="none" w:sz="0" w:space="0" w:color="auto"/>
            <w:bottom w:val="none" w:sz="0" w:space="0" w:color="auto"/>
            <w:right w:val="none" w:sz="0" w:space="0" w:color="auto"/>
          </w:divBdr>
        </w:div>
        <w:div w:id="1453938948">
          <w:marLeft w:val="480"/>
          <w:marRight w:val="0"/>
          <w:marTop w:val="0"/>
          <w:marBottom w:val="0"/>
          <w:divBdr>
            <w:top w:val="none" w:sz="0" w:space="0" w:color="auto"/>
            <w:left w:val="none" w:sz="0" w:space="0" w:color="auto"/>
            <w:bottom w:val="none" w:sz="0" w:space="0" w:color="auto"/>
            <w:right w:val="none" w:sz="0" w:space="0" w:color="auto"/>
          </w:divBdr>
        </w:div>
        <w:div w:id="341933969">
          <w:marLeft w:val="480"/>
          <w:marRight w:val="0"/>
          <w:marTop w:val="0"/>
          <w:marBottom w:val="0"/>
          <w:divBdr>
            <w:top w:val="none" w:sz="0" w:space="0" w:color="auto"/>
            <w:left w:val="none" w:sz="0" w:space="0" w:color="auto"/>
            <w:bottom w:val="none" w:sz="0" w:space="0" w:color="auto"/>
            <w:right w:val="none" w:sz="0" w:space="0" w:color="auto"/>
          </w:divBdr>
        </w:div>
        <w:div w:id="292827312">
          <w:marLeft w:val="480"/>
          <w:marRight w:val="0"/>
          <w:marTop w:val="0"/>
          <w:marBottom w:val="0"/>
          <w:divBdr>
            <w:top w:val="none" w:sz="0" w:space="0" w:color="auto"/>
            <w:left w:val="none" w:sz="0" w:space="0" w:color="auto"/>
            <w:bottom w:val="none" w:sz="0" w:space="0" w:color="auto"/>
            <w:right w:val="none" w:sz="0" w:space="0" w:color="auto"/>
          </w:divBdr>
        </w:div>
        <w:div w:id="1647275351">
          <w:marLeft w:val="480"/>
          <w:marRight w:val="0"/>
          <w:marTop w:val="0"/>
          <w:marBottom w:val="0"/>
          <w:divBdr>
            <w:top w:val="none" w:sz="0" w:space="0" w:color="auto"/>
            <w:left w:val="none" w:sz="0" w:space="0" w:color="auto"/>
            <w:bottom w:val="none" w:sz="0" w:space="0" w:color="auto"/>
            <w:right w:val="none" w:sz="0" w:space="0" w:color="auto"/>
          </w:divBdr>
        </w:div>
        <w:div w:id="1096830152">
          <w:marLeft w:val="480"/>
          <w:marRight w:val="0"/>
          <w:marTop w:val="0"/>
          <w:marBottom w:val="0"/>
          <w:divBdr>
            <w:top w:val="none" w:sz="0" w:space="0" w:color="auto"/>
            <w:left w:val="none" w:sz="0" w:space="0" w:color="auto"/>
            <w:bottom w:val="none" w:sz="0" w:space="0" w:color="auto"/>
            <w:right w:val="none" w:sz="0" w:space="0" w:color="auto"/>
          </w:divBdr>
        </w:div>
        <w:div w:id="862978171">
          <w:marLeft w:val="480"/>
          <w:marRight w:val="0"/>
          <w:marTop w:val="0"/>
          <w:marBottom w:val="0"/>
          <w:divBdr>
            <w:top w:val="none" w:sz="0" w:space="0" w:color="auto"/>
            <w:left w:val="none" w:sz="0" w:space="0" w:color="auto"/>
            <w:bottom w:val="none" w:sz="0" w:space="0" w:color="auto"/>
            <w:right w:val="none" w:sz="0" w:space="0" w:color="auto"/>
          </w:divBdr>
        </w:div>
        <w:div w:id="120925647">
          <w:marLeft w:val="480"/>
          <w:marRight w:val="0"/>
          <w:marTop w:val="0"/>
          <w:marBottom w:val="0"/>
          <w:divBdr>
            <w:top w:val="none" w:sz="0" w:space="0" w:color="auto"/>
            <w:left w:val="none" w:sz="0" w:space="0" w:color="auto"/>
            <w:bottom w:val="none" w:sz="0" w:space="0" w:color="auto"/>
            <w:right w:val="none" w:sz="0" w:space="0" w:color="auto"/>
          </w:divBdr>
        </w:div>
        <w:div w:id="1837529029">
          <w:marLeft w:val="480"/>
          <w:marRight w:val="0"/>
          <w:marTop w:val="0"/>
          <w:marBottom w:val="0"/>
          <w:divBdr>
            <w:top w:val="none" w:sz="0" w:space="0" w:color="auto"/>
            <w:left w:val="none" w:sz="0" w:space="0" w:color="auto"/>
            <w:bottom w:val="none" w:sz="0" w:space="0" w:color="auto"/>
            <w:right w:val="none" w:sz="0" w:space="0" w:color="auto"/>
          </w:divBdr>
        </w:div>
        <w:div w:id="1776434866">
          <w:marLeft w:val="480"/>
          <w:marRight w:val="0"/>
          <w:marTop w:val="0"/>
          <w:marBottom w:val="0"/>
          <w:divBdr>
            <w:top w:val="none" w:sz="0" w:space="0" w:color="auto"/>
            <w:left w:val="none" w:sz="0" w:space="0" w:color="auto"/>
            <w:bottom w:val="none" w:sz="0" w:space="0" w:color="auto"/>
            <w:right w:val="none" w:sz="0" w:space="0" w:color="auto"/>
          </w:divBdr>
        </w:div>
        <w:div w:id="1184172528">
          <w:marLeft w:val="480"/>
          <w:marRight w:val="0"/>
          <w:marTop w:val="0"/>
          <w:marBottom w:val="0"/>
          <w:divBdr>
            <w:top w:val="none" w:sz="0" w:space="0" w:color="auto"/>
            <w:left w:val="none" w:sz="0" w:space="0" w:color="auto"/>
            <w:bottom w:val="none" w:sz="0" w:space="0" w:color="auto"/>
            <w:right w:val="none" w:sz="0" w:space="0" w:color="auto"/>
          </w:divBdr>
        </w:div>
        <w:div w:id="1072049550">
          <w:marLeft w:val="480"/>
          <w:marRight w:val="0"/>
          <w:marTop w:val="0"/>
          <w:marBottom w:val="0"/>
          <w:divBdr>
            <w:top w:val="none" w:sz="0" w:space="0" w:color="auto"/>
            <w:left w:val="none" w:sz="0" w:space="0" w:color="auto"/>
            <w:bottom w:val="none" w:sz="0" w:space="0" w:color="auto"/>
            <w:right w:val="none" w:sz="0" w:space="0" w:color="auto"/>
          </w:divBdr>
        </w:div>
        <w:div w:id="867135572">
          <w:marLeft w:val="480"/>
          <w:marRight w:val="0"/>
          <w:marTop w:val="0"/>
          <w:marBottom w:val="0"/>
          <w:divBdr>
            <w:top w:val="none" w:sz="0" w:space="0" w:color="auto"/>
            <w:left w:val="none" w:sz="0" w:space="0" w:color="auto"/>
            <w:bottom w:val="none" w:sz="0" w:space="0" w:color="auto"/>
            <w:right w:val="none" w:sz="0" w:space="0" w:color="auto"/>
          </w:divBdr>
        </w:div>
      </w:divsChild>
    </w:div>
    <w:div w:id="1927958164">
      <w:bodyDiv w:val="1"/>
      <w:marLeft w:val="0"/>
      <w:marRight w:val="0"/>
      <w:marTop w:val="0"/>
      <w:marBottom w:val="0"/>
      <w:divBdr>
        <w:top w:val="none" w:sz="0" w:space="0" w:color="auto"/>
        <w:left w:val="none" w:sz="0" w:space="0" w:color="auto"/>
        <w:bottom w:val="none" w:sz="0" w:space="0" w:color="auto"/>
        <w:right w:val="none" w:sz="0" w:space="0" w:color="auto"/>
      </w:divBdr>
    </w:div>
    <w:div w:id="1930851555">
      <w:bodyDiv w:val="1"/>
      <w:marLeft w:val="0"/>
      <w:marRight w:val="0"/>
      <w:marTop w:val="0"/>
      <w:marBottom w:val="0"/>
      <w:divBdr>
        <w:top w:val="none" w:sz="0" w:space="0" w:color="auto"/>
        <w:left w:val="none" w:sz="0" w:space="0" w:color="auto"/>
        <w:bottom w:val="none" w:sz="0" w:space="0" w:color="auto"/>
        <w:right w:val="none" w:sz="0" w:space="0" w:color="auto"/>
      </w:divBdr>
    </w:div>
    <w:div w:id="1938637258">
      <w:bodyDiv w:val="1"/>
      <w:marLeft w:val="0"/>
      <w:marRight w:val="0"/>
      <w:marTop w:val="0"/>
      <w:marBottom w:val="0"/>
      <w:divBdr>
        <w:top w:val="none" w:sz="0" w:space="0" w:color="auto"/>
        <w:left w:val="none" w:sz="0" w:space="0" w:color="auto"/>
        <w:bottom w:val="none" w:sz="0" w:space="0" w:color="auto"/>
        <w:right w:val="none" w:sz="0" w:space="0" w:color="auto"/>
      </w:divBdr>
    </w:div>
    <w:div w:id="1947690670">
      <w:bodyDiv w:val="1"/>
      <w:marLeft w:val="0"/>
      <w:marRight w:val="0"/>
      <w:marTop w:val="0"/>
      <w:marBottom w:val="0"/>
      <w:divBdr>
        <w:top w:val="none" w:sz="0" w:space="0" w:color="auto"/>
        <w:left w:val="none" w:sz="0" w:space="0" w:color="auto"/>
        <w:bottom w:val="none" w:sz="0" w:space="0" w:color="auto"/>
        <w:right w:val="none" w:sz="0" w:space="0" w:color="auto"/>
      </w:divBdr>
    </w:div>
    <w:div w:id="1953979585">
      <w:bodyDiv w:val="1"/>
      <w:marLeft w:val="0"/>
      <w:marRight w:val="0"/>
      <w:marTop w:val="0"/>
      <w:marBottom w:val="0"/>
      <w:divBdr>
        <w:top w:val="none" w:sz="0" w:space="0" w:color="auto"/>
        <w:left w:val="none" w:sz="0" w:space="0" w:color="auto"/>
        <w:bottom w:val="none" w:sz="0" w:space="0" w:color="auto"/>
        <w:right w:val="none" w:sz="0" w:space="0" w:color="auto"/>
      </w:divBdr>
    </w:div>
    <w:div w:id="1956786903">
      <w:bodyDiv w:val="1"/>
      <w:marLeft w:val="0"/>
      <w:marRight w:val="0"/>
      <w:marTop w:val="0"/>
      <w:marBottom w:val="0"/>
      <w:divBdr>
        <w:top w:val="none" w:sz="0" w:space="0" w:color="auto"/>
        <w:left w:val="none" w:sz="0" w:space="0" w:color="auto"/>
        <w:bottom w:val="none" w:sz="0" w:space="0" w:color="auto"/>
        <w:right w:val="none" w:sz="0" w:space="0" w:color="auto"/>
      </w:divBdr>
    </w:div>
    <w:div w:id="1959944049">
      <w:bodyDiv w:val="1"/>
      <w:marLeft w:val="0"/>
      <w:marRight w:val="0"/>
      <w:marTop w:val="0"/>
      <w:marBottom w:val="0"/>
      <w:divBdr>
        <w:top w:val="none" w:sz="0" w:space="0" w:color="auto"/>
        <w:left w:val="none" w:sz="0" w:space="0" w:color="auto"/>
        <w:bottom w:val="none" w:sz="0" w:space="0" w:color="auto"/>
        <w:right w:val="none" w:sz="0" w:space="0" w:color="auto"/>
      </w:divBdr>
    </w:div>
    <w:div w:id="1968465732">
      <w:bodyDiv w:val="1"/>
      <w:marLeft w:val="0"/>
      <w:marRight w:val="0"/>
      <w:marTop w:val="0"/>
      <w:marBottom w:val="0"/>
      <w:divBdr>
        <w:top w:val="none" w:sz="0" w:space="0" w:color="auto"/>
        <w:left w:val="none" w:sz="0" w:space="0" w:color="auto"/>
        <w:bottom w:val="none" w:sz="0" w:space="0" w:color="auto"/>
        <w:right w:val="none" w:sz="0" w:space="0" w:color="auto"/>
      </w:divBdr>
    </w:div>
    <w:div w:id="1968536694">
      <w:bodyDiv w:val="1"/>
      <w:marLeft w:val="0"/>
      <w:marRight w:val="0"/>
      <w:marTop w:val="0"/>
      <w:marBottom w:val="0"/>
      <w:divBdr>
        <w:top w:val="none" w:sz="0" w:space="0" w:color="auto"/>
        <w:left w:val="none" w:sz="0" w:space="0" w:color="auto"/>
        <w:bottom w:val="none" w:sz="0" w:space="0" w:color="auto"/>
        <w:right w:val="none" w:sz="0" w:space="0" w:color="auto"/>
      </w:divBdr>
    </w:div>
    <w:div w:id="1976180110">
      <w:bodyDiv w:val="1"/>
      <w:marLeft w:val="0"/>
      <w:marRight w:val="0"/>
      <w:marTop w:val="0"/>
      <w:marBottom w:val="0"/>
      <w:divBdr>
        <w:top w:val="none" w:sz="0" w:space="0" w:color="auto"/>
        <w:left w:val="none" w:sz="0" w:space="0" w:color="auto"/>
        <w:bottom w:val="none" w:sz="0" w:space="0" w:color="auto"/>
        <w:right w:val="none" w:sz="0" w:space="0" w:color="auto"/>
      </w:divBdr>
    </w:div>
    <w:div w:id="1982030783">
      <w:bodyDiv w:val="1"/>
      <w:marLeft w:val="0"/>
      <w:marRight w:val="0"/>
      <w:marTop w:val="0"/>
      <w:marBottom w:val="0"/>
      <w:divBdr>
        <w:top w:val="none" w:sz="0" w:space="0" w:color="auto"/>
        <w:left w:val="none" w:sz="0" w:space="0" w:color="auto"/>
        <w:bottom w:val="none" w:sz="0" w:space="0" w:color="auto"/>
        <w:right w:val="none" w:sz="0" w:space="0" w:color="auto"/>
      </w:divBdr>
    </w:div>
    <w:div w:id="1982494577">
      <w:bodyDiv w:val="1"/>
      <w:marLeft w:val="0"/>
      <w:marRight w:val="0"/>
      <w:marTop w:val="0"/>
      <w:marBottom w:val="0"/>
      <w:divBdr>
        <w:top w:val="none" w:sz="0" w:space="0" w:color="auto"/>
        <w:left w:val="none" w:sz="0" w:space="0" w:color="auto"/>
        <w:bottom w:val="none" w:sz="0" w:space="0" w:color="auto"/>
        <w:right w:val="none" w:sz="0" w:space="0" w:color="auto"/>
      </w:divBdr>
    </w:div>
    <w:div w:id="1985616769">
      <w:bodyDiv w:val="1"/>
      <w:marLeft w:val="0"/>
      <w:marRight w:val="0"/>
      <w:marTop w:val="0"/>
      <w:marBottom w:val="0"/>
      <w:divBdr>
        <w:top w:val="none" w:sz="0" w:space="0" w:color="auto"/>
        <w:left w:val="none" w:sz="0" w:space="0" w:color="auto"/>
        <w:bottom w:val="none" w:sz="0" w:space="0" w:color="auto"/>
        <w:right w:val="none" w:sz="0" w:space="0" w:color="auto"/>
      </w:divBdr>
    </w:div>
    <w:div w:id="1990596333">
      <w:bodyDiv w:val="1"/>
      <w:marLeft w:val="0"/>
      <w:marRight w:val="0"/>
      <w:marTop w:val="0"/>
      <w:marBottom w:val="0"/>
      <w:divBdr>
        <w:top w:val="none" w:sz="0" w:space="0" w:color="auto"/>
        <w:left w:val="none" w:sz="0" w:space="0" w:color="auto"/>
        <w:bottom w:val="none" w:sz="0" w:space="0" w:color="auto"/>
        <w:right w:val="none" w:sz="0" w:space="0" w:color="auto"/>
      </w:divBdr>
    </w:div>
    <w:div w:id="1991596187">
      <w:bodyDiv w:val="1"/>
      <w:marLeft w:val="0"/>
      <w:marRight w:val="0"/>
      <w:marTop w:val="0"/>
      <w:marBottom w:val="0"/>
      <w:divBdr>
        <w:top w:val="none" w:sz="0" w:space="0" w:color="auto"/>
        <w:left w:val="none" w:sz="0" w:space="0" w:color="auto"/>
        <w:bottom w:val="none" w:sz="0" w:space="0" w:color="auto"/>
        <w:right w:val="none" w:sz="0" w:space="0" w:color="auto"/>
      </w:divBdr>
    </w:div>
    <w:div w:id="1994025660">
      <w:bodyDiv w:val="1"/>
      <w:marLeft w:val="0"/>
      <w:marRight w:val="0"/>
      <w:marTop w:val="0"/>
      <w:marBottom w:val="0"/>
      <w:divBdr>
        <w:top w:val="none" w:sz="0" w:space="0" w:color="auto"/>
        <w:left w:val="none" w:sz="0" w:space="0" w:color="auto"/>
        <w:bottom w:val="none" w:sz="0" w:space="0" w:color="auto"/>
        <w:right w:val="none" w:sz="0" w:space="0" w:color="auto"/>
      </w:divBdr>
      <w:divsChild>
        <w:div w:id="2090302766">
          <w:marLeft w:val="480"/>
          <w:marRight w:val="0"/>
          <w:marTop w:val="0"/>
          <w:marBottom w:val="0"/>
          <w:divBdr>
            <w:top w:val="none" w:sz="0" w:space="0" w:color="auto"/>
            <w:left w:val="none" w:sz="0" w:space="0" w:color="auto"/>
            <w:bottom w:val="none" w:sz="0" w:space="0" w:color="auto"/>
            <w:right w:val="none" w:sz="0" w:space="0" w:color="auto"/>
          </w:divBdr>
        </w:div>
        <w:div w:id="199558272">
          <w:marLeft w:val="480"/>
          <w:marRight w:val="0"/>
          <w:marTop w:val="0"/>
          <w:marBottom w:val="0"/>
          <w:divBdr>
            <w:top w:val="none" w:sz="0" w:space="0" w:color="auto"/>
            <w:left w:val="none" w:sz="0" w:space="0" w:color="auto"/>
            <w:bottom w:val="none" w:sz="0" w:space="0" w:color="auto"/>
            <w:right w:val="none" w:sz="0" w:space="0" w:color="auto"/>
          </w:divBdr>
        </w:div>
        <w:div w:id="469517344">
          <w:marLeft w:val="480"/>
          <w:marRight w:val="0"/>
          <w:marTop w:val="0"/>
          <w:marBottom w:val="0"/>
          <w:divBdr>
            <w:top w:val="none" w:sz="0" w:space="0" w:color="auto"/>
            <w:left w:val="none" w:sz="0" w:space="0" w:color="auto"/>
            <w:bottom w:val="none" w:sz="0" w:space="0" w:color="auto"/>
            <w:right w:val="none" w:sz="0" w:space="0" w:color="auto"/>
          </w:divBdr>
        </w:div>
        <w:div w:id="738477149">
          <w:marLeft w:val="480"/>
          <w:marRight w:val="0"/>
          <w:marTop w:val="0"/>
          <w:marBottom w:val="0"/>
          <w:divBdr>
            <w:top w:val="none" w:sz="0" w:space="0" w:color="auto"/>
            <w:left w:val="none" w:sz="0" w:space="0" w:color="auto"/>
            <w:bottom w:val="none" w:sz="0" w:space="0" w:color="auto"/>
            <w:right w:val="none" w:sz="0" w:space="0" w:color="auto"/>
          </w:divBdr>
        </w:div>
        <w:div w:id="1151479430">
          <w:marLeft w:val="480"/>
          <w:marRight w:val="0"/>
          <w:marTop w:val="0"/>
          <w:marBottom w:val="0"/>
          <w:divBdr>
            <w:top w:val="none" w:sz="0" w:space="0" w:color="auto"/>
            <w:left w:val="none" w:sz="0" w:space="0" w:color="auto"/>
            <w:bottom w:val="none" w:sz="0" w:space="0" w:color="auto"/>
            <w:right w:val="none" w:sz="0" w:space="0" w:color="auto"/>
          </w:divBdr>
        </w:div>
        <w:div w:id="1708681770">
          <w:marLeft w:val="480"/>
          <w:marRight w:val="0"/>
          <w:marTop w:val="0"/>
          <w:marBottom w:val="0"/>
          <w:divBdr>
            <w:top w:val="none" w:sz="0" w:space="0" w:color="auto"/>
            <w:left w:val="none" w:sz="0" w:space="0" w:color="auto"/>
            <w:bottom w:val="none" w:sz="0" w:space="0" w:color="auto"/>
            <w:right w:val="none" w:sz="0" w:space="0" w:color="auto"/>
          </w:divBdr>
        </w:div>
        <w:div w:id="1956282317">
          <w:marLeft w:val="480"/>
          <w:marRight w:val="0"/>
          <w:marTop w:val="0"/>
          <w:marBottom w:val="0"/>
          <w:divBdr>
            <w:top w:val="none" w:sz="0" w:space="0" w:color="auto"/>
            <w:left w:val="none" w:sz="0" w:space="0" w:color="auto"/>
            <w:bottom w:val="none" w:sz="0" w:space="0" w:color="auto"/>
            <w:right w:val="none" w:sz="0" w:space="0" w:color="auto"/>
          </w:divBdr>
        </w:div>
        <w:div w:id="11419918">
          <w:marLeft w:val="480"/>
          <w:marRight w:val="0"/>
          <w:marTop w:val="0"/>
          <w:marBottom w:val="0"/>
          <w:divBdr>
            <w:top w:val="none" w:sz="0" w:space="0" w:color="auto"/>
            <w:left w:val="none" w:sz="0" w:space="0" w:color="auto"/>
            <w:bottom w:val="none" w:sz="0" w:space="0" w:color="auto"/>
            <w:right w:val="none" w:sz="0" w:space="0" w:color="auto"/>
          </w:divBdr>
        </w:div>
        <w:div w:id="1476947409">
          <w:marLeft w:val="480"/>
          <w:marRight w:val="0"/>
          <w:marTop w:val="0"/>
          <w:marBottom w:val="0"/>
          <w:divBdr>
            <w:top w:val="none" w:sz="0" w:space="0" w:color="auto"/>
            <w:left w:val="none" w:sz="0" w:space="0" w:color="auto"/>
            <w:bottom w:val="none" w:sz="0" w:space="0" w:color="auto"/>
            <w:right w:val="none" w:sz="0" w:space="0" w:color="auto"/>
          </w:divBdr>
        </w:div>
        <w:div w:id="491259519">
          <w:marLeft w:val="480"/>
          <w:marRight w:val="0"/>
          <w:marTop w:val="0"/>
          <w:marBottom w:val="0"/>
          <w:divBdr>
            <w:top w:val="none" w:sz="0" w:space="0" w:color="auto"/>
            <w:left w:val="none" w:sz="0" w:space="0" w:color="auto"/>
            <w:bottom w:val="none" w:sz="0" w:space="0" w:color="auto"/>
            <w:right w:val="none" w:sz="0" w:space="0" w:color="auto"/>
          </w:divBdr>
        </w:div>
        <w:div w:id="1028915609">
          <w:marLeft w:val="480"/>
          <w:marRight w:val="0"/>
          <w:marTop w:val="0"/>
          <w:marBottom w:val="0"/>
          <w:divBdr>
            <w:top w:val="none" w:sz="0" w:space="0" w:color="auto"/>
            <w:left w:val="none" w:sz="0" w:space="0" w:color="auto"/>
            <w:bottom w:val="none" w:sz="0" w:space="0" w:color="auto"/>
            <w:right w:val="none" w:sz="0" w:space="0" w:color="auto"/>
          </w:divBdr>
        </w:div>
        <w:div w:id="1185098372">
          <w:marLeft w:val="480"/>
          <w:marRight w:val="0"/>
          <w:marTop w:val="0"/>
          <w:marBottom w:val="0"/>
          <w:divBdr>
            <w:top w:val="none" w:sz="0" w:space="0" w:color="auto"/>
            <w:left w:val="none" w:sz="0" w:space="0" w:color="auto"/>
            <w:bottom w:val="none" w:sz="0" w:space="0" w:color="auto"/>
            <w:right w:val="none" w:sz="0" w:space="0" w:color="auto"/>
          </w:divBdr>
        </w:div>
        <w:div w:id="723719251">
          <w:marLeft w:val="480"/>
          <w:marRight w:val="0"/>
          <w:marTop w:val="0"/>
          <w:marBottom w:val="0"/>
          <w:divBdr>
            <w:top w:val="none" w:sz="0" w:space="0" w:color="auto"/>
            <w:left w:val="none" w:sz="0" w:space="0" w:color="auto"/>
            <w:bottom w:val="none" w:sz="0" w:space="0" w:color="auto"/>
            <w:right w:val="none" w:sz="0" w:space="0" w:color="auto"/>
          </w:divBdr>
        </w:div>
        <w:div w:id="884952981">
          <w:marLeft w:val="480"/>
          <w:marRight w:val="0"/>
          <w:marTop w:val="0"/>
          <w:marBottom w:val="0"/>
          <w:divBdr>
            <w:top w:val="none" w:sz="0" w:space="0" w:color="auto"/>
            <w:left w:val="none" w:sz="0" w:space="0" w:color="auto"/>
            <w:bottom w:val="none" w:sz="0" w:space="0" w:color="auto"/>
            <w:right w:val="none" w:sz="0" w:space="0" w:color="auto"/>
          </w:divBdr>
        </w:div>
        <w:div w:id="617223664">
          <w:marLeft w:val="480"/>
          <w:marRight w:val="0"/>
          <w:marTop w:val="0"/>
          <w:marBottom w:val="0"/>
          <w:divBdr>
            <w:top w:val="none" w:sz="0" w:space="0" w:color="auto"/>
            <w:left w:val="none" w:sz="0" w:space="0" w:color="auto"/>
            <w:bottom w:val="none" w:sz="0" w:space="0" w:color="auto"/>
            <w:right w:val="none" w:sz="0" w:space="0" w:color="auto"/>
          </w:divBdr>
        </w:div>
        <w:div w:id="467477077">
          <w:marLeft w:val="480"/>
          <w:marRight w:val="0"/>
          <w:marTop w:val="0"/>
          <w:marBottom w:val="0"/>
          <w:divBdr>
            <w:top w:val="none" w:sz="0" w:space="0" w:color="auto"/>
            <w:left w:val="none" w:sz="0" w:space="0" w:color="auto"/>
            <w:bottom w:val="none" w:sz="0" w:space="0" w:color="auto"/>
            <w:right w:val="none" w:sz="0" w:space="0" w:color="auto"/>
          </w:divBdr>
        </w:div>
        <w:div w:id="708458435">
          <w:marLeft w:val="480"/>
          <w:marRight w:val="0"/>
          <w:marTop w:val="0"/>
          <w:marBottom w:val="0"/>
          <w:divBdr>
            <w:top w:val="none" w:sz="0" w:space="0" w:color="auto"/>
            <w:left w:val="none" w:sz="0" w:space="0" w:color="auto"/>
            <w:bottom w:val="none" w:sz="0" w:space="0" w:color="auto"/>
            <w:right w:val="none" w:sz="0" w:space="0" w:color="auto"/>
          </w:divBdr>
        </w:div>
        <w:div w:id="1421415993">
          <w:marLeft w:val="480"/>
          <w:marRight w:val="0"/>
          <w:marTop w:val="0"/>
          <w:marBottom w:val="0"/>
          <w:divBdr>
            <w:top w:val="none" w:sz="0" w:space="0" w:color="auto"/>
            <w:left w:val="none" w:sz="0" w:space="0" w:color="auto"/>
            <w:bottom w:val="none" w:sz="0" w:space="0" w:color="auto"/>
            <w:right w:val="none" w:sz="0" w:space="0" w:color="auto"/>
          </w:divBdr>
        </w:div>
        <w:div w:id="222832936">
          <w:marLeft w:val="480"/>
          <w:marRight w:val="0"/>
          <w:marTop w:val="0"/>
          <w:marBottom w:val="0"/>
          <w:divBdr>
            <w:top w:val="none" w:sz="0" w:space="0" w:color="auto"/>
            <w:left w:val="none" w:sz="0" w:space="0" w:color="auto"/>
            <w:bottom w:val="none" w:sz="0" w:space="0" w:color="auto"/>
            <w:right w:val="none" w:sz="0" w:space="0" w:color="auto"/>
          </w:divBdr>
        </w:div>
        <w:div w:id="1961060431">
          <w:marLeft w:val="480"/>
          <w:marRight w:val="0"/>
          <w:marTop w:val="0"/>
          <w:marBottom w:val="0"/>
          <w:divBdr>
            <w:top w:val="none" w:sz="0" w:space="0" w:color="auto"/>
            <w:left w:val="none" w:sz="0" w:space="0" w:color="auto"/>
            <w:bottom w:val="none" w:sz="0" w:space="0" w:color="auto"/>
            <w:right w:val="none" w:sz="0" w:space="0" w:color="auto"/>
          </w:divBdr>
        </w:div>
        <w:div w:id="890270645">
          <w:marLeft w:val="480"/>
          <w:marRight w:val="0"/>
          <w:marTop w:val="0"/>
          <w:marBottom w:val="0"/>
          <w:divBdr>
            <w:top w:val="none" w:sz="0" w:space="0" w:color="auto"/>
            <w:left w:val="none" w:sz="0" w:space="0" w:color="auto"/>
            <w:bottom w:val="none" w:sz="0" w:space="0" w:color="auto"/>
            <w:right w:val="none" w:sz="0" w:space="0" w:color="auto"/>
          </w:divBdr>
        </w:div>
        <w:div w:id="71901975">
          <w:marLeft w:val="480"/>
          <w:marRight w:val="0"/>
          <w:marTop w:val="0"/>
          <w:marBottom w:val="0"/>
          <w:divBdr>
            <w:top w:val="none" w:sz="0" w:space="0" w:color="auto"/>
            <w:left w:val="none" w:sz="0" w:space="0" w:color="auto"/>
            <w:bottom w:val="none" w:sz="0" w:space="0" w:color="auto"/>
            <w:right w:val="none" w:sz="0" w:space="0" w:color="auto"/>
          </w:divBdr>
        </w:div>
        <w:div w:id="1313682009">
          <w:marLeft w:val="480"/>
          <w:marRight w:val="0"/>
          <w:marTop w:val="0"/>
          <w:marBottom w:val="0"/>
          <w:divBdr>
            <w:top w:val="none" w:sz="0" w:space="0" w:color="auto"/>
            <w:left w:val="none" w:sz="0" w:space="0" w:color="auto"/>
            <w:bottom w:val="none" w:sz="0" w:space="0" w:color="auto"/>
            <w:right w:val="none" w:sz="0" w:space="0" w:color="auto"/>
          </w:divBdr>
        </w:div>
        <w:div w:id="171532104">
          <w:marLeft w:val="480"/>
          <w:marRight w:val="0"/>
          <w:marTop w:val="0"/>
          <w:marBottom w:val="0"/>
          <w:divBdr>
            <w:top w:val="none" w:sz="0" w:space="0" w:color="auto"/>
            <w:left w:val="none" w:sz="0" w:space="0" w:color="auto"/>
            <w:bottom w:val="none" w:sz="0" w:space="0" w:color="auto"/>
            <w:right w:val="none" w:sz="0" w:space="0" w:color="auto"/>
          </w:divBdr>
        </w:div>
        <w:div w:id="1733457055">
          <w:marLeft w:val="480"/>
          <w:marRight w:val="0"/>
          <w:marTop w:val="0"/>
          <w:marBottom w:val="0"/>
          <w:divBdr>
            <w:top w:val="none" w:sz="0" w:space="0" w:color="auto"/>
            <w:left w:val="none" w:sz="0" w:space="0" w:color="auto"/>
            <w:bottom w:val="none" w:sz="0" w:space="0" w:color="auto"/>
            <w:right w:val="none" w:sz="0" w:space="0" w:color="auto"/>
          </w:divBdr>
        </w:div>
        <w:div w:id="723599621">
          <w:marLeft w:val="480"/>
          <w:marRight w:val="0"/>
          <w:marTop w:val="0"/>
          <w:marBottom w:val="0"/>
          <w:divBdr>
            <w:top w:val="none" w:sz="0" w:space="0" w:color="auto"/>
            <w:left w:val="none" w:sz="0" w:space="0" w:color="auto"/>
            <w:bottom w:val="none" w:sz="0" w:space="0" w:color="auto"/>
            <w:right w:val="none" w:sz="0" w:space="0" w:color="auto"/>
          </w:divBdr>
        </w:div>
      </w:divsChild>
    </w:div>
    <w:div w:id="1999185461">
      <w:bodyDiv w:val="1"/>
      <w:marLeft w:val="0"/>
      <w:marRight w:val="0"/>
      <w:marTop w:val="0"/>
      <w:marBottom w:val="0"/>
      <w:divBdr>
        <w:top w:val="none" w:sz="0" w:space="0" w:color="auto"/>
        <w:left w:val="none" w:sz="0" w:space="0" w:color="auto"/>
        <w:bottom w:val="none" w:sz="0" w:space="0" w:color="auto"/>
        <w:right w:val="none" w:sz="0" w:space="0" w:color="auto"/>
      </w:divBdr>
    </w:div>
    <w:div w:id="2002660235">
      <w:bodyDiv w:val="1"/>
      <w:marLeft w:val="0"/>
      <w:marRight w:val="0"/>
      <w:marTop w:val="0"/>
      <w:marBottom w:val="0"/>
      <w:divBdr>
        <w:top w:val="none" w:sz="0" w:space="0" w:color="auto"/>
        <w:left w:val="none" w:sz="0" w:space="0" w:color="auto"/>
        <w:bottom w:val="none" w:sz="0" w:space="0" w:color="auto"/>
        <w:right w:val="none" w:sz="0" w:space="0" w:color="auto"/>
      </w:divBdr>
    </w:div>
    <w:div w:id="2003779940">
      <w:bodyDiv w:val="1"/>
      <w:marLeft w:val="0"/>
      <w:marRight w:val="0"/>
      <w:marTop w:val="0"/>
      <w:marBottom w:val="0"/>
      <w:divBdr>
        <w:top w:val="none" w:sz="0" w:space="0" w:color="auto"/>
        <w:left w:val="none" w:sz="0" w:space="0" w:color="auto"/>
        <w:bottom w:val="none" w:sz="0" w:space="0" w:color="auto"/>
        <w:right w:val="none" w:sz="0" w:space="0" w:color="auto"/>
      </w:divBdr>
    </w:div>
    <w:div w:id="2004552450">
      <w:bodyDiv w:val="1"/>
      <w:marLeft w:val="0"/>
      <w:marRight w:val="0"/>
      <w:marTop w:val="0"/>
      <w:marBottom w:val="0"/>
      <w:divBdr>
        <w:top w:val="none" w:sz="0" w:space="0" w:color="auto"/>
        <w:left w:val="none" w:sz="0" w:space="0" w:color="auto"/>
        <w:bottom w:val="none" w:sz="0" w:space="0" w:color="auto"/>
        <w:right w:val="none" w:sz="0" w:space="0" w:color="auto"/>
      </w:divBdr>
    </w:div>
    <w:div w:id="2022510393">
      <w:bodyDiv w:val="1"/>
      <w:marLeft w:val="0"/>
      <w:marRight w:val="0"/>
      <w:marTop w:val="0"/>
      <w:marBottom w:val="0"/>
      <w:divBdr>
        <w:top w:val="none" w:sz="0" w:space="0" w:color="auto"/>
        <w:left w:val="none" w:sz="0" w:space="0" w:color="auto"/>
        <w:bottom w:val="none" w:sz="0" w:space="0" w:color="auto"/>
        <w:right w:val="none" w:sz="0" w:space="0" w:color="auto"/>
      </w:divBdr>
      <w:divsChild>
        <w:div w:id="762994316">
          <w:marLeft w:val="480"/>
          <w:marRight w:val="0"/>
          <w:marTop w:val="0"/>
          <w:marBottom w:val="0"/>
          <w:divBdr>
            <w:top w:val="none" w:sz="0" w:space="0" w:color="auto"/>
            <w:left w:val="none" w:sz="0" w:space="0" w:color="auto"/>
            <w:bottom w:val="none" w:sz="0" w:space="0" w:color="auto"/>
            <w:right w:val="none" w:sz="0" w:space="0" w:color="auto"/>
          </w:divBdr>
        </w:div>
        <w:div w:id="1222518340">
          <w:marLeft w:val="480"/>
          <w:marRight w:val="0"/>
          <w:marTop w:val="0"/>
          <w:marBottom w:val="0"/>
          <w:divBdr>
            <w:top w:val="none" w:sz="0" w:space="0" w:color="auto"/>
            <w:left w:val="none" w:sz="0" w:space="0" w:color="auto"/>
            <w:bottom w:val="none" w:sz="0" w:space="0" w:color="auto"/>
            <w:right w:val="none" w:sz="0" w:space="0" w:color="auto"/>
          </w:divBdr>
        </w:div>
        <w:div w:id="584070503">
          <w:marLeft w:val="480"/>
          <w:marRight w:val="0"/>
          <w:marTop w:val="0"/>
          <w:marBottom w:val="0"/>
          <w:divBdr>
            <w:top w:val="none" w:sz="0" w:space="0" w:color="auto"/>
            <w:left w:val="none" w:sz="0" w:space="0" w:color="auto"/>
            <w:bottom w:val="none" w:sz="0" w:space="0" w:color="auto"/>
            <w:right w:val="none" w:sz="0" w:space="0" w:color="auto"/>
          </w:divBdr>
        </w:div>
        <w:div w:id="1246453129">
          <w:marLeft w:val="480"/>
          <w:marRight w:val="0"/>
          <w:marTop w:val="0"/>
          <w:marBottom w:val="0"/>
          <w:divBdr>
            <w:top w:val="none" w:sz="0" w:space="0" w:color="auto"/>
            <w:left w:val="none" w:sz="0" w:space="0" w:color="auto"/>
            <w:bottom w:val="none" w:sz="0" w:space="0" w:color="auto"/>
            <w:right w:val="none" w:sz="0" w:space="0" w:color="auto"/>
          </w:divBdr>
        </w:div>
        <w:div w:id="1922762360">
          <w:marLeft w:val="480"/>
          <w:marRight w:val="0"/>
          <w:marTop w:val="0"/>
          <w:marBottom w:val="0"/>
          <w:divBdr>
            <w:top w:val="none" w:sz="0" w:space="0" w:color="auto"/>
            <w:left w:val="none" w:sz="0" w:space="0" w:color="auto"/>
            <w:bottom w:val="none" w:sz="0" w:space="0" w:color="auto"/>
            <w:right w:val="none" w:sz="0" w:space="0" w:color="auto"/>
          </w:divBdr>
        </w:div>
        <w:div w:id="980958676">
          <w:marLeft w:val="480"/>
          <w:marRight w:val="0"/>
          <w:marTop w:val="0"/>
          <w:marBottom w:val="0"/>
          <w:divBdr>
            <w:top w:val="none" w:sz="0" w:space="0" w:color="auto"/>
            <w:left w:val="none" w:sz="0" w:space="0" w:color="auto"/>
            <w:bottom w:val="none" w:sz="0" w:space="0" w:color="auto"/>
            <w:right w:val="none" w:sz="0" w:space="0" w:color="auto"/>
          </w:divBdr>
        </w:div>
        <w:div w:id="73357825">
          <w:marLeft w:val="480"/>
          <w:marRight w:val="0"/>
          <w:marTop w:val="0"/>
          <w:marBottom w:val="0"/>
          <w:divBdr>
            <w:top w:val="none" w:sz="0" w:space="0" w:color="auto"/>
            <w:left w:val="none" w:sz="0" w:space="0" w:color="auto"/>
            <w:bottom w:val="none" w:sz="0" w:space="0" w:color="auto"/>
            <w:right w:val="none" w:sz="0" w:space="0" w:color="auto"/>
          </w:divBdr>
        </w:div>
        <w:div w:id="20205788">
          <w:marLeft w:val="480"/>
          <w:marRight w:val="0"/>
          <w:marTop w:val="0"/>
          <w:marBottom w:val="0"/>
          <w:divBdr>
            <w:top w:val="none" w:sz="0" w:space="0" w:color="auto"/>
            <w:left w:val="none" w:sz="0" w:space="0" w:color="auto"/>
            <w:bottom w:val="none" w:sz="0" w:space="0" w:color="auto"/>
            <w:right w:val="none" w:sz="0" w:space="0" w:color="auto"/>
          </w:divBdr>
        </w:div>
        <w:div w:id="408619282">
          <w:marLeft w:val="480"/>
          <w:marRight w:val="0"/>
          <w:marTop w:val="0"/>
          <w:marBottom w:val="0"/>
          <w:divBdr>
            <w:top w:val="none" w:sz="0" w:space="0" w:color="auto"/>
            <w:left w:val="none" w:sz="0" w:space="0" w:color="auto"/>
            <w:bottom w:val="none" w:sz="0" w:space="0" w:color="auto"/>
            <w:right w:val="none" w:sz="0" w:space="0" w:color="auto"/>
          </w:divBdr>
        </w:div>
        <w:div w:id="2015184874">
          <w:marLeft w:val="480"/>
          <w:marRight w:val="0"/>
          <w:marTop w:val="0"/>
          <w:marBottom w:val="0"/>
          <w:divBdr>
            <w:top w:val="none" w:sz="0" w:space="0" w:color="auto"/>
            <w:left w:val="none" w:sz="0" w:space="0" w:color="auto"/>
            <w:bottom w:val="none" w:sz="0" w:space="0" w:color="auto"/>
            <w:right w:val="none" w:sz="0" w:space="0" w:color="auto"/>
          </w:divBdr>
        </w:div>
        <w:div w:id="2042396253">
          <w:marLeft w:val="480"/>
          <w:marRight w:val="0"/>
          <w:marTop w:val="0"/>
          <w:marBottom w:val="0"/>
          <w:divBdr>
            <w:top w:val="none" w:sz="0" w:space="0" w:color="auto"/>
            <w:left w:val="none" w:sz="0" w:space="0" w:color="auto"/>
            <w:bottom w:val="none" w:sz="0" w:space="0" w:color="auto"/>
            <w:right w:val="none" w:sz="0" w:space="0" w:color="auto"/>
          </w:divBdr>
        </w:div>
        <w:div w:id="1572350520">
          <w:marLeft w:val="480"/>
          <w:marRight w:val="0"/>
          <w:marTop w:val="0"/>
          <w:marBottom w:val="0"/>
          <w:divBdr>
            <w:top w:val="none" w:sz="0" w:space="0" w:color="auto"/>
            <w:left w:val="none" w:sz="0" w:space="0" w:color="auto"/>
            <w:bottom w:val="none" w:sz="0" w:space="0" w:color="auto"/>
            <w:right w:val="none" w:sz="0" w:space="0" w:color="auto"/>
          </w:divBdr>
        </w:div>
        <w:div w:id="757019420">
          <w:marLeft w:val="480"/>
          <w:marRight w:val="0"/>
          <w:marTop w:val="0"/>
          <w:marBottom w:val="0"/>
          <w:divBdr>
            <w:top w:val="none" w:sz="0" w:space="0" w:color="auto"/>
            <w:left w:val="none" w:sz="0" w:space="0" w:color="auto"/>
            <w:bottom w:val="none" w:sz="0" w:space="0" w:color="auto"/>
            <w:right w:val="none" w:sz="0" w:space="0" w:color="auto"/>
          </w:divBdr>
        </w:div>
        <w:div w:id="1408454382">
          <w:marLeft w:val="480"/>
          <w:marRight w:val="0"/>
          <w:marTop w:val="0"/>
          <w:marBottom w:val="0"/>
          <w:divBdr>
            <w:top w:val="none" w:sz="0" w:space="0" w:color="auto"/>
            <w:left w:val="none" w:sz="0" w:space="0" w:color="auto"/>
            <w:bottom w:val="none" w:sz="0" w:space="0" w:color="auto"/>
            <w:right w:val="none" w:sz="0" w:space="0" w:color="auto"/>
          </w:divBdr>
        </w:div>
        <w:div w:id="622927168">
          <w:marLeft w:val="480"/>
          <w:marRight w:val="0"/>
          <w:marTop w:val="0"/>
          <w:marBottom w:val="0"/>
          <w:divBdr>
            <w:top w:val="none" w:sz="0" w:space="0" w:color="auto"/>
            <w:left w:val="none" w:sz="0" w:space="0" w:color="auto"/>
            <w:bottom w:val="none" w:sz="0" w:space="0" w:color="auto"/>
            <w:right w:val="none" w:sz="0" w:space="0" w:color="auto"/>
          </w:divBdr>
        </w:div>
        <w:div w:id="951865416">
          <w:marLeft w:val="480"/>
          <w:marRight w:val="0"/>
          <w:marTop w:val="0"/>
          <w:marBottom w:val="0"/>
          <w:divBdr>
            <w:top w:val="none" w:sz="0" w:space="0" w:color="auto"/>
            <w:left w:val="none" w:sz="0" w:space="0" w:color="auto"/>
            <w:bottom w:val="none" w:sz="0" w:space="0" w:color="auto"/>
            <w:right w:val="none" w:sz="0" w:space="0" w:color="auto"/>
          </w:divBdr>
        </w:div>
        <w:div w:id="2137022146">
          <w:marLeft w:val="480"/>
          <w:marRight w:val="0"/>
          <w:marTop w:val="0"/>
          <w:marBottom w:val="0"/>
          <w:divBdr>
            <w:top w:val="none" w:sz="0" w:space="0" w:color="auto"/>
            <w:left w:val="none" w:sz="0" w:space="0" w:color="auto"/>
            <w:bottom w:val="none" w:sz="0" w:space="0" w:color="auto"/>
            <w:right w:val="none" w:sz="0" w:space="0" w:color="auto"/>
          </w:divBdr>
        </w:div>
        <w:div w:id="1845436441">
          <w:marLeft w:val="480"/>
          <w:marRight w:val="0"/>
          <w:marTop w:val="0"/>
          <w:marBottom w:val="0"/>
          <w:divBdr>
            <w:top w:val="none" w:sz="0" w:space="0" w:color="auto"/>
            <w:left w:val="none" w:sz="0" w:space="0" w:color="auto"/>
            <w:bottom w:val="none" w:sz="0" w:space="0" w:color="auto"/>
            <w:right w:val="none" w:sz="0" w:space="0" w:color="auto"/>
          </w:divBdr>
        </w:div>
        <w:div w:id="2123380906">
          <w:marLeft w:val="480"/>
          <w:marRight w:val="0"/>
          <w:marTop w:val="0"/>
          <w:marBottom w:val="0"/>
          <w:divBdr>
            <w:top w:val="none" w:sz="0" w:space="0" w:color="auto"/>
            <w:left w:val="none" w:sz="0" w:space="0" w:color="auto"/>
            <w:bottom w:val="none" w:sz="0" w:space="0" w:color="auto"/>
            <w:right w:val="none" w:sz="0" w:space="0" w:color="auto"/>
          </w:divBdr>
        </w:div>
      </w:divsChild>
    </w:div>
    <w:div w:id="2022852203">
      <w:bodyDiv w:val="1"/>
      <w:marLeft w:val="0"/>
      <w:marRight w:val="0"/>
      <w:marTop w:val="0"/>
      <w:marBottom w:val="0"/>
      <w:divBdr>
        <w:top w:val="none" w:sz="0" w:space="0" w:color="auto"/>
        <w:left w:val="none" w:sz="0" w:space="0" w:color="auto"/>
        <w:bottom w:val="none" w:sz="0" w:space="0" w:color="auto"/>
        <w:right w:val="none" w:sz="0" w:space="0" w:color="auto"/>
      </w:divBdr>
    </w:div>
    <w:div w:id="2027974650">
      <w:bodyDiv w:val="1"/>
      <w:marLeft w:val="0"/>
      <w:marRight w:val="0"/>
      <w:marTop w:val="0"/>
      <w:marBottom w:val="0"/>
      <w:divBdr>
        <w:top w:val="none" w:sz="0" w:space="0" w:color="auto"/>
        <w:left w:val="none" w:sz="0" w:space="0" w:color="auto"/>
        <w:bottom w:val="none" w:sz="0" w:space="0" w:color="auto"/>
        <w:right w:val="none" w:sz="0" w:space="0" w:color="auto"/>
      </w:divBdr>
      <w:divsChild>
        <w:div w:id="1796829456">
          <w:marLeft w:val="480"/>
          <w:marRight w:val="0"/>
          <w:marTop w:val="0"/>
          <w:marBottom w:val="0"/>
          <w:divBdr>
            <w:top w:val="none" w:sz="0" w:space="0" w:color="auto"/>
            <w:left w:val="none" w:sz="0" w:space="0" w:color="auto"/>
            <w:bottom w:val="none" w:sz="0" w:space="0" w:color="auto"/>
            <w:right w:val="none" w:sz="0" w:space="0" w:color="auto"/>
          </w:divBdr>
        </w:div>
        <w:div w:id="544104778">
          <w:marLeft w:val="480"/>
          <w:marRight w:val="0"/>
          <w:marTop w:val="0"/>
          <w:marBottom w:val="0"/>
          <w:divBdr>
            <w:top w:val="none" w:sz="0" w:space="0" w:color="auto"/>
            <w:left w:val="none" w:sz="0" w:space="0" w:color="auto"/>
            <w:bottom w:val="none" w:sz="0" w:space="0" w:color="auto"/>
            <w:right w:val="none" w:sz="0" w:space="0" w:color="auto"/>
          </w:divBdr>
        </w:div>
        <w:div w:id="1896699649">
          <w:marLeft w:val="480"/>
          <w:marRight w:val="0"/>
          <w:marTop w:val="0"/>
          <w:marBottom w:val="0"/>
          <w:divBdr>
            <w:top w:val="none" w:sz="0" w:space="0" w:color="auto"/>
            <w:left w:val="none" w:sz="0" w:space="0" w:color="auto"/>
            <w:bottom w:val="none" w:sz="0" w:space="0" w:color="auto"/>
            <w:right w:val="none" w:sz="0" w:space="0" w:color="auto"/>
          </w:divBdr>
        </w:div>
        <w:div w:id="1896970684">
          <w:marLeft w:val="480"/>
          <w:marRight w:val="0"/>
          <w:marTop w:val="0"/>
          <w:marBottom w:val="0"/>
          <w:divBdr>
            <w:top w:val="none" w:sz="0" w:space="0" w:color="auto"/>
            <w:left w:val="none" w:sz="0" w:space="0" w:color="auto"/>
            <w:bottom w:val="none" w:sz="0" w:space="0" w:color="auto"/>
            <w:right w:val="none" w:sz="0" w:space="0" w:color="auto"/>
          </w:divBdr>
        </w:div>
        <w:div w:id="1590577458">
          <w:marLeft w:val="480"/>
          <w:marRight w:val="0"/>
          <w:marTop w:val="0"/>
          <w:marBottom w:val="0"/>
          <w:divBdr>
            <w:top w:val="none" w:sz="0" w:space="0" w:color="auto"/>
            <w:left w:val="none" w:sz="0" w:space="0" w:color="auto"/>
            <w:bottom w:val="none" w:sz="0" w:space="0" w:color="auto"/>
            <w:right w:val="none" w:sz="0" w:space="0" w:color="auto"/>
          </w:divBdr>
        </w:div>
        <w:div w:id="667753597">
          <w:marLeft w:val="480"/>
          <w:marRight w:val="0"/>
          <w:marTop w:val="0"/>
          <w:marBottom w:val="0"/>
          <w:divBdr>
            <w:top w:val="none" w:sz="0" w:space="0" w:color="auto"/>
            <w:left w:val="none" w:sz="0" w:space="0" w:color="auto"/>
            <w:bottom w:val="none" w:sz="0" w:space="0" w:color="auto"/>
            <w:right w:val="none" w:sz="0" w:space="0" w:color="auto"/>
          </w:divBdr>
        </w:div>
        <w:div w:id="1736469702">
          <w:marLeft w:val="480"/>
          <w:marRight w:val="0"/>
          <w:marTop w:val="0"/>
          <w:marBottom w:val="0"/>
          <w:divBdr>
            <w:top w:val="none" w:sz="0" w:space="0" w:color="auto"/>
            <w:left w:val="none" w:sz="0" w:space="0" w:color="auto"/>
            <w:bottom w:val="none" w:sz="0" w:space="0" w:color="auto"/>
            <w:right w:val="none" w:sz="0" w:space="0" w:color="auto"/>
          </w:divBdr>
        </w:div>
        <w:div w:id="228924586">
          <w:marLeft w:val="480"/>
          <w:marRight w:val="0"/>
          <w:marTop w:val="0"/>
          <w:marBottom w:val="0"/>
          <w:divBdr>
            <w:top w:val="none" w:sz="0" w:space="0" w:color="auto"/>
            <w:left w:val="none" w:sz="0" w:space="0" w:color="auto"/>
            <w:bottom w:val="none" w:sz="0" w:space="0" w:color="auto"/>
            <w:right w:val="none" w:sz="0" w:space="0" w:color="auto"/>
          </w:divBdr>
        </w:div>
        <w:div w:id="1158837489">
          <w:marLeft w:val="480"/>
          <w:marRight w:val="0"/>
          <w:marTop w:val="0"/>
          <w:marBottom w:val="0"/>
          <w:divBdr>
            <w:top w:val="none" w:sz="0" w:space="0" w:color="auto"/>
            <w:left w:val="none" w:sz="0" w:space="0" w:color="auto"/>
            <w:bottom w:val="none" w:sz="0" w:space="0" w:color="auto"/>
            <w:right w:val="none" w:sz="0" w:space="0" w:color="auto"/>
          </w:divBdr>
        </w:div>
        <w:div w:id="1663847783">
          <w:marLeft w:val="480"/>
          <w:marRight w:val="0"/>
          <w:marTop w:val="0"/>
          <w:marBottom w:val="0"/>
          <w:divBdr>
            <w:top w:val="none" w:sz="0" w:space="0" w:color="auto"/>
            <w:left w:val="none" w:sz="0" w:space="0" w:color="auto"/>
            <w:bottom w:val="none" w:sz="0" w:space="0" w:color="auto"/>
            <w:right w:val="none" w:sz="0" w:space="0" w:color="auto"/>
          </w:divBdr>
        </w:div>
        <w:div w:id="233587772">
          <w:marLeft w:val="480"/>
          <w:marRight w:val="0"/>
          <w:marTop w:val="0"/>
          <w:marBottom w:val="0"/>
          <w:divBdr>
            <w:top w:val="none" w:sz="0" w:space="0" w:color="auto"/>
            <w:left w:val="none" w:sz="0" w:space="0" w:color="auto"/>
            <w:bottom w:val="none" w:sz="0" w:space="0" w:color="auto"/>
            <w:right w:val="none" w:sz="0" w:space="0" w:color="auto"/>
          </w:divBdr>
        </w:div>
        <w:div w:id="1382166774">
          <w:marLeft w:val="480"/>
          <w:marRight w:val="0"/>
          <w:marTop w:val="0"/>
          <w:marBottom w:val="0"/>
          <w:divBdr>
            <w:top w:val="none" w:sz="0" w:space="0" w:color="auto"/>
            <w:left w:val="none" w:sz="0" w:space="0" w:color="auto"/>
            <w:bottom w:val="none" w:sz="0" w:space="0" w:color="auto"/>
            <w:right w:val="none" w:sz="0" w:space="0" w:color="auto"/>
          </w:divBdr>
        </w:div>
        <w:div w:id="1416438684">
          <w:marLeft w:val="480"/>
          <w:marRight w:val="0"/>
          <w:marTop w:val="0"/>
          <w:marBottom w:val="0"/>
          <w:divBdr>
            <w:top w:val="none" w:sz="0" w:space="0" w:color="auto"/>
            <w:left w:val="none" w:sz="0" w:space="0" w:color="auto"/>
            <w:bottom w:val="none" w:sz="0" w:space="0" w:color="auto"/>
            <w:right w:val="none" w:sz="0" w:space="0" w:color="auto"/>
          </w:divBdr>
        </w:div>
        <w:div w:id="702365383">
          <w:marLeft w:val="480"/>
          <w:marRight w:val="0"/>
          <w:marTop w:val="0"/>
          <w:marBottom w:val="0"/>
          <w:divBdr>
            <w:top w:val="none" w:sz="0" w:space="0" w:color="auto"/>
            <w:left w:val="none" w:sz="0" w:space="0" w:color="auto"/>
            <w:bottom w:val="none" w:sz="0" w:space="0" w:color="auto"/>
            <w:right w:val="none" w:sz="0" w:space="0" w:color="auto"/>
          </w:divBdr>
        </w:div>
        <w:div w:id="1990209422">
          <w:marLeft w:val="480"/>
          <w:marRight w:val="0"/>
          <w:marTop w:val="0"/>
          <w:marBottom w:val="0"/>
          <w:divBdr>
            <w:top w:val="none" w:sz="0" w:space="0" w:color="auto"/>
            <w:left w:val="none" w:sz="0" w:space="0" w:color="auto"/>
            <w:bottom w:val="none" w:sz="0" w:space="0" w:color="auto"/>
            <w:right w:val="none" w:sz="0" w:space="0" w:color="auto"/>
          </w:divBdr>
        </w:div>
        <w:div w:id="2092777487">
          <w:marLeft w:val="480"/>
          <w:marRight w:val="0"/>
          <w:marTop w:val="0"/>
          <w:marBottom w:val="0"/>
          <w:divBdr>
            <w:top w:val="none" w:sz="0" w:space="0" w:color="auto"/>
            <w:left w:val="none" w:sz="0" w:space="0" w:color="auto"/>
            <w:bottom w:val="none" w:sz="0" w:space="0" w:color="auto"/>
            <w:right w:val="none" w:sz="0" w:space="0" w:color="auto"/>
          </w:divBdr>
        </w:div>
        <w:div w:id="662319867">
          <w:marLeft w:val="480"/>
          <w:marRight w:val="0"/>
          <w:marTop w:val="0"/>
          <w:marBottom w:val="0"/>
          <w:divBdr>
            <w:top w:val="none" w:sz="0" w:space="0" w:color="auto"/>
            <w:left w:val="none" w:sz="0" w:space="0" w:color="auto"/>
            <w:bottom w:val="none" w:sz="0" w:space="0" w:color="auto"/>
            <w:right w:val="none" w:sz="0" w:space="0" w:color="auto"/>
          </w:divBdr>
        </w:div>
        <w:div w:id="1460996647">
          <w:marLeft w:val="480"/>
          <w:marRight w:val="0"/>
          <w:marTop w:val="0"/>
          <w:marBottom w:val="0"/>
          <w:divBdr>
            <w:top w:val="none" w:sz="0" w:space="0" w:color="auto"/>
            <w:left w:val="none" w:sz="0" w:space="0" w:color="auto"/>
            <w:bottom w:val="none" w:sz="0" w:space="0" w:color="auto"/>
            <w:right w:val="none" w:sz="0" w:space="0" w:color="auto"/>
          </w:divBdr>
        </w:div>
        <w:div w:id="26950192">
          <w:marLeft w:val="480"/>
          <w:marRight w:val="0"/>
          <w:marTop w:val="0"/>
          <w:marBottom w:val="0"/>
          <w:divBdr>
            <w:top w:val="none" w:sz="0" w:space="0" w:color="auto"/>
            <w:left w:val="none" w:sz="0" w:space="0" w:color="auto"/>
            <w:bottom w:val="none" w:sz="0" w:space="0" w:color="auto"/>
            <w:right w:val="none" w:sz="0" w:space="0" w:color="auto"/>
          </w:divBdr>
        </w:div>
        <w:div w:id="1252622292">
          <w:marLeft w:val="480"/>
          <w:marRight w:val="0"/>
          <w:marTop w:val="0"/>
          <w:marBottom w:val="0"/>
          <w:divBdr>
            <w:top w:val="none" w:sz="0" w:space="0" w:color="auto"/>
            <w:left w:val="none" w:sz="0" w:space="0" w:color="auto"/>
            <w:bottom w:val="none" w:sz="0" w:space="0" w:color="auto"/>
            <w:right w:val="none" w:sz="0" w:space="0" w:color="auto"/>
          </w:divBdr>
        </w:div>
        <w:div w:id="326907347">
          <w:marLeft w:val="480"/>
          <w:marRight w:val="0"/>
          <w:marTop w:val="0"/>
          <w:marBottom w:val="0"/>
          <w:divBdr>
            <w:top w:val="none" w:sz="0" w:space="0" w:color="auto"/>
            <w:left w:val="none" w:sz="0" w:space="0" w:color="auto"/>
            <w:bottom w:val="none" w:sz="0" w:space="0" w:color="auto"/>
            <w:right w:val="none" w:sz="0" w:space="0" w:color="auto"/>
          </w:divBdr>
        </w:div>
        <w:div w:id="1895849116">
          <w:marLeft w:val="480"/>
          <w:marRight w:val="0"/>
          <w:marTop w:val="0"/>
          <w:marBottom w:val="0"/>
          <w:divBdr>
            <w:top w:val="none" w:sz="0" w:space="0" w:color="auto"/>
            <w:left w:val="none" w:sz="0" w:space="0" w:color="auto"/>
            <w:bottom w:val="none" w:sz="0" w:space="0" w:color="auto"/>
            <w:right w:val="none" w:sz="0" w:space="0" w:color="auto"/>
          </w:divBdr>
        </w:div>
        <w:div w:id="1898129133">
          <w:marLeft w:val="480"/>
          <w:marRight w:val="0"/>
          <w:marTop w:val="0"/>
          <w:marBottom w:val="0"/>
          <w:divBdr>
            <w:top w:val="none" w:sz="0" w:space="0" w:color="auto"/>
            <w:left w:val="none" w:sz="0" w:space="0" w:color="auto"/>
            <w:bottom w:val="none" w:sz="0" w:space="0" w:color="auto"/>
            <w:right w:val="none" w:sz="0" w:space="0" w:color="auto"/>
          </w:divBdr>
        </w:div>
        <w:div w:id="1398434773">
          <w:marLeft w:val="480"/>
          <w:marRight w:val="0"/>
          <w:marTop w:val="0"/>
          <w:marBottom w:val="0"/>
          <w:divBdr>
            <w:top w:val="none" w:sz="0" w:space="0" w:color="auto"/>
            <w:left w:val="none" w:sz="0" w:space="0" w:color="auto"/>
            <w:bottom w:val="none" w:sz="0" w:space="0" w:color="auto"/>
            <w:right w:val="none" w:sz="0" w:space="0" w:color="auto"/>
          </w:divBdr>
        </w:div>
        <w:div w:id="1738631112">
          <w:marLeft w:val="480"/>
          <w:marRight w:val="0"/>
          <w:marTop w:val="0"/>
          <w:marBottom w:val="0"/>
          <w:divBdr>
            <w:top w:val="none" w:sz="0" w:space="0" w:color="auto"/>
            <w:left w:val="none" w:sz="0" w:space="0" w:color="auto"/>
            <w:bottom w:val="none" w:sz="0" w:space="0" w:color="auto"/>
            <w:right w:val="none" w:sz="0" w:space="0" w:color="auto"/>
          </w:divBdr>
        </w:div>
        <w:div w:id="423889594">
          <w:marLeft w:val="480"/>
          <w:marRight w:val="0"/>
          <w:marTop w:val="0"/>
          <w:marBottom w:val="0"/>
          <w:divBdr>
            <w:top w:val="none" w:sz="0" w:space="0" w:color="auto"/>
            <w:left w:val="none" w:sz="0" w:space="0" w:color="auto"/>
            <w:bottom w:val="none" w:sz="0" w:space="0" w:color="auto"/>
            <w:right w:val="none" w:sz="0" w:space="0" w:color="auto"/>
          </w:divBdr>
        </w:div>
        <w:div w:id="195314432">
          <w:marLeft w:val="480"/>
          <w:marRight w:val="0"/>
          <w:marTop w:val="0"/>
          <w:marBottom w:val="0"/>
          <w:divBdr>
            <w:top w:val="none" w:sz="0" w:space="0" w:color="auto"/>
            <w:left w:val="none" w:sz="0" w:space="0" w:color="auto"/>
            <w:bottom w:val="none" w:sz="0" w:space="0" w:color="auto"/>
            <w:right w:val="none" w:sz="0" w:space="0" w:color="auto"/>
          </w:divBdr>
        </w:div>
      </w:divsChild>
    </w:div>
    <w:div w:id="2028024721">
      <w:bodyDiv w:val="1"/>
      <w:marLeft w:val="0"/>
      <w:marRight w:val="0"/>
      <w:marTop w:val="0"/>
      <w:marBottom w:val="0"/>
      <w:divBdr>
        <w:top w:val="none" w:sz="0" w:space="0" w:color="auto"/>
        <w:left w:val="none" w:sz="0" w:space="0" w:color="auto"/>
        <w:bottom w:val="none" w:sz="0" w:space="0" w:color="auto"/>
        <w:right w:val="none" w:sz="0" w:space="0" w:color="auto"/>
      </w:divBdr>
    </w:div>
    <w:div w:id="2028560247">
      <w:bodyDiv w:val="1"/>
      <w:marLeft w:val="0"/>
      <w:marRight w:val="0"/>
      <w:marTop w:val="0"/>
      <w:marBottom w:val="0"/>
      <w:divBdr>
        <w:top w:val="none" w:sz="0" w:space="0" w:color="auto"/>
        <w:left w:val="none" w:sz="0" w:space="0" w:color="auto"/>
        <w:bottom w:val="none" w:sz="0" w:space="0" w:color="auto"/>
        <w:right w:val="none" w:sz="0" w:space="0" w:color="auto"/>
      </w:divBdr>
    </w:div>
    <w:div w:id="2034070916">
      <w:bodyDiv w:val="1"/>
      <w:marLeft w:val="0"/>
      <w:marRight w:val="0"/>
      <w:marTop w:val="0"/>
      <w:marBottom w:val="0"/>
      <w:divBdr>
        <w:top w:val="none" w:sz="0" w:space="0" w:color="auto"/>
        <w:left w:val="none" w:sz="0" w:space="0" w:color="auto"/>
        <w:bottom w:val="none" w:sz="0" w:space="0" w:color="auto"/>
        <w:right w:val="none" w:sz="0" w:space="0" w:color="auto"/>
      </w:divBdr>
    </w:div>
    <w:div w:id="2035036359">
      <w:bodyDiv w:val="1"/>
      <w:marLeft w:val="0"/>
      <w:marRight w:val="0"/>
      <w:marTop w:val="0"/>
      <w:marBottom w:val="0"/>
      <w:divBdr>
        <w:top w:val="none" w:sz="0" w:space="0" w:color="auto"/>
        <w:left w:val="none" w:sz="0" w:space="0" w:color="auto"/>
        <w:bottom w:val="none" w:sz="0" w:space="0" w:color="auto"/>
        <w:right w:val="none" w:sz="0" w:space="0" w:color="auto"/>
      </w:divBdr>
    </w:div>
    <w:div w:id="2040274842">
      <w:bodyDiv w:val="1"/>
      <w:marLeft w:val="0"/>
      <w:marRight w:val="0"/>
      <w:marTop w:val="0"/>
      <w:marBottom w:val="0"/>
      <w:divBdr>
        <w:top w:val="none" w:sz="0" w:space="0" w:color="auto"/>
        <w:left w:val="none" w:sz="0" w:space="0" w:color="auto"/>
        <w:bottom w:val="none" w:sz="0" w:space="0" w:color="auto"/>
        <w:right w:val="none" w:sz="0" w:space="0" w:color="auto"/>
      </w:divBdr>
    </w:div>
    <w:div w:id="2046565988">
      <w:bodyDiv w:val="1"/>
      <w:marLeft w:val="0"/>
      <w:marRight w:val="0"/>
      <w:marTop w:val="0"/>
      <w:marBottom w:val="0"/>
      <w:divBdr>
        <w:top w:val="none" w:sz="0" w:space="0" w:color="auto"/>
        <w:left w:val="none" w:sz="0" w:space="0" w:color="auto"/>
        <w:bottom w:val="none" w:sz="0" w:space="0" w:color="auto"/>
        <w:right w:val="none" w:sz="0" w:space="0" w:color="auto"/>
      </w:divBdr>
      <w:divsChild>
        <w:div w:id="128667313">
          <w:marLeft w:val="480"/>
          <w:marRight w:val="0"/>
          <w:marTop w:val="0"/>
          <w:marBottom w:val="0"/>
          <w:divBdr>
            <w:top w:val="none" w:sz="0" w:space="0" w:color="auto"/>
            <w:left w:val="none" w:sz="0" w:space="0" w:color="auto"/>
            <w:bottom w:val="none" w:sz="0" w:space="0" w:color="auto"/>
            <w:right w:val="none" w:sz="0" w:space="0" w:color="auto"/>
          </w:divBdr>
        </w:div>
        <w:div w:id="2095590707">
          <w:marLeft w:val="480"/>
          <w:marRight w:val="0"/>
          <w:marTop w:val="0"/>
          <w:marBottom w:val="0"/>
          <w:divBdr>
            <w:top w:val="none" w:sz="0" w:space="0" w:color="auto"/>
            <w:left w:val="none" w:sz="0" w:space="0" w:color="auto"/>
            <w:bottom w:val="none" w:sz="0" w:space="0" w:color="auto"/>
            <w:right w:val="none" w:sz="0" w:space="0" w:color="auto"/>
          </w:divBdr>
        </w:div>
        <w:div w:id="192966067">
          <w:marLeft w:val="480"/>
          <w:marRight w:val="0"/>
          <w:marTop w:val="0"/>
          <w:marBottom w:val="0"/>
          <w:divBdr>
            <w:top w:val="none" w:sz="0" w:space="0" w:color="auto"/>
            <w:left w:val="none" w:sz="0" w:space="0" w:color="auto"/>
            <w:bottom w:val="none" w:sz="0" w:space="0" w:color="auto"/>
            <w:right w:val="none" w:sz="0" w:space="0" w:color="auto"/>
          </w:divBdr>
        </w:div>
        <w:div w:id="487987108">
          <w:marLeft w:val="480"/>
          <w:marRight w:val="0"/>
          <w:marTop w:val="0"/>
          <w:marBottom w:val="0"/>
          <w:divBdr>
            <w:top w:val="none" w:sz="0" w:space="0" w:color="auto"/>
            <w:left w:val="none" w:sz="0" w:space="0" w:color="auto"/>
            <w:bottom w:val="none" w:sz="0" w:space="0" w:color="auto"/>
            <w:right w:val="none" w:sz="0" w:space="0" w:color="auto"/>
          </w:divBdr>
        </w:div>
        <w:div w:id="1873959082">
          <w:marLeft w:val="480"/>
          <w:marRight w:val="0"/>
          <w:marTop w:val="0"/>
          <w:marBottom w:val="0"/>
          <w:divBdr>
            <w:top w:val="none" w:sz="0" w:space="0" w:color="auto"/>
            <w:left w:val="none" w:sz="0" w:space="0" w:color="auto"/>
            <w:bottom w:val="none" w:sz="0" w:space="0" w:color="auto"/>
            <w:right w:val="none" w:sz="0" w:space="0" w:color="auto"/>
          </w:divBdr>
        </w:div>
        <w:div w:id="590434813">
          <w:marLeft w:val="480"/>
          <w:marRight w:val="0"/>
          <w:marTop w:val="0"/>
          <w:marBottom w:val="0"/>
          <w:divBdr>
            <w:top w:val="none" w:sz="0" w:space="0" w:color="auto"/>
            <w:left w:val="none" w:sz="0" w:space="0" w:color="auto"/>
            <w:bottom w:val="none" w:sz="0" w:space="0" w:color="auto"/>
            <w:right w:val="none" w:sz="0" w:space="0" w:color="auto"/>
          </w:divBdr>
        </w:div>
        <w:div w:id="2139642360">
          <w:marLeft w:val="480"/>
          <w:marRight w:val="0"/>
          <w:marTop w:val="0"/>
          <w:marBottom w:val="0"/>
          <w:divBdr>
            <w:top w:val="none" w:sz="0" w:space="0" w:color="auto"/>
            <w:left w:val="none" w:sz="0" w:space="0" w:color="auto"/>
            <w:bottom w:val="none" w:sz="0" w:space="0" w:color="auto"/>
            <w:right w:val="none" w:sz="0" w:space="0" w:color="auto"/>
          </w:divBdr>
        </w:div>
        <w:div w:id="517545116">
          <w:marLeft w:val="480"/>
          <w:marRight w:val="0"/>
          <w:marTop w:val="0"/>
          <w:marBottom w:val="0"/>
          <w:divBdr>
            <w:top w:val="none" w:sz="0" w:space="0" w:color="auto"/>
            <w:left w:val="none" w:sz="0" w:space="0" w:color="auto"/>
            <w:bottom w:val="none" w:sz="0" w:space="0" w:color="auto"/>
            <w:right w:val="none" w:sz="0" w:space="0" w:color="auto"/>
          </w:divBdr>
        </w:div>
        <w:div w:id="339545527">
          <w:marLeft w:val="480"/>
          <w:marRight w:val="0"/>
          <w:marTop w:val="0"/>
          <w:marBottom w:val="0"/>
          <w:divBdr>
            <w:top w:val="none" w:sz="0" w:space="0" w:color="auto"/>
            <w:left w:val="none" w:sz="0" w:space="0" w:color="auto"/>
            <w:bottom w:val="none" w:sz="0" w:space="0" w:color="auto"/>
            <w:right w:val="none" w:sz="0" w:space="0" w:color="auto"/>
          </w:divBdr>
        </w:div>
        <w:div w:id="538788695">
          <w:marLeft w:val="480"/>
          <w:marRight w:val="0"/>
          <w:marTop w:val="0"/>
          <w:marBottom w:val="0"/>
          <w:divBdr>
            <w:top w:val="none" w:sz="0" w:space="0" w:color="auto"/>
            <w:left w:val="none" w:sz="0" w:space="0" w:color="auto"/>
            <w:bottom w:val="none" w:sz="0" w:space="0" w:color="auto"/>
            <w:right w:val="none" w:sz="0" w:space="0" w:color="auto"/>
          </w:divBdr>
        </w:div>
        <w:div w:id="2074232928">
          <w:marLeft w:val="480"/>
          <w:marRight w:val="0"/>
          <w:marTop w:val="0"/>
          <w:marBottom w:val="0"/>
          <w:divBdr>
            <w:top w:val="none" w:sz="0" w:space="0" w:color="auto"/>
            <w:left w:val="none" w:sz="0" w:space="0" w:color="auto"/>
            <w:bottom w:val="none" w:sz="0" w:space="0" w:color="auto"/>
            <w:right w:val="none" w:sz="0" w:space="0" w:color="auto"/>
          </w:divBdr>
        </w:div>
        <w:div w:id="458038903">
          <w:marLeft w:val="480"/>
          <w:marRight w:val="0"/>
          <w:marTop w:val="0"/>
          <w:marBottom w:val="0"/>
          <w:divBdr>
            <w:top w:val="none" w:sz="0" w:space="0" w:color="auto"/>
            <w:left w:val="none" w:sz="0" w:space="0" w:color="auto"/>
            <w:bottom w:val="none" w:sz="0" w:space="0" w:color="auto"/>
            <w:right w:val="none" w:sz="0" w:space="0" w:color="auto"/>
          </w:divBdr>
        </w:div>
        <w:div w:id="1068267267">
          <w:marLeft w:val="480"/>
          <w:marRight w:val="0"/>
          <w:marTop w:val="0"/>
          <w:marBottom w:val="0"/>
          <w:divBdr>
            <w:top w:val="none" w:sz="0" w:space="0" w:color="auto"/>
            <w:left w:val="none" w:sz="0" w:space="0" w:color="auto"/>
            <w:bottom w:val="none" w:sz="0" w:space="0" w:color="auto"/>
            <w:right w:val="none" w:sz="0" w:space="0" w:color="auto"/>
          </w:divBdr>
        </w:div>
        <w:div w:id="1325358562">
          <w:marLeft w:val="480"/>
          <w:marRight w:val="0"/>
          <w:marTop w:val="0"/>
          <w:marBottom w:val="0"/>
          <w:divBdr>
            <w:top w:val="none" w:sz="0" w:space="0" w:color="auto"/>
            <w:left w:val="none" w:sz="0" w:space="0" w:color="auto"/>
            <w:bottom w:val="none" w:sz="0" w:space="0" w:color="auto"/>
            <w:right w:val="none" w:sz="0" w:space="0" w:color="auto"/>
          </w:divBdr>
        </w:div>
        <w:div w:id="1372269420">
          <w:marLeft w:val="480"/>
          <w:marRight w:val="0"/>
          <w:marTop w:val="0"/>
          <w:marBottom w:val="0"/>
          <w:divBdr>
            <w:top w:val="none" w:sz="0" w:space="0" w:color="auto"/>
            <w:left w:val="none" w:sz="0" w:space="0" w:color="auto"/>
            <w:bottom w:val="none" w:sz="0" w:space="0" w:color="auto"/>
            <w:right w:val="none" w:sz="0" w:space="0" w:color="auto"/>
          </w:divBdr>
        </w:div>
        <w:div w:id="1669792937">
          <w:marLeft w:val="480"/>
          <w:marRight w:val="0"/>
          <w:marTop w:val="0"/>
          <w:marBottom w:val="0"/>
          <w:divBdr>
            <w:top w:val="none" w:sz="0" w:space="0" w:color="auto"/>
            <w:left w:val="none" w:sz="0" w:space="0" w:color="auto"/>
            <w:bottom w:val="none" w:sz="0" w:space="0" w:color="auto"/>
            <w:right w:val="none" w:sz="0" w:space="0" w:color="auto"/>
          </w:divBdr>
        </w:div>
        <w:div w:id="1397363432">
          <w:marLeft w:val="480"/>
          <w:marRight w:val="0"/>
          <w:marTop w:val="0"/>
          <w:marBottom w:val="0"/>
          <w:divBdr>
            <w:top w:val="none" w:sz="0" w:space="0" w:color="auto"/>
            <w:left w:val="none" w:sz="0" w:space="0" w:color="auto"/>
            <w:bottom w:val="none" w:sz="0" w:space="0" w:color="auto"/>
            <w:right w:val="none" w:sz="0" w:space="0" w:color="auto"/>
          </w:divBdr>
        </w:div>
        <w:div w:id="1761637640">
          <w:marLeft w:val="480"/>
          <w:marRight w:val="0"/>
          <w:marTop w:val="0"/>
          <w:marBottom w:val="0"/>
          <w:divBdr>
            <w:top w:val="none" w:sz="0" w:space="0" w:color="auto"/>
            <w:left w:val="none" w:sz="0" w:space="0" w:color="auto"/>
            <w:bottom w:val="none" w:sz="0" w:space="0" w:color="auto"/>
            <w:right w:val="none" w:sz="0" w:space="0" w:color="auto"/>
          </w:divBdr>
        </w:div>
        <w:div w:id="1848327557">
          <w:marLeft w:val="480"/>
          <w:marRight w:val="0"/>
          <w:marTop w:val="0"/>
          <w:marBottom w:val="0"/>
          <w:divBdr>
            <w:top w:val="none" w:sz="0" w:space="0" w:color="auto"/>
            <w:left w:val="none" w:sz="0" w:space="0" w:color="auto"/>
            <w:bottom w:val="none" w:sz="0" w:space="0" w:color="auto"/>
            <w:right w:val="none" w:sz="0" w:space="0" w:color="auto"/>
          </w:divBdr>
        </w:div>
        <w:div w:id="773094869">
          <w:marLeft w:val="480"/>
          <w:marRight w:val="0"/>
          <w:marTop w:val="0"/>
          <w:marBottom w:val="0"/>
          <w:divBdr>
            <w:top w:val="none" w:sz="0" w:space="0" w:color="auto"/>
            <w:left w:val="none" w:sz="0" w:space="0" w:color="auto"/>
            <w:bottom w:val="none" w:sz="0" w:space="0" w:color="auto"/>
            <w:right w:val="none" w:sz="0" w:space="0" w:color="auto"/>
          </w:divBdr>
        </w:div>
        <w:div w:id="177548481">
          <w:marLeft w:val="480"/>
          <w:marRight w:val="0"/>
          <w:marTop w:val="0"/>
          <w:marBottom w:val="0"/>
          <w:divBdr>
            <w:top w:val="none" w:sz="0" w:space="0" w:color="auto"/>
            <w:left w:val="none" w:sz="0" w:space="0" w:color="auto"/>
            <w:bottom w:val="none" w:sz="0" w:space="0" w:color="auto"/>
            <w:right w:val="none" w:sz="0" w:space="0" w:color="auto"/>
          </w:divBdr>
        </w:div>
        <w:div w:id="2026206025">
          <w:marLeft w:val="480"/>
          <w:marRight w:val="0"/>
          <w:marTop w:val="0"/>
          <w:marBottom w:val="0"/>
          <w:divBdr>
            <w:top w:val="none" w:sz="0" w:space="0" w:color="auto"/>
            <w:left w:val="none" w:sz="0" w:space="0" w:color="auto"/>
            <w:bottom w:val="none" w:sz="0" w:space="0" w:color="auto"/>
            <w:right w:val="none" w:sz="0" w:space="0" w:color="auto"/>
          </w:divBdr>
        </w:div>
        <w:div w:id="1849757114">
          <w:marLeft w:val="480"/>
          <w:marRight w:val="0"/>
          <w:marTop w:val="0"/>
          <w:marBottom w:val="0"/>
          <w:divBdr>
            <w:top w:val="none" w:sz="0" w:space="0" w:color="auto"/>
            <w:left w:val="none" w:sz="0" w:space="0" w:color="auto"/>
            <w:bottom w:val="none" w:sz="0" w:space="0" w:color="auto"/>
            <w:right w:val="none" w:sz="0" w:space="0" w:color="auto"/>
          </w:divBdr>
        </w:div>
        <w:div w:id="317194493">
          <w:marLeft w:val="480"/>
          <w:marRight w:val="0"/>
          <w:marTop w:val="0"/>
          <w:marBottom w:val="0"/>
          <w:divBdr>
            <w:top w:val="none" w:sz="0" w:space="0" w:color="auto"/>
            <w:left w:val="none" w:sz="0" w:space="0" w:color="auto"/>
            <w:bottom w:val="none" w:sz="0" w:space="0" w:color="auto"/>
            <w:right w:val="none" w:sz="0" w:space="0" w:color="auto"/>
          </w:divBdr>
        </w:div>
        <w:div w:id="1754010413">
          <w:marLeft w:val="480"/>
          <w:marRight w:val="0"/>
          <w:marTop w:val="0"/>
          <w:marBottom w:val="0"/>
          <w:divBdr>
            <w:top w:val="none" w:sz="0" w:space="0" w:color="auto"/>
            <w:left w:val="none" w:sz="0" w:space="0" w:color="auto"/>
            <w:bottom w:val="none" w:sz="0" w:space="0" w:color="auto"/>
            <w:right w:val="none" w:sz="0" w:space="0" w:color="auto"/>
          </w:divBdr>
        </w:div>
        <w:div w:id="666176273">
          <w:marLeft w:val="480"/>
          <w:marRight w:val="0"/>
          <w:marTop w:val="0"/>
          <w:marBottom w:val="0"/>
          <w:divBdr>
            <w:top w:val="none" w:sz="0" w:space="0" w:color="auto"/>
            <w:left w:val="none" w:sz="0" w:space="0" w:color="auto"/>
            <w:bottom w:val="none" w:sz="0" w:space="0" w:color="auto"/>
            <w:right w:val="none" w:sz="0" w:space="0" w:color="auto"/>
          </w:divBdr>
        </w:div>
        <w:div w:id="530532964">
          <w:marLeft w:val="480"/>
          <w:marRight w:val="0"/>
          <w:marTop w:val="0"/>
          <w:marBottom w:val="0"/>
          <w:divBdr>
            <w:top w:val="none" w:sz="0" w:space="0" w:color="auto"/>
            <w:left w:val="none" w:sz="0" w:space="0" w:color="auto"/>
            <w:bottom w:val="none" w:sz="0" w:space="0" w:color="auto"/>
            <w:right w:val="none" w:sz="0" w:space="0" w:color="auto"/>
          </w:divBdr>
        </w:div>
        <w:div w:id="1901288401">
          <w:marLeft w:val="480"/>
          <w:marRight w:val="0"/>
          <w:marTop w:val="0"/>
          <w:marBottom w:val="0"/>
          <w:divBdr>
            <w:top w:val="none" w:sz="0" w:space="0" w:color="auto"/>
            <w:left w:val="none" w:sz="0" w:space="0" w:color="auto"/>
            <w:bottom w:val="none" w:sz="0" w:space="0" w:color="auto"/>
            <w:right w:val="none" w:sz="0" w:space="0" w:color="auto"/>
          </w:divBdr>
        </w:div>
      </w:divsChild>
    </w:div>
    <w:div w:id="2050646760">
      <w:bodyDiv w:val="1"/>
      <w:marLeft w:val="0"/>
      <w:marRight w:val="0"/>
      <w:marTop w:val="0"/>
      <w:marBottom w:val="0"/>
      <w:divBdr>
        <w:top w:val="none" w:sz="0" w:space="0" w:color="auto"/>
        <w:left w:val="none" w:sz="0" w:space="0" w:color="auto"/>
        <w:bottom w:val="none" w:sz="0" w:space="0" w:color="auto"/>
        <w:right w:val="none" w:sz="0" w:space="0" w:color="auto"/>
      </w:divBdr>
    </w:div>
    <w:div w:id="2050956808">
      <w:bodyDiv w:val="1"/>
      <w:marLeft w:val="0"/>
      <w:marRight w:val="0"/>
      <w:marTop w:val="0"/>
      <w:marBottom w:val="0"/>
      <w:divBdr>
        <w:top w:val="none" w:sz="0" w:space="0" w:color="auto"/>
        <w:left w:val="none" w:sz="0" w:space="0" w:color="auto"/>
        <w:bottom w:val="none" w:sz="0" w:space="0" w:color="auto"/>
        <w:right w:val="none" w:sz="0" w:space="0" w:color="auto"/>
      </w:divBdr>
    </w:div>
    <w:div w:id="2063164815">
      <w:bodyDiv w:val="1"/>
      <w:marLeft w:val="0"/>
      <w:marRight w:val="0"/>
      <w:marTop w:val="0"/>
      <w:marBottom w:val="0"/>
      <w:divBdr>
        <w:top w:val="none" w:sz="0" w:space="0" w:color="auto"/>
        <w:left w:val="none" w:sz="0" w:space="0" w:color="auto"/>
        <w:bottom w:val="none" w:sz="0" w:space="0" w:color="auto"/>
        <w:right w:val="none" w:sz="0" w:space="0" w:color="auto"/>
      </w:divBdr>
    </w:div>
    <w:div w:id="2071682540">
      <w:bodyDiv w:val="1"/>
      <w:marLeft w:val="0"/>
      <w:marRight w:val="0"/>
      <w:marTop w:val="0"/>
      <w:marBottom w:val="0"/>
      <w:divBdr>
        <w:top w:val="none" w:sz="0" w:space="0" w:color="auto"/>
        <w:left w:val="none" w:sz="0" w:space="0" w:color="auto"/>
        <w:bottom w:val="none" w:sz="0" w:space="0" w:color="auto"/>
        <w:right w:val="none" w:sz="0" w:space="0" w:color="auto"/>
      </w:divBdr>
    </w:div>
    <w:div w:id="2079135176">
      <w:bodyDiv w:val="1"/>
      <w:marLeft w:val="0"/>
      <w:marRight w:val="0"/>
      <w:marTop w:val="0"/>
      <w:marBottom w:val="0"/>
      <w:divBdr>
        <w:top w:val="none" w:sz="0" w:space="0" w:color="auto"/>
        <w:left w:val="none" w:sz="0" w:space="0" w:color="auto"/>
        <w:bottom w:val="none" w:sz="0" w:space="0" w:color="auto"/>
        <w:right w:val="none" w:sz="0" w:space="0" w:color="auto"/>
      </w:divBdr>
      <w:divsChild>
        <w:div w:id="1673140035">
          <w:marLeft w:val="480"/>
          <w:marRight w:val="0"/>
          <w:marTop w:val="0"/>
          <w:marBottom w:val="0"/>
          <w:divBdr>
            <w:top w:val="none" w:sz="0" w:space="0" w:color="auto"/>
            <w:left w:val="none" w:sz="0" w:space="0" w:color="auto"/>
            <w:bottom w:val="none" w:sz="0" w:space="0" w:color="auto"/>
            <w:right w:val="none" w:sz="0" w:space="0" w:color="auto"/>
          </w:divBdr>
        </w:div>
        <w:div w:id="1727028313">
          <w:marLeft w:val="480"/>
          <w:marRight w:val="0"/>
          <w:marTop w:val="0"/>
          <w:marBottom w:val="0"/>
          <w:divBdr>
            <w:top w:val="none" w:sz="0" w:space="0" w:color="auto"/>
            <w:left w:val="none" w:sz="0" w:space="0" w:color="auto"/>
            <w:bottom w:val="none" w:sz="0" w:space="0" w:color="auto"/>
            <w:right w:val="none" w:sz="0" w:space="0" w:color="auto"/>
          </w:divBdr>
        </w:div>
        <w:div w:id="1964994184">
          <w:marLeft w:val="480"/>
          <w:marRight w:val="0"/>
          <w:marTop w:val="0"/>
          <w:marBottom w:val="0"/>
          <w:divBdr>
            <w:top w:val="none" w:sz="0" w:space="0" w:color="auto"/>
            <w:left w:val="none" w:sz="0" w:space="0" w:color="auto"/>
            <w:bottom w:val="none" w:sz="0" w:space="0" w:color="auto"/>
            <w:right w:val="none" w:sz="0" w:space="0" w:color="auto"/>
          </w:divBdr>
        </w:div>
        <w:div w:id="145975526">
          <w:marLeft w:val="480"/>
          <w:marRight w:val="0"/>
          <w:marTop w:val="0"/>
          <w:marBottom w:val="0"/>
          <w:divBdr>
            <w:top w:val="none" w:sz="0" w:space="0" w:color="auto"/>
            <w:left w:val="none" w:sz="0" w:space="0" w:color="auto"/>
            <w:bottom w:val="none" w:sz="0" w:space="0" w:color="auto"/>
            <w:right w:val="none" w:sz="0" w:space="0" w:color="auto"/>
          </w:divBdr>
        </w:div>
        <w:div w:id="1809081635">
          <w:marLeft w:val="480"/>
          <w:marRight w:val="0"/>
          <w:marTop w:val="0"/>
          <w:marBottom w:val="0"/>
          <w:divBdr>
            <w:top w:val="none" w:sz="0" w:space="0" w:color="auto"/>
            <w:left w:val="none" w:sz="0" w:space="0" w:color="auto"/>
            <w:bottom w:val="none" w:sz="0" w:space="0" w:color="auto"/>
            <w:right w:val="none" w:sz="0" w:space="0" w:color="auto"/>
          </w:divBdr>
        </w:div>
        <w:div w:id="574243627">
          <w:marLeft w:val="480"/>
          <w:marRight w:val="0"/>
          <w:marTop w:val="0"/>
          <w:marBottom w:val="0"/>
          <w:divBdr>
            <w:top w:val="none" w:sz="0" w:space="0" w:color="auto"/>
            <w:left w:val="none" w:sz="0" w:space="0" w:color="auto"/>
            <w:bottom w:val="none" w:sz="0" w:space="0" w:color="auto"/>
            <w:right w:val="none" w:sz="0" w:space="0" w:color="auto"/>
          </w:divBdr>
        </w:div>
        <w:div w:id="1818959113">
          <w:marLeft w:val="480"/>
          <w:marRight w:val="0"/>
          <w:marTop w:val="0"/>
          <w:marBottom w:val="0"/>
          <w:divBdr>
            <w:top w:val="none" w:sz="0" w:space="0" w:color="auto"/>
            <w:left w:val="none" w:sz="0" w:space="0" w:color="auto"/>
            <w:bottom w:val="none" w:sz="0" w:space="0" w:color="auto"/>
            <w:right w:val="none" w:sz="0" w:space="0" w:color="auto"/>
          </w:divBdr>
        </w:div>
        <w:div w:id="1690522591">
          <w:marLeft w:val="480"/>
          <w:marRight w:val="0"/>
          <w:marTop w:val="0"/>
          <w:marBottom w:val="0"/>
          <w:divBdr>
            <w:top w:val="none" w:sz="0" w:space="0" w:color="auto"/>
            <w:left w:val="none" w:sz="0" w:space="0" w:color="auto"/>
            <w:bottom w:val="none" w:sz="0" w:space="0" w:color="auto"/>
            <w:right w:val="none" w:sz="0" w:space="0" w:color="auto"/>
          </w:divBdr>
        </w:div>
        <w:div w:id="1056318185">
          <w:marLeft w:val="480"/>
          <w:marRight w:val="0"/>
          <w:marTop w:val="0"/>
          <w:marBottom w:val="0"/>
          <w:divBdr>
            <w:top w:val="none" w:sz="0" w:space="0" w:color="auto"/>
            <w:left w:val="none" w:sz="0" w:space="0" w:color="auto"/>
            <w:bottom w:val="none" w:sz="0" w:space="0" w:color="auto"/>
            <w:right w:val="none" w:sz="0" w:space="0" w:color="auto"/>
          </w:divBdr>
        </w:div>
        <w:div w:id="1419205699">
          <w:marLeft w:val="480"/>
          <w:marRight w:val="0"/>
          <w:marTop w:val="0"/>
          <w:marBottom w:val="0"/>
          <w:divBdr>
            <w:top w:val="none" w:sz="0" w:space="0" w:color="auto"/>
            <w:left w:val="none" w:sz="0" w:space="0" w:color="auto"/>
            <w:bottom w:val="none" w:sz="0" w:space="0" w:color="auto"/>
            <w:right w:val="none" w:sz="0" w:space="0" w:color="auto"/>
          </w:divBdr>
        </w:div>
        <w:div w:id="511723625">
          <w:marLeft w:val="480"/>
          <w:marRight w:val="0"/>
          <w:marTop w:val="0"/>
          <w:marBottom w:val="0"/>
          <w:divBdr>
            <w:top w:val="none" w:sz="0" w:space="0" w:color="auto"/>
            <w:left w:val="none" w:sz="0" w:space="0" w:color="auto"/>
            <w:bottom w:val="none" w:sz="0" w:space="0" w:color="auto"/>
            <w:right w:val="none" w:sz="0" w:space="0" w:color="auto"/>
          </w:divBdr>
        </w:div>
        <w:div w:id="2007896868">
          <w:marLeft w:val="480"/>
          <w:marRight w:val="0"/>
          <w:marTop w:val="0"/>
          <w:marBottom w:val="0"/>
          <w:divBdr>
            <w:top w:val="none" w:sz="0" w:space="0" w:color="auto"/>
            <w:left w:val="none" w:sz="0" w:space="0" w:color="auto"/>
            <w:bottom w:val="none" w:sz="0" w:space="0" w:color="auto"/>
            <w:right w:val="none" w:sz="0" w:space="0" w:color="auto"/>
          </w:divBdr>
        </w:div>
        <w:div w:id="1758284836">
          <w:marLeft w:val="480"/>
          <w:marRight w:val="0"/>
          <w:marTop w:val="0"/>
          <w:marBottom w:val="0"/>
          <w:divBdr>
            <w:top w:val="none" w:sz="0" w:space="0" w:color="auto"/>
            <w:left w:val="none" w:sz="0" w:space="0" w:color="auto"/>
            <w:bottom w:val="none" w:sz="0" w:space="0" w:color="auto"/>
            <w:right w:val="none" w:sz="0" w:space="0" w:color="auto"/>
          </w:divBdr>
        </w:div>
        <w:div w:id="278537747">
          <w:marLeft w:val="480"/>
          <w:marRight w:val="0"/>
          <w:marTop w:val="0"/>
          <w:marBottom w:val="0"/>
          <w:divBdr>
            <w:top w:val="none" w:sz="0" w:space="0" w:color="auto"/>
            <w:left w:val="none" w:sz="0" w:space="0" w:color="auto"/>
            <w:bottom w:val="none" w:sz="0" w:space="0" w:color="auto"/>
            <w:right w:val="none" w:sz="0" w:space="0" w:color="auto"/>
          </w:divBdr>
        </w:div>
        <w:div w:id="1117334757">
          <w:marLeft w:val="480"/>
          <w:marRight w:val="0"/>
          <w:marTop w:val="0"/>
          <w:marBottom w:val="0"/>
          <w:divBdr>
            <w:top w:val="none" w:sz="0" w:space="0" w:color="auto"/>
            <w:left w:val="none" w:sz="0" w:space="0" w:color="auto"/>
            <w:bottom w:val="none" w:sz="0" w:space="0" w:color="auto"/>
            <w:right w:val="none" w:sz="0" w:space="0" w:color="auto"/>
          </w:divBdr>
        </w:div>
        <w:div w:id="1377047047">
          <w:marLeft w:val="480"/>
          <w:marRight w:val="0"/>
          <w:marTop w:val="0"/>
          <w:marBottom w:val="0"/>
          <w:divBdr>
            <w:top w:val="none" w:sz="0" w:space="0" w:color="auto"/>
            <w:left w:val="none" w:sz="0" w:space="0" w:color="auto"/>
            <w:bottom w:val="none" w:sz="0" w:space="0" w:color="auto"/>
            <w:right w:val="none" w:sz="0" w:space="0" w:color="auto"/>
          </w:divBdr>
        </w:div>
        <w:div w:id="898783332">
          <w:marLeft w:val="480"/>
          <w:marRight w:val="0"/>
          <w:marTop w:val="0"/>
          <w:marBottom w:val="0"/>
          <w:divBdr>
            <w:top w:val="none" w:sz="0" w:space="0" w:color="auto"/>
            <w:left w:val="none" w:sz="0" w:space="0" w:color="auto"/>
            <w:bottom w:val="none" w:sz="0" w:space="0" w:color="auto"/>
            <w:right w:val="none" w:sz="0" w:space="0" w:color="auto"/>
          </w:divBdr>
        </w:div>
        <w:div w:id="464813663">
          <w:marLeft w:val="480"/>
          <w:marRight w:val="0"/>
          <w:marTop w:val="0"/>
          <w:marBottom w:val="0"/>
          <w:divBdr>
            <w:top w:val="none" w:sz="0" w:space="0" w:color="auto"/>
            <w:left w:val="none" w:sz="0" w:space="0" w:color="auto"/>
            <w:bottom w:val="none" w:sz="0" w:space="0" w:color="auto"/>
            <w:right w:val="none" w:sz="0" w:space="0" w:color="auto"/>
          </w:divBdr>
        </w:div>
        <w:div w:id="905262274">
          <w:marLeft w:val="480"/>
          <w:marRight w:val="0"/>
          <w:marTop w:val="0"/>
          <w:marBottom w:val="0"/>
          <w:divBdr>
            <w:top w:val="none" w:sz="0" w:space="0" w:color="auto"/>
            <w:left w:val="none" w:sz="0" w:space="0" w:color="auto"/>
            <w:bottom w:val="none" w:sz="0" w:space="0" w:color="auto"/>
            <w:right w:val="none" w:sz="0" w:space="0" w:color="auto"/>
          </w:divBdr>
        </w:div>
        <w:div w:id="137109669">
          <w:marLeft w:val="480"/>
          <w:marRight w:val="0"/>
          <w:marTop w:val="0"/>
          <w:marBottom w:val="0"/>
          <w:divBdr>
            <w:top w:val="none" w:sz="0" w:space="0" w:color="auto"/>
            <w:left w:val="none" w:sz="0" w:space="0" w:color="auto"/>
            <w:bottom w:val="none" w:sz="0" w:space="0" w:color="auto"/>
            <w:right w:val="none" w:sz="0" w:space="0" w:color="auto"/>
          </w:divBdr>
        </w:div>
        <w:div w:id="1798180780">
          <w:marLeft w:val="480"/>
          <w:marRight w:val="0"/>
          <w:marTop w:val="0"/>
          <w:marBottom w:val="0"/>
          <w:divBdr>
            <w:top w:val="none" w:sz="0" w:space="0" w:color="auto"/>
            <w:left w:val="none" w:sz="0" w:space="0" w:color="auto"/>
            <w:bottom w:val="none" w:sz="0" w:space="0" w:color="auto"/>
            <w:right w:val="none" w:sz="0" w:space="0" w:color="auto"/>
          </w:divBdr>
        </w:div>
        <w:div w:id="1088500190">
          <w:marLeft w:val="480"/>
          <w:marRight w:val="0"/>
          <w:marTop w:val="0"/>
          <w:marBottom w:val="0"/>
          <w:divBdr>
            <w:top w:val="none" w:sz="0" w:space="0" w:color="auto"/>
            <w:left w:val="none" w:sz="0" w:space="0" w:color="auto"/>
            <w:bottom w:val="none" w:sz="0" w:space="0" w:color="auto"/>
            <w:right w:val="none" w:sz="0" w:space="0" w:color="auto"/>
          </w:divBdr>
        </w:div>
        <w:div w:id="378667604">
          <w:marLeft w:val="480"/>
          <w:marRight w:val="0"/>
          <w:marTop w:val="0"/>
          <w:marBottom w:val="0"/>
          <w:divBdr>
            <w:top w:val="none" w:sz="0" w:space="0" w:color="auto"/>
            <w:left w:val="none" w:sz="0" w:space="0" w:color="auto"/>
            <w:bottom w:val="none" w:sz="0" w:space="0" w:color="auto"/>
            <w:right w:val="none" w:sz="0" w:space="0" w:color="auto"/>
          </w:divBdr>
        </w:div>
        <w:div w:id="1647394345">
          <w:marLeft w:val="480"/>
          <w:marRight w:val="0"/>
          <w:marTop w:val="0"/>
          <w:marBottom w:val="0"/>
          <w:divBdr>
            <w:top w:val="none" w:sz="0" w:space="0" w:color="auto"/>
            <w:left w:val="none" w:sz="0" w:space="0" w:color="auto"/>
            <w:bottom w:val="none" w:sz="0" w:space="0" w:color="auto"/>
            <w:right w:val="none" w:sz="0" w:space="0" w:color="auto"/>
          </w:divBdr>
        </w:div>
        <w:div w:id="1355691031">
          <w:marLeft w:val="480"/>
          <w:marRight w:val="0"/>
          <w:marTop w:val="0"/>
          <w:marBottom w:val="0"/>
          <w:divBdr>
            <w:top w:val="none" w:sz="0" w:space="0" w:color="auto"/>
            <w:left w:val="none" w:sz="0" w:space="0" w:color="auto"/>
            <w:bottom w:val="none" w:sz="0" w:space="0" w:color="auto"/>
            <w:right w:val="none" w:sz="0" w:space="0" w:color="auto"/>
          </w:divBdr>
        </w:div>
        <w:div w:id="2109885535">
          <w:marLeft w:val="480"/>
          <w:marRight w:val="0"/>
          <w:marTop w:val="0"/>
          <w:marBottom w:val="0"/>
          <w:divBdr>
            <w:top w:val="none" w:sz="0" w:space="0" w:color="auto"/>
            <w:left w:val="none" w:sz="0" w:space="0" w:color="auto"/>
            <w:bottom w:val="none" w:sz="0" w:space="0" w:color="auto"/>
            <w:right w:val="none" w:sz="0" w:space="0" w:color="auto"/>
          </w:divBdr>
        </w:div>
      </w:divsChild>
    </w:div>
    <w:div w:id="2085487228">
      <w:bodyDiv w:val="1"/>
      <w:marLeft w:val="0"/>
      <w:marRight w:val="0"/>
      <w:marTop w:val="0"/>
      <w:marBottom w:val="0"/>
      <w:divBdr>
        <w:top w:val="none" w:sz="0" w:space="0" w:color="auto"/>
        <w:left w:val="none" w:sz="0" w:space="0" w:color="auto"/>
        <w:bottom w:val="none" w:sz="0" w:space="0" w:color="auto"/>
        <w:right w:val="none" w:sz="0" w:space="0" w:color="auto"/>
      </w:divBdr>
      <w:divsChild>
        <w:div w:id="212735693">
          <w:marLeft w:val="480"/>
          <w:marRight w:val="0"/>
          <w:marTop w:val="0"/>
          <w:marBottom w:val="0"/>
          <w:divBdr>
            <w:top w:val="none" w:sz="0" w:space="0" w:color="auto"/>
            <w:left w:val="none" w:sz="0" w:space="0" w:color="auto"/>
            <w:bottom w:val="none" w:sz="0" w:space="0" w:color="auto"/>
            <w:right w:val="none" w:sz="0" w:space="0" w:color="auto"/>
          </w:divBdr>
        </w:div>
        <w:div w:id="1119492453">
          <w:marLeft w:val="480"/>
          <w:marRight w:val="0"/>
          <w:marTop w:val="0"/>
          <w:marBottom w:val="0"/>
          <w:divBdr>
            <w:top w:val="none" w:sz="0" w:space="0" w:color="auto"/>
            <w:left w:val="none" w:sz="0" w:space="0" w:color="auto"/>
            <w:bottom w:val="none" w:sz="0" w:space="0" w:color="auto"/>
            <w:right w:val="none" w:sz="0" w:space="0" w:color="auto"/>
          </w:divBdr>
        </w:div>
        <w:div w:id="923957021">
          <w:marLeft w:val="480"/>
          <w:marRight w:val="0"/>
          <w:marTop w:val="0"/>
          <w:marBottom w:val="0"/>
          <w:divBdr>
            <w:top w:val="none" w:sz="0" w:space="0" w:color="auto"/>
            <w:left w:val="none" w:sz="0" w:space="0" w:color="auto"/>
            <w:bottom w:val="none" w:sz="0" w:space="0" w:color="auto"/>
            <w:right w:val="none" w:sz="0" w:space="0" w:color="auto"/>
          </w:divBdr>
        </w:div>
        <w:div w:id="1084375404">
          <w:marLeft w:val="480"/>
          <w:marRight w:val="0"/>
          <w:marTop w:val="0"/>
          <w:marBottom w:val="0"/>
          <w:divBdr>
            <w:top w:val="none" w:sz="0" w:space="0" w:color="auto"/>
            <w:left w:val="none" w:sz="0" w:space="0" w:color="auto"/>
            <w:bottom w:val="none" w:sz="0" w:space="0" w:color="auto"/>
            <w:right w:val="none" w:sz="0" w:space="0" w:color="auto"/>
          </w:divBdr>
        </w:div>
        <w:div w:id="1634168976">
          <w:marLeft w:val="480"/>
          <w:marRight w:val="0"/>
          <w:marTop w:val="0"/>
          <w:marBottom w:val="0"/>
          <w:divBdr>
            <w:top w:val="none" w:sz="0" w:space="0" w:color="auto"/>
            <w:left w:val="none" w:sz="0" w:space="0" w:color="auto"/>
            <w:bottom w:val="none" w:sz="0" w:space="0" w:color="auto"/>
            <w:right w:val="none" w:sz="0" w:space="0" w:color="auto"/>
          </w:divBdr>
        </w:div>
        <w:div w:id="1592157495">
          <w:marLeft w:val="480"/>
          <w:marRight w:val="0"/>
          <w:marTop w:val="0"/>
          <w:marBottom w:val="0"/>
          <w:divBdr>
            <w:top w:val="none" w:sz="0" w:space="0" w:color="auto"/>
            <w:left w:val="none" w:sz="0" w:space="0" w:color="auto"/>
            <w:bottom w:val="none" w:sz="0" w:space="0" w:color="auto"/>
            <w:right w:val="none" w:sz="0" w:space="0" w:color="auto"/>
          </w:divBdr>
        </w:div>
        <w:div w:id="570391422">
          <w:marLeft w:val="480"/>
          <w:marRight w:val="0"/>
          <w:marTop w:val="0"/>
          <w:marBottom w:val="0"/>
          <w:divBdr>
            <w:top w:val="none" w:sz="0" w:space="0" w:color="auto"/>
            <w:left w:val="none" w:sz="0" w:space="0" w:color="auto"/>
            <w:bottom w:val="none" w:sz="0" w:space="0" w:color="auto"/>
            <w:right w:val="none" w:sz="0" w:space="0" w:color="auto"/>
          </w:divBdr>
        </w:div>
        <w:div w:id="1211922240">
          <w:marLeft w:val="480"/>
          <w:marRight w:val="0"/>
          <w:marTop w:val="0"/>
          <w:marBottom w:val="0"/>
          <w:divBdr>
            <w:top w:val="none" w:sz="0" w:space="0" w:color="auto"/>
            <w:left w:val="none" w:sz="0" w:space="0" w:color="auto"/>
            <w:bottom w:val="none" w:sz="0" w:space="0" w:color="auto"/>
            <w:right w:val="none" w:sz="0" w:space="0" w:color="auto"/>
          </w:divBdr>
        </w:div>
        <w:div w:id="250234968">
          <w:marLeft w:val="480"/>
          <w:marRight w:val="0"/>
          <w:marTop w:val="0"/>
          <w:marBottom w:val="0"/>
          <w:divBdr>
            <w:top w:val="none" w:sz="0" w:space="0" w:color="auto"/>
            <w:left w:val="none" w:sz="0" w:space="0" w:color="auto"/>
            <w:bottom w:val="none" w:sz="0" w:space="0" w:color="auto"/>
            <w:right w:val="none" w:sz="0" w:space="0" w:color="auto"/>
          </w:divBdr>
        </w:div>
        <w:div w:id="1779061252">
          <w:marLeft w:val="480"/>
          <w:marRight w:val="0"/>
          <w:marTop w:val="0"/>
          <w:marBottom w:val="0"/>
          <w:divBdr>
            <w:top w:val="none" w:sz="0" w:space="0" w:color="auto"/>
            <w:left w:val="none" w:sz="0" w:space="0" w:color="auto"/>
            <w:bottom w:val="none" w:sz="0" w:space="0" w:color="auto"/>
            <w:right w:val="none" w:sz="0" w:space="0" w:color="auto"/>
          </w:divBdr>
        </w:div>
        <w:div w:id="233391275">
          <w:marLeft w:val="480"/>
          <w:marRight w:val="0"/>
          <w:marTop w:val="0"/>
          <w:marBottom w:val="0"/>
          <w:divBdr>
            <w:top w:val="none" w:sz="0" w:space="0" w:color="auto"/>
            <w:left w:val="none" w:sz="0" w:space="0" w:color="auto"/>
            <w:bottom w:val="none" w:sz="0" w:space="0" w:color="auto"/>
            <w:right w:val="none" w:sz="0" w:space="0" w:color="auto"/>
          </w:divBdr>
        </w:div>
        <w:div w:id="1796606250">
          <w:marLeft w:val="480"/>
          <w:marRight w:val="0"/>
          <w:marTop w:val="0"/>
          <w:marBottom w:val="0"/>
          <w:divBdr>
            <w:top w:val="none" w:sz="0" w:space="0" w:color="auto"/>
            <w:left w:val="none" w:sz="0" w:space="0" w:color="auto"/>
            <w:bottom w:val="none" w:sz="0" w:space="0" w:color="auto"/>
            <w:right w:val="none" w:sz="0" w:space="0" w:color="auto"/>
          </w:divBdr>
        </w:div>
        <w:div w:id="475100276">
          <w:marLeft w:val="480"/>
          <w:marRight w:val="0"/>
          <w:marTop w:val="0"/>
          <w:marBottom w:val="0"/>
          <w:divBdr>
            <w:top w:val="none" w:sz="0" w:space="0" w:color="auto"/>
            <w:left w:val="none" w:sz="0" w:space="0" w:color="auto"/>
            <w:bottom w:val="none" w:sz="0" w:space="0" w:color="auto"/>
            <w:right w:val="none" w:sz="0" w:space="0" w:color="auto"/>
          </w:divBdr>
        </w:div>
        <w:div w:id="1061366927">
          <w:marLeft w:val="480"/>
          <w:marRight w:val="0"/>
          <w:marTop w:val="0"/>
          <w:marBottom w:val="0"/>
          <w:divBdr>
            <w:top w:val="none" w:sz="0" w:space="0" w:color="auto"/>
            <w:left w:val="none" w:sz="0" w:space="0" w:color="auto"/>
            <w:bottom w:val="none" w:sz="0" w:space="0" w:color="auto"/>
            <w:right w:val="none" w:sz="0" w:space="0" w:color="auto"/>
          </w:divBdr>
        </w:div>
        <w:div w:id="260186673">
          <w:marLeft w:val="480"/>
          <w:marRight w:val="0"/>
          <w:marTop w:val="0"/>
          <w:marBottom w:val="0"/>
          <w:divBdr>
            <w:top w:val="none" w:sz="0" w:space="0" w:color="auto"/>
            <w:left w:val="none" w:sz="0" w:space="0" w:color="auto"/>
            <w:bottom w:val="none" w:sz="0" w:space="0" w:color="auto"/>
            <w:right w:val="none" w:sz="0" w:space="0" w:color="auto"/>
          </w:divBdr>
        </w:div>
        <w:div w:id="1089543932">
          <w:marLeft w:val="480"/>
          <w:marRight w:val="0"/>
          <w:marTop w:val="0"/>
          <w:marBottom w:val="0"/>
          <w:divBdr>
            <w:top w:val="none" w:sz="0" w:space="0" w:color="auto"/>
            <w:left w:val="none" w:sz="0" w:space="0" w:color="auto"/>
            <w:bottom w:val="none" w:sz="0" w:space="0" w:color="auto"/>
            <w:right w:val="none" w:sz="0" w:space="0" w:color="auto"/>
          </w:divBdr>
        </w:div>
        <w:div w:id="713701247">
          <w:marLeft w:val="480"/>
          <w:marRight w:val="0"/>
          <w:marTop w:val="0"/>
          <w:marBottom w:val="0"/>
          <w:divBdr>
            <w:top w:val="none" w:sz="0" w:space="0" w:color="auto"/>
            <w:left w:val="none" w:sz="0" w:space="0" w:color="auto"/>
            <w:bottom w:val="none" w:sz="0" w:space="0" w:color="auto"/>
            <w:right w:val="none" w:sz="0" w:space="0" w:color="auto"/>
          </w:divBdr>
        </w:div>
        <w:div w:id="737440529">
          <w:marLeft w:val="480"/>
          <w:marRight w:val="0"/>
          <w:marTop w:val="0"/>
          <w:marBottom w:val="0"/>
          <w:divBdr>
            <w:top w:val="none" w:sz="0" w:space="0" w:color="auto"/>
            <w:left w:val="none" w:sz="0" w:space="0" w:color="auto"/>
            <w:bottom w:val="none" w:sz="0" w:space="0" w:color="auto"/>
            <w:right w:val="none" w:sz="0" w:space="0" w:color="auto"/>
          </w:divBdr>
        </w:div>
        <w:div w:id="193352071">
          <w:marLeft w:val="480"/>
          <w:marRight w:val="0"/>
          <w:marTop w:val="0"/>
          <w:marBottom w:val="0"/>
          <w:divBdr>
            <w:top w:val="none" w:sz="0" w:space="0" w:color="auto"/>
            <w:left w:val="none" w:sz="0" w:space="0" w:color="auto"/>
            <w:bottom w:val="none" w:sz="0" w:space="0" w:color="auto"/>
            <w:right w:val="none" w:sz="0" w:space="0" w:color="auto"/>
          </w:divBdr>
        </w:div>
        <w:div w:id="1259484752">
          <w:marLeft w:val="480"/>
          <w:marRight w:val="0"/>
          <w:marTop w:val="0"/>
          <w:marBottom w:val="0"/>
          <w:divBdr>
            <w:top w:val="none" w:sz="0" w:space="0" w:color="auto"/>
            <w:left w:val="none" w:sz="0" w:space="0" w:color="auto"/>
            <w:bottom w:val="none" w:sz="0" w:space="0" w:color="auto"/>
            <w:right w:val="none" w:sz="0" w:space="0" w:color="auto"/>
          </w:divBdr>
        </w:div>
        <w:div w:id="829490634">
          <w:marLeft w:val="480"/>
          <w:marRight w:val="0"/>
          <w:marTop w:val="0"/>
          <w:marBottom w:val="0"/>
          <w:divBdr>
            <w:top w:val="none" w:sz="0" w:space="0" w:color="auto"/>
            <w:left w:val="none" w:sz="0" w:space="0" w:color="auto"/>
            <w:bottom w:val="none" w:sz="0" w:space="0" w:color="auto"/>
            <w:right w:val="none" w:sz="0" w:space="0" w:color="auto"/>
          </w:divBdr>
        </w:div>
        <w:div w:id="300231158">
          <w:marLeft w:val="480"/>
          <w:marRight w:val="0"/>
          <w:marTop w:val="0"/>
          <w:marBottom w:val="0"/>
          <w:divBdr>
            <w:top w:val="none" w:sz="0" w:space="0" w:color="auto"/>
            <w:left w:val="none" w:sz="0" w:space="0" w:color="auto"/>
            <w:bottom w:val="none" w:sz="0" w:space="0" w:color="auto"/>
            <w:right w:val="none" w:sz="0" w:space="0" w:color="auto"/>
          </w:divBdr>
        </w:div>
        <w:div w:id="1356078316">
          <w:marLeft w:val="480"/>
          <w:marRight w:val="0"/>
          <w:marTop w:val="0"/>
          <w:marBottom w:val="0"/>
          <w:divBdr>
            <w:top w:val="none" w:sz="0" w:space="0" w:color="auto"/>
            <w:left w:val="none" w:sz="0" w:space="0" w:color="auto"/>
            <w:bottom w:val="none" w:sz="0" w:space="0" w:color="auto"/>
            <w:right w:val="none" w:sz="0" w:space="0" w:color="auto"/>
          </w:divBdr>
        </w:div>
        <w:div w:id="200627680">
          <w:marLeft w:val="480"/>
          <w:marRight w:val="0"/>
          <w:marTop w:val="0"/>
          <w:marBottom w:val="0"/>
          <w:divBdr>
            <w:top w:val="none" w:sz="0" w:space="0" w:color="auto"/>
            <w:left w:val="none" w:sz="0" w:space="0" w:color="auto"/>
            <w:bottom w:val="none" w:sz="0" w:space="0" w:color="auto"/>
            <w:right w:val="none" w:sz="0" w:space="0" w:color="auto"/>
          </w:divBdr>
        </w:div>
        <w:div w:id="513034794">
          <w:marLeft w:val="480"/>
          <w:marRight w:val="0"/>
          <w:marTop w:val="0"/>
          <w:marBottom w:val="0"/>
          <w:divBdr>
            <w:top w:val="none" w:sz="0" w:space="0" w:color="auto"/>
            <w:left w:val="none" w:sz="0" w:space="0" w:color="auto"/>
            <w:bottom w:val="none" w:sz="0" w:space="0" w:color="auto"/>
            <w:right w:val="none" w:sz="0" w:space="0" w:color="auto"/>
          </w:divBdr>
        </w:div>
        <w:div w:id="1156527564">
          <w:marLeft w:val="480"/>
          <w:marRight w:val="0"/>
          <w:marTop w:val="0"/>
          <w:marBottom w:val="0"/>
          <w:divBdr>
            <w:top w:val="none" w:sz="0" w:space="0" w:color="auto"/>
            <w:left w:val="none" w:sz="0" w:space="0" w:color="auto"/>
            <w:bottom w:val="none" w:sz="0" w:space="0" w:color="auto"/>
            <w:right w:val="none" w:sz="0" w:space="0" w:color="auto"/>
          </w:divBdr>
        </w:div>
        <w:div w:id="1855535712">
          <w:marLeft w:val="480"/>
          <w:marRight w:val="0"/>
          <w:marTop w:val="0"/>
          <w:marBottom w:val="0"/>
          <w:divBdr>
            <w:top w:val="none" w:sz="0" w:space="0" w:color="auto"/>
            <w:left w:val="none" w:sz="0" w:space="0" w:color="auto"/>
            <w:bottom w:val="none" w:sz="0" w:space="0" w:color="auto"/>
            <w:right w:val="none" w:sz="0" w:space="0" w:color="auto"/>
          </w:divBdr>
        </w:div>
      </w:divsChild>
    </w:div>
    <w:div w:id="2092387276">
      <w:bodyDiv w:val="1"/>
      <w:marLeft w:val="0"/>
      <w:marRight w:val="0"/>
      <w:marTop w:val="0"/>
      <w:marBottom w:val="0"/>
      <w:divBdr>
        <w:top w:val="none" w:sz="0" w:space="0" w:color="auto"/>
        <w:left w:val="none" w:sz="0" w:space="0" w:color="auto"/>
        <w:bottom w:val="none" w:sz="0" w:space="0" w:color="auto"/>
        <w:right w:val="none" w:sz="0" w:space="0" w:color="auto"/>
      </w:divBdr>
    </w:div>
    <w:div w:id="2099474937">
      <w:bodyDiv w:val="1"/>
      <w:marLeft w:val="0"/>
      <w:marRight w:val="0"/>
      <w:marTop w:val="0"/>
      <w:marBottom w:val="0"/>
      <w:divBdr>
        <w:top w:val="none" w:sz="0" w:space="0" w:color="auto"/>
        <w:left w:val="none" w:sz="0" w:space="0" w:color="auto"/>
        <w:bottom w:val="none" w:sz="0" w:space="0" w:color="auto"/>
        <w:right w:val="none" w:sz="0" w:space="0" w:color="auto"/>
      </w:divBdr>
    </w:div>
    <w:div w:id="2107143540">
      <w:bodyDiv w:val="1"/>
      <w:marLeft w:val="0"/>
      <w:marRight w:val="0"/>
      <w:marTop w:val="0"/>
      <w:marBottom w:val="0"/>
      <w:divBdr>
        <w:top w:val="none" w:sz="0" w:space="0" w:color="auto"/>
        <w:left w:val="none" w:sz="0" w:space="0" w:color="auto"/>
        <w:bottom w:val="none" w:sz="0" w:space="0" w:color="auto"/>
        <w:right w:val="none" w:sz="0" w:space="0" w:color="auto"/>
      </w:divBdr>
    </w:div>
    <w:div w:id="2119593040">
      <w:bodyDiv w:val="1"/>
      <w:marLeft w:val="0"/>
      <w:marRight w:val="0"/>
      <w:marTop w:val="0"/>
      <w:marBottom w:val="0"/>
      <w:divBdr>
        <w:top w:val="none" w:sz="0" w:space="0" w:color="auto"/>
        <w:left w:val="none" w:sz="0" w:space="0" w:color="auto"/>
        <w:bottom w:val="none" w:sz="0" w:space="0" w:color="auto"/>
        <w:right w:val="none" w:sz="0" w:space="0" w:color="auto"/>
      </w:divBdr>
      <w:divsChild>
        <w:div w:id="810832365">
          <w:marLeft w:val="480"/>
          <w:marRight w:val="0"/>
          <w:marTop w:val="0"/>
          <w:marBottom w:val="0"/>
          <w:divBdr>
            <w:top w:val="none" w:sz="0" w:space="0" w:color="auto"/>
            <w:left w:val="none" w:sz="0" w:space="0" w:color="auto"/>
            <w:bottom w:val="none" w:sz="0" w:space="0" w:color="auto"/>
            <w:right w:val="none" w:sz="0" w:space="0" w:color="auto"/>
          </w:divBdr>
        </w:div>
        <w:div w:id="521475205">
          <w:marLeft w:val="480"/>
          <w:marRight w:val="0"/>
          <w:marTop w:val="0"/>
          <w:marBottom w:val="0"/>
          <w:divBdr>
            <w:top w:val="none" w:sz="0" w:space="0" w:color="auto"/>
            <w:left w:val="none" w:sz="0" w:space="0" w:color="auto"/>
            <w:bottom w:val="none" w:sz="0" w:space="0" w:color="auto"/>
            <w:right w:val="none" w:sz="0" w:space="0" w:color="auto"/>
          </w:divBdr>
        </w:div>
        <w:div w:id="1350060895">
          <w:marLeft w:val="480"/>
          <w:marRight w:val="0"/>
          <w:marTop w:val="0"/>
          <w:marBottom w:val="0"/>
          <w:divBdr>
            <w:top w:val="none" w:sz="0" w:space="0" w:color="auto"/>
            <w:left w:val="none" w:sz="0" w:space="0" w:color="auto"/>
            <w:bottom w:val="none" w:sz="0" w:space="0" w:color="auto"/>
            <w:right w:val="none" w:sz="0" w:space="0" w:color="auto"/>
          </w:divBdr>
        </w:div>
        <w:div w:id="632834552">
          <w:marLeft w:val="480"/>
          <w:marRight w:val="0"/>
          <w:marTop w:val="0"/>
          <w:marBottom w:val="0"/>
          <w:divBdr>
            <w:top w:val="none" w:sz="0" w:space="0" w:color="auto"/>
            <w:left w:val="none" w:sz="0" w:space="0" w:color="auto"/>
            <w:bottom w:val="none" w:sz="0" w:space="0" w:color="auto"/>
            <w:right w:val="none" w:sz="0" w:space="0" w:color="auto"/>
          </w:divBdr>
        </w:div>
        <w:div w:id="1525823871">
          <w:marLeft w:val="480"/>
          <w:marRight w:val="0"/>
          <w:marTop w:val="0"/>
          <w:marBottom w:val="0"/>
          <w:divBdr>
            <w:top w:val="none" w:sz="0" w:space="0" w:color="auto"/>
            <w:left w:val="none" w:sz="0" w:space="0" w:color="auto"/>
            <w:bottom w:val="none" w:sz="0" w:space="0" w:color="auto"/>
            <w:right w:val="none" w:sz="0" w:space="0" w:color="auto"/>
          </w:divBdr>
        </w:div>
        <w:div w:id="1259750340">
          <w:marLeft w:val="480"/>
          <w:marRight w:val="0"/>
          <w:marTop w:val="0"/>
          <w:marBottom w:val="0"/>
          <w:divBdr>
            <w:top w:val="none" w:sz="0" w:space="0" w:color="auto"/>
            <w:left w:val="none" w:sz="0" w:space="0" w:color="auto"/>
            <w:bottom w:val="none" w:sz="0" w:space="0" w:color="auto"/>
            <w:right w:val="none" w:sz="0" w:space="0" w:color="auto"/>
          </w:divBdr>
        </w:div>
        <w:div w:id="1613436574">
          <w:marLeft w:val="480"/>
          <w:marRight w:val="0"/>
          <w:marTop w:val="0"/>
          <w:marBottom w:val="0"/>
          <w:divBdr>
            <w:top w:val="none" w:sz="0" w:space="0" w:color="auto"/>
            <w:left w:val="none" w:sz="0" w:space="0" w:color="auto"/>
            <w:bottom w:val="none" w:sz="0" w:space="0" w:color="auto"/>
            <w:right w:val="none" w:sz="0" w:space="0" w:color="auto"/>
          </w:divBdr>
        </w:div>
        <w:div w:id="1021399264">
          <w:marLeft w:val="480"/>
          <w:marRight w:val="0"/>
          <w:marTop w:val="0"/>
          <w:marBottom w:val="0"/>
          <w:divBdr>
            <w:top w:val="none" w:sz="0" w:space="0" w:color="auto"/>
            <w:left w:val="none" w:sz="0" w:space="0" w:color="auto"/>
            <w:bottom w:val="none" w:sz="0" w:space="0" w:color="auto"/>
            <w:right w:val="none" w:sz="0" w:space="0" w:color="auto"/>
          </w:divBdr>
        </w:div>
        <w:div w:id="803279977">
          <w:marLeft w:val="480"/>
          <w:marRight w:val="0"/>
          <w:marTop w:val="0"/>
          <w:marBottom w:val="0"/>
          <w:divBdr>
            <w:top w:val="none" w:sz="0" w:space="0" w:color="auto"/>
            <w:left w:val="none" w:sz="0" w:space="0" w:color="auto"/>
            <w:bottom w:val="none" w:sz="0" w:space="0" w:color="auto"/>
            <w:right w:val="none" w:sz="0" w:space="0" w:color="auto"/>
          </w:divBdr>
        </w:div>
        <w:div w:id="319387434">
          <w:marLeft w:val="480"/>
          <w:marRight w:val="0"/>
          <w:marTop w:val="0"/>
          <w:marBottom w:val="0"/>
          <w:divBdr>
            <w:top w:val="none" w:sz="0" w:space="0" w:color="auto"/>
            <w:left w:val="none" w:sz="0" w:space="0" w:color="auto"/>
            <w:bottom w:val="none" w:sz="0" w:space="0" w:color="auto"/>
            <w:right w:val="none" w:sz="0" w:space="0" w:color="auto"/>
          </w:divBdr>
        </w:div>
        <w:div w:id="616331923">
          <w:marLeft w:val="480"/>
          <w:marRight w:val="0"/>
          <w:marTop w:val="0"/>
          <w:marBottom w:val="0"/>
          <w:divBdr>
            <w:top w:val="none" w:sz="0" w:space="0" w:color="auto"/>
            <w:left w:val="none" w:sz="0" w:space="0" w:color="auto"/>
            <w:bottom w:val="none" w:sz="0" w:space="0" w:color="auto"/>
            <w:right w:val="none" w:sz="0" w:space="0" w:color="auto"/>
          </w:divBdr>
        </w:div>
        <w:div w:id="54086111">
          <w:marLeft w:val="480"/>
          <w:marRight w:val="0"/>
          <w:marTop w:val="0"/>
          <w:marBottom w:val="0"/>
          <w:divBdr>
            <w:top w:val="none" w:sz="0" w:space="0" w:color="auto"/>
            <w:left w:val="none" w:sz="0" w:space="0" w:color="auto"/>
            <w:bottom w:val="none" w:sz="0" w:space="0" w:color="auto"/>
            <w:right w:val="none" w:sz="0" w:space="0" w:color="auto"/>
          </w:divBdr>
        </w:div>
        <w:div w:id="2114322955">
          <w:marLeft w:val="480"/>
          <w:marRight w:val="0"/>
          <w:marTop w:val="0"/>
          <w:marBottom w:val="0"/>
          <w:divBdr>
            <w:top w:val="none" w:sz="0" w:space="0" w:color="auto"/>
            <w:left w:val="none" w:sz="0" w:space="0" w:color="auto"/>
            <w:bottom w:val="none" w:sz="0" w:space="0" w:color="auto"/>
            <w:right w:val="none" w:sz="0" w:space="0" w:color="auto"/>
          </w:divBdr>
        </w:div>
        <w:div w:id="1777366880">
          <w:marLeft w:val="480"/>
          <w:marRight w:val="0"/>
          <w:marTop w:val="0"/>
          <w:marBottom w:val="0"/>
          <w:divBdr>
            <w:top w:val="none" w:sz="0" w:space="0" w:color="auto"/>
            <w:left w:val="none" w:sz="0" w:space="0" w:color="auto"/>
            <w:bottom w:val="none" w:sz="0" w:space="0" w:color="auto"/>
            <w:right w:val="none" w:sz="0" w:space="0" w:color="auto"/>
          </w:divBdr>
        </w:div>
        <w:div w:id="1332639736">
          <w:marLeft w:val="480"/>
          <w:marRight w:val="0"/>
          <w:marTop w:val="0"/>
          <w:marBottom w:val="0"/>
          <w:divBdr>
            <w:top w:val="none" w:sz="0" w:space="0" w:color="auto"/>
            <w:left w:val="none" w:sz="0" w:space="0" w:color="auto"/>
            <w:bottom w:val="none" w:sz="0" w:space="0" w:color="auto"/>
            <w:right w:val="none" w:sz="0" w:space="0" w:color="auto"/>
          </w:divBdr>
        </w:div>
        <w:div w:id="299194651">
          <w:marLeft w:val="480"/>
          <w:marRight w:val="0"/>
          <w:marTop w:val="0"/>
          <w:marBottom w:val="0"/>
          <w:divBdr>
            <w:top w:val="none" w:sz="0" w:space="0" w:color="auto"/>
            <w:left w:val="none" w:sz="0" w:space="0" w:color="auto"/>
            <w:bottom w:val="none" w:sz="0" w:space="0" w:color="auto"/>
            <w:right w:val="none" w:sz="0" w:space="0" w:color="auto"/>
          </w:divBdr>
        </w:div>
        <w:div w:id="1908421757">
          <w:marLeft w:val="480"/>
          <w:marRight w:val="0"/>
          <w:marTop w:val="0"/>
          <w:marBottom w:val="0"/>
          <w:divBdr>
            <w:top w:val="none" w:sz="0" w:space="0" w:color="auto"/>
            <w:left w:val="none" w:sz="0" w:space="0" w:color="auto"/>
            <w:bottom w:val="none" w:sz="0" w:space="0" w:color="auto"/>
            <w:right w:val="none" w:sz="0" w:space="0" w:color="auto"/>
          </w:divBdr>
        </w:div>
        <w:div w:id="937982869">
          <w:marLeft w:val="480"/>
          <w:marRight w:val="0"/>
          <w:marTop w:val="0"/>
          <w:marBottom w:val="0"/>
          <w:divBdr>
            <w:top w:val="none" w:sz="0" w:space="0" w:color="auto"/>
            <w:left w:val="none" w:sz="0" w:space="0" w:color="auto"/>
            <w:bottom w:val="none" w:sz="0" w:space="0" w:color="auto"/>
            <w:right w:val="none" w:sz="0" w:space="0" w:color="auto"/>
          </w:divBdr>
        </w:div>
        <w:div w:id="614363297">
          <w:marLeft w:val="480"/>
          <w:marRight w:val="0"/>
          <w:marTop w:val="0"/>
          <w:marBottom w:val="0"/>
          <w:divBdr>
            <w:top w:val="none" w:sz="0" w:space="0" w:color="auto"/>
            <w:left w:val="none" w:sz="0" w:space="0" w:color="auto"/>
            <w:bottom w:val="none" w:sz="0" w:space="0" w:color="auto"/>
            <w:right w:val="none" w:sz="0" w:space="0" w:color="auto"/>
          </w:divBdr>
        </w:div>
        <w:div w:id="1974672314">
          <w:marLeft w:val="480"/>
          <w:marRight w:val="0"/>
          <w:marTop w:val="0"/>
          <w:marBottom w:val="0"/>
          <w:divBdr>
            <w:top w:val="none" w:sz="0" w:space="0" w:color="auto"/>
            <w:left w:val="none" w:sz="0" w:space="0" w:color="auto"/>
            <w:bottom w:val="none" w:sz="0" w:space="0" w:color="auto"/>
            <w:right w:val="none" w:sz="0" w:space="0" w:color="auto"/>
          </w:divBdr>
        </w:div>
        <w:div w:id="859271938">
          <w:marLeft w:val="480"/>
          <w:marRight w:val="0"/>
          <w:marTop w:val="0"/>
          <w:marBottom w:val="0"/>
          <w:divBdr>
            <w:top w:val="none" w:sz="0" w:space="0" w:color="auto"/>
            <w:left w:val="none" w:sz="0" w:space="0" w:color="auto"/>
            <w:bottom w:val="none" w:sz="0" w:space="0" w:color="auto"/>
            <w:right w:val="none" w:sz="0" w:space="0" w:color="auto"/>
          </w:divBdr>
        </w:div>
        <w:div w:id="1150439819">
          <w:marLeft w:val="480"/>
          <w:marRight w:val="0"/>
          <w:marTop w:val="0"/>
          <w:marBottom w:val="0"/>
          <w:divBdr>
            <w:top w:val="none" w:sz="0" w:space="0" w:color="auto"/>
            <w:left w:val="none" w:sz="0" w:space="0" w:color="auto"/>
            <w:bottom w:val="none" w:sz="0" w:space="0" w:color="auto"/>
            <w:right w:val="none" w:sz="0" w:space="0" w:color="auto"/>
          </w:divBdr>
        </w:div>
        <w:div w:id="1572110198">
          <w:marLeft w:val="480"/>
          <w:marRight w:val="0"/>
          <w:marTop w:val="0"/>
          <w:marBottom w:val="0"/>
          <w:divBdr>
            <w:top w:val="none" w:sz="0" w:space="0" w:color="auto"/>
            <w:left w:val="none" w:sz="0" w:space="0" w:color="auto"/>
            <w:bottom w:val="none" w:sz="0" w:space="0" w:color="auto"/>
            <w:right w:val="none" w:sz="0" w:space="0" w:color="auto"/>
          </w:divBdr>
        </w:div>
        <w:div w:id="41948355">
          <w:marLeft w:val="480"/>
          <w:marRight w:val="0"/>
          <w:marTop w:val="0"/>
          <w:marBottom w:val="0"/>
          <w:divBdr>
            <w:top w:val="none" w:sz="0" w:space="0" w:color="auto"/>
            <w:left w:val="none" w:sz="0" w:space="0" w:color="auto"/>
            <w:bottom w:val="none" w:sz="0" w:space="0" w:color="auto"/>
            <w:right w:val="none" w:sz="0" w:space="0" w:color="auto"/>
          </w:divBdr>
        </w:div>
        <w:div w:id="297875983">
          <w:marLeft w:val="480"/>
          <w:marRight w:val="0"/>
          <w:marTop w:val="0"/>
          <w:marBottom w:val="0"/>
          <w:divBdr>
            <w:top w:val="none" w:sz="0" w:space="0" w:color="auto"/>
            <w:left w:val="none" w:sz="0" w:space="0" w:color="auto"/>
            <w:bottom w:val="none" w:sz="0" w:space="0" w:color="auto"/>
            <w:right w:val="none" w:sz="0" w:space="0" w:color="auto"/>
          </w:divBdr>
        </w:div>
        <w:div w:id="1563636906">
          <w:marLeft w:val="480"/>
          <w:marRight w:val="0"/>
          <w:marTop w:val="0"/>
          <w:marBottom w:val="0"/>
          <w:divBdr>
            <w:top w:val="none" w:sz="0" w:space="0" w:color="auto"/>
            <w:left w:val="none" w:sz="0" w:space="0" w:color="auto"/>
            <w:bottom w:val="none" w:sz="0" w:space="0" w:color="auto"/>
            <w:right w:val="none" w:sz="0" w:space="0" w:color="auto"/>
          </w:divBdr>
        </w:div>
        <w:div w:id="1932200371">
          <w:marLeft w:val="480"/>
          <w:marRight w:val="0"/>
          <w:marTop w:val="0"/>
          <w:marBottom w:val="0"/>
          <w:divBdr>
            <w:top w:val="none" w:sz="0" w:space="0" w:color="auto"/>
            <w:left w:val="none" w:sz="0" w:space="0" w:color="auto"/>
            <w:bottom w:val="none" w:sz="0" w:space="0" w:color="auto"/>
            <w:right w:val="none" w:sz="0" w:space="0" w:color="auto"/>
          </w:divBdr>
        </w:div>
        <w:div w:id="708529463">
          <w:marLeft w:val="480"/>
          <w:marRight w:val="0"/>
          <w:marTop w:val="0"/>
          <w:marBottom w:val="0"/>
          <w:divBdr>
            <w:top w:val="none" w:sz="0" w:space="0" w:color="auto"/>
            <w:left w:val="none" w:sz="0" w:space="0" w:color="auto"/>
            <w:bottom w:val="none" w:sz="0" w:space="0" w:color="auto"/>
            <w:right w:val="none" w:sz="0" w:space="0" w:color="auto"/>
          </w:divBdr>
        </w:div>
        <w:div w:id="1298758925">
          <w:marLeft w:val="480"/>
          <w:marRight w:val="0"/>
          <w:marTop w:val="0"/>
          <w:marBottom w:val="0"/>
          <w:divBdr>
            <w:top w:val="none" w:sz="0" w:space="0" w:color="auto"/>
            <w:left w:val="none" w:sz="0" w:space="0" w:color="auto"/>
            <w:bottom w:val="none" w:sz="0" w:space="0" w:color="auto"/>
            <w:right w:val="none" w:sz="0" w:space="0" w:color="auto"/>
          </w:divBdr>
        </w:div>
      </w:divsChild>
    </w:div>
    <w:div w:id="2120100902">
      <w:bodyDiv w:val="1"/>
      <w:marLeft w:val="0"/>
      <w:marRight w:val="0"/>
      <w:marTop w:val="0"/>
      <w:marBottom w:val="0"/>
      <w:divBdr>
        <w:top w:val="none" w:sz="0" w:space="0" w:color="auto"/>
        <w:left w:val="none" w:sz="0" w:space="0" w:color="auto"/>
        <w:bottom w:val="none" w:sz="0" w:space="0" w:color="auto"/>
        <w:right w:val="none" w:sz="0" w:space="0" w:color="auto"/>
      </w:divBdr>
    </w:div>
    <w:div w:id="2123107262">
      <w:bodyDiv w:val="1"/>
      <w:marLeft w:val="0"/>
      <w:marRight w:val="0"/>
      <w:marTop w:val="0"/>
      <w:marBottom w:val="0"/>
      <w:divBdr>
        <w:top w:val="none" w:sz="0" w:space="0" w:color="auto"/>
        <w:left w:val="none" w:sz="0" w:space="0" w:color="auto"/>
        <w:bottom w:val="none" w:sz="0" w:space="0" w:color="auto"/>
        <w:right w:val="none" w:sz="0" w:space="0" w:color="auto"/>
      </w:divBdr>
      <w:divsChild>
        <w:div w:id="351610485">
          <w:marLeft w:val="480"/>
          <w:marRight w:val="0"/>
          <w:marTop w:val="0"/>
          <w:marBottom w:val="0"/>
          <w:divBdr>
            <w:top w:val="none" w:sz="0" w:space="0" w:color="auto"/>
            <w:left w:val="none" w:sz="0" w:space="0" w:color="auto"/>
            <w:bottom w:val="none" w:sz="0" w:space="0" w:color="auto"/>
            <w:right w:val="none" w:sz="0" w:space="0" w:color="auto"/>
          </w:divBdr>
        </w:div>
        <w:div w:id="1643925434">
          <w:marLeft w:val="480"/>
          <w:marRight w:val="0"/>
          <w:marTop w:val="0"/>
          <w:marBottom w:val="0"/>
          <w:divBdr>
            <w:top w:val="none" w:sz="0" w:space="0" w:color="auto"/>
            <w:left w:val="none" w:sz="0" w:space="0" w:color="auto"/>
            <w:bottom w:val="none" w:sz="0" w:space="0" w:color="auto"/>
            <w:right w:val="none" w:sz="0" w:space="0" w:color="auto"/>
          </w:divBdr>
        </w:div>
        <w:div w:id="900408860">
          <w:marLeft w:val="480"/>
          <w:marRight w:val="0"/>
          <w:marTop w:val="0"/>
          <w:marBottom w:val="0"/>
          <w:divBdr>
            <w:top w:val="none" w:sz="0" w:space="0" w:color="auto"/>
            <w:left w:val="none" w:sz="0" w:space="0" w:color="auto"/>
            <w:bottom w:val="none" w:sz="0" w:space="0" w:color="auto"/>
            <w:right w:val="none" w:sz="0" w:space="0" w:color="auto"/>
          </w:divBdr>
        </w:div>
        <w:div w:id="489365214">
          <w:marLeft w:val="480"/>
          <w:marRight w:val="0"/>
          <w:marTop w:val="0"/>
          <w:marBottom w:val="0"/>
          <w:divBdr>
            <w:top w:val="none" w:sz="0" w:space="0" w:color="auto"/>
            <w:left w:val="none" w:sz="0" w:space="0" w:color="auto"/>
            <w:bottom w:val="none" w:sz="0" w:space="0" w:color="auto"/>
            <w:right w:val="none" w:sz="0" w:space="0" w:color="auto"/>
          </w:divBdr>
        </w:div>
        <w:div w:id="705059538">
          <w:marLeft w:val="480"/>
          <w:marRight w:val="0"/>
          <w:marTop w:val="0"/>
          <w:marBottom w:val="0"/>
          <w:divBdr>
            <w:top w:val="none" w:sz="0" w:space="0" w:color="auto"/>
            <w:left w:val="none" w:sz="0" w:space="0" w:color="auto"/>
            <w:bottom w:val="none" w:sz="0" w:space="0" w:color="auto"/>
            <w:right w:val="none" w:sz="0" w:space="0" w:color="auto"/>
          </w:divBdr>
        </w:div>
        <w:div w:id="1551569891">
          <w:marLeft w:val="480"/>
          <w:marRight w:val="0"/>
          <w:marTop w:val="0"/>
          <w:marBottom w:val="0"/>
          <w:divBdr>
            <w:top w:val="none" w:sz="0" w:space="0" w:color="auto"/>
            <w:left w:val="none" w:sz="0" w:space="0" w:color="auto"/>
            <w:bottom w:val="none" w:sz="0" w:space="0" w:color="auto"/>
            <w:right w:val="none" w:sz="0" w:space="0" w:color="auto"/>
          </w:divBdr>
        </w:div>
        <w:div w:id="1989705333">
          <w:marLeft w:val="480"/>
          <w:marRight w:val="0"/>
          <w:marTop w:val="0"/>
          <w:marBottom w:val="0"/>
          <w:divBdr>
            <w:top w:val="none" w:sz="0" w:space="0" w:color="auto"/>
            <w:left w:val="none" w:sz="0" w:space="0" w:color="auto"/>
            <w:bottom w:val="none" w:sz="0" w:space="0" w:color="auto"/>
            <w:right w:val="none" w:sz="0" w:space="0" w:color="auto"/>
          </w:divBdr>
        </w:div>
        <w:div w:id="168446062">
          <w:marLeft w:val="480"/>
          <w:marRight w:val="0"/>
          <w:marTop w:val="0"/>
          <w:marBottom w:val="0"/>
          <w:divBdr>
            <w:top w:val="none" w:sz="0" w:space="0" w:color="auto"/>
            <w:left w:val="none" w:sz="0" w:space="0" w:color="auto"/>
            <w:bottom w:val="none" w:sz="0" w:space="0" w:color="auto"/>
            <w:right w:val="none" w:sz="0" w:space="0" w:color="auto"/>
          </w:divBdr>
        </w:div>
        <w:div w:id="1190725384">
          <w:marLeft w:val="480"/>
          <w:marRight w:val="0"/>
          <w:marTop w:val="0"/>
          <w:marBottom w:val="0"/>
          <w:divBdr>
            <w:top w:val="none" w:sz="0" w:space="0" w:color="auto"/>
            <w:left w:val="none" w:sz="0" w:space="0" w:color="auto"/>
            <w:bottom w:val="none" w:sz="0" w:space="0" w:color="auto"/>
            <w:right w:val="none" w:sz="0" w:space="0" w:color="auto"/>
          </w:divBdr>
        </w:div>
        <w:div w:id="1242256464">
          <w:marLeft w:val="480"/>
          <w:marRight w:val="0"/>
          <w:marTop w:val="0"/>
          <w:marBottom w:val="0"/>
          <w:divBdr>
            <w:top w:val="none" w:sz="0" w:space="0" w:color="auto"/>
            <w:left w:val="none" w:sz="0" w:space="0" w:color="auto"/>
            <w:bottom w:val="none" w:sz="0" w:space="0" w:color="auto"/>
            <w:right w:val="none" w:sz="0" w:space="0" w:color="auto"/>
          </w:divBdr>
        </w:div>
        <w:div w:id="871574154">
          <w:marLeft w:val="480"/>
          <w:marRight w:val="0"/>
          <w:marTop w:val="0"/>
          <w:marBottom w:val="0"/>
          <w:divBdr>
            <w:top w:val="none" w:sz="0" w:space="0" w:color="auto"/>
            <w:left w:val="none" w:sz="0" w:space="0" w:color="auto"/>
            <w:bottom w:val="none" w:sz="0" w:space="0" w:color="auto"/>
            <w:right w:val="none" w:sz="0" w:space="0" w:color="auto"/>
          </w:divBdr>
        </w:div>
        <w:div w:id="1920166935">
          <w:marLeft w:val="480"/>
          <w:marRight w:val="0"/>
          <w:marTop w:val="0"/>
          <w:marBottom w:val="0"/>
          <w:divBdr>
            <w:top w:val="none" w:sz="0" w:space="0" w:color="auto"/>
            <w:left w:val="none" w:sz="0" w:space="0" w:color="auto"/>
            <w:bottom w:val="none" w:sz="0" w:space="0" w:color="auto"/>
            <w:right w:val="none" w:sz="0" w:space="0" w:color="auto"/>
          </w:divBdr>
        </w:div>
        <w:div w:id="1581481052">
          <w:marLeft w:val="480"/>
          <w:marRight w:val="0"/>
          <w:marTop w:val="0"/>
          <w:marBottom w:val="0"/>
          <w:divBdr>
            <w:top w:val="none" w:sz="0" w:space="0" w:color="auto"/>
            <w:left w:val="none" w:sz="0" w:space="0" w:color="auto"/>
            <w:bottom w:val="none" w:sz="0" w:space="0" w:color="auto"/>
            <w:right w:val="none" w:sz="0" w:space="0" w:color="auto"/>
          </w:divBdr>
        </w:div>
        <w:div w:id="267785814">
          <w:marLeft w:val="480"/>
          <w:marRight w:val="0"/>
          <w:marTop w:val="0"/>
          <w:marBottom w:val="0"/>
          <w:divBdr>
            <w:top w:val="none" w:sz="0" w:space="0" w:color="auto"/>
            <w:left w:val="none" w:sz="0" w:space="0" w:color="auto"/>
            <w:bottom w:val="none" w:sz="0" w:space="0" w:color="auto"/>
            <w:right w:val="none" w:sz="0" w:space="0" w:color="auto"/>
          </w:divBdr>
        </w:div>
        <w:div w:id="2123378408">
          <w:marLeft w:val="480"/>
          <w:marRight w:val="0"/>
          <w:marTop w:val="0"/>
          <w:marBottom w:val="0"/>
          <w:divBdr>
            <w:top w:val="none" w:sz="0" w:space="0" w:color="auto"/>
            <w:left w:val="none" w:sz="0" w:space="0" w:color="auto"/>
            <w:bottom w:val="none" w:sz="0" w:space="0" w:color="auto"/>
            <w:right w:val="none" w:sz="0" w:space="0" w:color="auto"/>
          </w:divBdr>
        </w:div>
        <w:div w:id="580333071">
          <w:marLeft w:val="480"/>
          <w:marRight w:val="0"/>
          <w:marTop w:val="0"/>
          <w:marBottom w:val="0"/>
          <w:divBdr>
            <w:top w:val="none" w:sz="0" w:space="0" w:color="auto"/>
            <w:left w:val="none" w:sz="0" w:space="0" w:color="auto"/>
            <w:bottom w:val="none" w:sz="0" w:space="0" w:color="auto"/>
            <w:right w:val="none" w:sz="0" w:space="0" w:color="auto"/>
          </w:divBdr>
        </w:div>
        <w:div w:id="436486792">
          <w:marLeft w:val="480"/>
          <w:marRight w:val="0"/>
          <w:marTop w:val="0"/>
          <w:marBottom w:val="0"/>
          <w:divBdr>
            <w:top w:val="none" w:sz="0" w:space="0" w:color="auto"/>
            <w:left w:val="none" w:sz="0" w:space="0" w:color="auto"/>
            <w:bottom w:val="none" w:sz="0" w:space="0" w:color="auto"/>
            <w:right w:val="none" w:sz="0" w:space="0" w:color="auto"/>
          </w:divBdr>
        </w:div>
        <w:div w:id="50539302">
          <w:marLeft w:val="480"/>
          <w:marRight w:val="0"/>
          <w:marTop w:val="0"/>
          <w:marBottom w:val="0"/>
          <w:divBdr>
            <w:top w:val="none" w:sz="0" w:space="0" w:color="auto"/>
            <w:left w:val="none" w:sz="0" w:space="0" w:color="auto"/>
            <w:bottom w:val="none" w:sz="0" w:space="0" w:color="auto"/>
            <w:right w:val="none" w:sz="0" w:space="0" w:color="auto"/>
          </w:divBdr>
        </w:div>
        <w:div w:id="1966232383">
          <w:marLeft w:val="480"/>
          <w:marRight w:val="0"/>
          <w:marTop w:val="0"/>
          <w:marBottom w:val="0"/>
          <w:divBdr>
            <w:top w:val="none" w:sz="0" w:space="0" w:color="auto"/>
            <w:left w:val="none" w:sz="0" w:space="0" w:color="auto"/>
            <w:bottom w:val="none" w:sz="0" w:space="0" w:color="auto"/>
            <w:right w:val="none" w:sz="0" w:space="0" w:color="auto"/>
          </w:divBdr>
        </w:div>
        <w:div w:id="1036079250">
          <w:marLeft w:val="480"/>
          <w:marRight w:val="0"/>
          <w:marTop w:val="0"/>
          <w:marBottom w:val="0"/>
          <w:divBdr>
            <w:top w:val="none" w:sz="0" w:space="0" w:color="auto"/>
            <w:left w:val="none" w:sz="0" w:space="0" w:color="auto"/>
            <w:bottom w:val="none" w:sz="0" w:space="0" w:color="auto"/>
            <w:right w:val="none" w:sz="0" w:space="0" w:color="auto"/>
          </w:divBdr>
        </w:div>
        <w:div w:id="604270833">
          <w:marLeft w:val="480"/>
          <w:marRight w:val="0"/>
          <w:marTop w:val="0"/>
          <w:marBottom w:val="0"/>
          <w:divBdr>
            <w:top w:val="none" w:sz="0" w:space="0" w:color="auto"/>
            <w:left w:val="none" w:sz="0" w:space="0" w:color="auto"/>
            <w:bottom w:val="none" w:sz="0" w:space="0" w:color="auto"/>
            <w:right w:val="none" w:sz="0" w:space="0" w:color="auto"/>
          </w:divBdr>
        </w:div>
      </w:divsChild>
    </w:div>
    <w:div w:id="2125690505">
      <w:bodyDiv w:val="1"/>
      <w:marLeft w:val="0"/>
      <w:marRight w:val="0"/>
      <w:marTop w:val="0"/>
      <w:marBottom w:val="0"/>
      <w:divBdr>
        <w:top w:val="none" w:sz="0" w:space="0" w:color="auto"/>
        <w:left w:val="none" w:sz="0" w:space="0" w:color="auto"/>
        <w:bottom w:val="none" w:sz="0" w:space="0" w:color="auto"/>
        <w:right w:val="none" w:sz="0" w:space="0" w:color="auto"/>
      </w:divBdr>
    </w:div>
    <w:div w:id="2130390866">
      <w:bodyDiv w:val="1"/>
      <w:marLeft w:val="0"/>
      <w:marRight w:val="0"/>
      <w:marTop w:val="0"/>
      <w:marBottom w:val="0"/>
      <w:divBdr>
        <w:top w:val="none" w:sz="0" w:space="0" w:color="auto"/>
        <w:left w:val="none" w:sz="0" w:space="0" w:color="auto"/>
        <w:bottom w:val="none" w:sz="0" w:space="0" w:color="auto"/>
        <w:right w:val="none" w:sz="0" w:space="0" w:color="auto"/>
      </w:divBdr>
    </w:div>
    <w:div w:id="2133090639">
      <w:bodyDiv w:val="1"/>
      <w:marLeft w:val="0"/>
      <w:marRight w:val="0"/>
      <w:marTop w:val="0"/>
      <w:marBottom w:val="0"/>
      <w:divBdr>
        <w:top w:val="none" w:sz="0" w:space="0" w:color="auto"/>
        <w:left w:val="none" w:sz="0" w:space="0" w:color="auto"/>
        <w:bottom w:val="none" w:sz="0" w:space="0" w:color="auto"/>
        <w:right w:val="none" w:sz="0" w:space="0" w:color="auto"/>
      </w:divBdr>
    </w:div>
    <w:div w:id="2137093117">
      <w:bodyDiv w:val="1"/>
      <w:marLeft w:val="0"/>
      <w:marRight w:val="0"/>
      <w:marTop w:val="0"/>
      <w:marBottom w:val="0"/>
      <w:divBdr>
        <w:top w:val="none" w:sz="0" w:space="0" w:color="auto"/>
        <w:left w:val="none" w:sz="0" w:space="0" w:color="auto"/>
        <w:bottom w:val="none" w:sz="0" w:space="0" w:color="auto"/>
        <w:right w:val="none" w:sz="0" w:space="0" w:color="auto"/>
      </w:divBdr>
    </w:div>
    <w:div w:id="2146315911">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diagramQuickStyle" Target="diagrams/quickStyle1.xml"/><Relationship Id="rId18" Type="http://schemas.openxmlformats.org/officeDocument/2006/relationships/image" Target="media/image5.png"/><Relationship Id="rId26" Type="http://schemas.openxmlformats.org/officeDocument/2006/relationships/header" Target="header3.xml"/><Relationship Id="rId3" Type="http://schemas.openxmlformats.org/officeDocument/2006/relationships/numbering" Target="numbering.xml"/><Relationship Id="rId21" Type="http://schemas.openxmlformats.org/officeDocument/2006/relationships/image" Target="media/image8.png"/><Relationship Id="rId7" Type="http://schemas.openxmlformats.org/officeDocument/2006/relationships/footnotes" Target="footnotes.xml"/><Relationship Id="rId12" Type="http://schemas.openxmlformats.org/officeDocument/2006/relationships/diagramLayout" Target="diagrams/layout1.xml"/><Relationship Id="rId17" Type="http://schemas.openxmlformats.org/officeDocument/2006/relationships/image" Target="media/image4.png"/><Relationship Id="rId25" Type="http://schemas.openxmlformats.org/officeDocument/2006/relationships/footer" Target="footer2.xml"/><Relationship Id="rId2" Type="http://schemas.openxmlformats.org/officeDocument/2006/relationships/customXml" Target="../customXml/item2.xml"/><Relationship Id="rId16" Type="http://schemas.openxmlformats.org/officeDocument/2006/relationships/image" Target="media/image3.png"/><Relationship Id="rId20" Type="http://schemas.openxmlformats.org/officeDocument/2006/relationships/image" Target="media/image7.jpg"/><Relationship Id="rId29" Type="http://schemas.openxmlformats.org/officeDocument/2006/relationships/glossaryDocument" Target="glossary/document.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diagramData" Target="diagrams/data1.xml"/><Relationship Id="rId24" Type="http://schemas.openxmlformats.org/officeDocument/2006/relationships/footer" Target="footer1.xml"/><Relationship Id="rId5" Type="http://schemas.openxmlformats.org/officeDocument/2006/relationships/settings" Target="settings.xml"/><Relationship Id="rId15" Type="http://schemas.microsoft.com/office/2007/relationships/diagramDrawing" Target="diagrams/drawing1.xml"/><Relationship Id="rId23" Type="http://schemas.openxmlformats.org/officeDocument/2006/relationships/header" Target="header2.xml"/><Relationship Id="rId28" Type="http://schemas.openxmlformats.org/officeDocument/2006/relationships/fontTable" Target="fontTable.xml"/><Relationship Id="rId10" Type="http://schemas.openxmlformats.org/officeDocument/2006/relationships/image" Target="media/image2.png"/><Relationship Id="rId19" Type="http://schemas.openxmlformats.org/officeDocument/2006/relationships/image" Target="media/image6.png"/><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diagramColors" Target="diagrams/colors1.xml"/><Relationship Id="rId22" Type="http://schemas.openxmlformats.org/officeDocument/2006/relationships/header" Target="header1.xml"/><Relationship Id="rId27" Type="http://schemas.openxmlformats.org/officeDocument/2006/relationships/footer" Target="footer3.xml"/><Relationship Id="rId30" Type="http://schemas.openxmlformats.org/officeDocument/2006/relationships/theme" Target="theme/theme1.xml"/></Relationships>
</file>

<file path=word/_rels/footer3.xml.rels><?xml version="1.0" encoding="UTF-8" standalone="yes"?>
<Relationships xmlns="http://schemas.openxmlformats.org/package/2006/relationships"><Relationship Id="rId1" Type="http://schemas.openxmlformats.org/officeDocument/2006/relationships/hyperlink" Target="mailto:nombre.apellido@email.com" TargetMode="External"/></Relationships>
</file>

<file path=word/_rels/header2.xml.rels><?xml version="1.0" encoding="UTF-8" standalone="yes"?>
<Relationships xmlns="http://schemas.openxmlformats.org/package/2006/relationships"><Relationship Id="rId1" Type="http://schemas.openxmlformats.org/officeDocument/2006/relationships/image" Target="media/image9.jpg"/></Relationships>
</file>

<file path=word/_rels/header3.xml.rels><?xml version="1.0" encoding="UTF-8" standalone="yes"?>
<Relationships xmlns="http://schemas.openxmlformats.org/package/2006/relationships"><Relationship Id="rId1" Type="http://schemas.openxmlformats.org/officeDocument/2006/relationships/image" Target="media/image9.jpg"/></Relationships>
</file>

<file path=word/diagrams/colors1.xml><?xml version="1.0" encoding="utf-8"?>
<dgm:colorsDef xmlns:dgm="http://schemas.openxmlformats.org/drawingml/2006/diagram" xmlns:a="http://schemas.openxmlformats.org/drawingml/2006/main" uniqueId="urn:microsoft.com/office/officeart/2005/8/colors/accent5_1">
  <dgm:title val=""/>
  <dgm:desc val=""/>
  <dgm:catLst>
    <dgm:cat type="accent5" pri="11100"/>
  </dgm:catLst>
  <dgm:styleLbl name="node0">
    <dgm:fillClrLst meth="repeat">
      <a:schemeClr val="lt1"/>
    </dgm:fillClrLst>
    <dgm:linClrLst meth="repeat">
      <a:schemeClr val="accent5">
        <a:shade val="80000"/>
      </a:schemeClr>
    </dgm:linClrLst>
    <dgm:effectClrLst/>
    <dgm:txLinClrLst/>
    <dgm:txFillClrLst meth="repeat">
      <a:schemeClr val="dk1"/>
    </dgm:txFillClrLst>
    <dgm:txEffectClrLst/>
  </dgm:styleLbl>
  <dgm:styleLbl name="node1">
    <dgm:fillClrLst meth="repeat">
      <a:schemeClr val="lt1"/>
    </dgm:fillClrLst>
    <dgm:linClrLst meth="repeat">
      <a:schemeClr val="accent5">
        <a:shade val="80000"/>
      </a:schemeClr>
    </dgm:linClrLst>
    <dgm:effectClrLst/>
    <dgm:txLinClrLst/>
    <dgm:txFillClrLst meth="repeat">
      <a:schemeClr val="dk1"/>
    </dgm:txFillClrLst>
    <dgm:txEffectClrLst/>
  </dgm:styleLbl>
  <dgm:styleLbl name="alignNode1">
    <dgm:fillClrLst meth="repeat">
      <a:schemeClr val="lt1"/>
    </dgm:fillClrLst>
    <dgm:linClrLst meth="repeat">
      <a:schemeClr val="accent5">
        <a:shade val="80000"/>
      </a:schemeClr>
    </dgm:linClrLst>
    <dgm:effectClrLst/>
    <dgm:txLinClrLst/>
    <dgm:txFillClrLst meth="repeat">
      <a:schemeClr val="dk1"/>
    </dgm:txFillClrLst>
    <dgm:txEffectClrLst/>
  </dgm:styleLbl>
  <dgm:styleLbl name="lnNode1">
    <dgm:fillClrLst meth="repeat">
      <a:schemeClr val="lt1"/>
    </dgm:fillClrLst>
    <dgm:linClrLst meth="repeat">
      <a:schemeClr val="accent5">
        <a:shade val="80000"/>
      </a:schemeClr>
    </dgm:linClrLst>
    <dgm:effectClrLst/>
    <dgm:txLinClrLst/>
    <dgm:txFillClrLst meth="repeat">
      <a:schemeClr val="dk1"/>
    </dgm:txFillClrLst>
    <dgm:txEffectClrLst/>
  </dgm:styleLbl>
  <dgm:styleLbl name="vennNode1">
    <dgm:fillClrLst meth="repeat">
      <a:schemeClr val="lt1">
        <a:alpha val="50000"/>
      </a:schemeClr>
    </dgm:fillClrLst>
    <dgm:linClrLst meth="repeat">
      <a:schemeClr val="accent5">
        <a:shade val="80000"/>
      </a:schemeClr>
    </dgm:linClrLst>
    <dgm:effectClrLst/>
    <dgm:txLinClrLst/>
    <dgm:txFillClrLst/>
    <dgm:txEffectClrLst/>
  </dgm:styleLbl>
  <dgm:styleLbl name="node2">
    <dgm:fillClrLst meth="repeat">
      <a:schemeClr val="lt1"/>
    </dgm:fillClrLst>
    <dgm:linClrLst meth="repeat">
      <a:schemeClr val="accent5">
        <a:shade val="80000"/>
      </a:schemeClr>
    </dgm:linClrLst>
    <dgm:effectClrLst/>
    <dgm:txLinClrLst/>
    <dgm:txFillClrLst meth="repeat">
      <a:schemeClr val="dk1"/>
    </dgm:txFillClrLst>
    <dgm:txEffectClrLst/>
  </dgm:styleLbl>
  <dgm:styleLbl name="node3">
    <dgm:fillClrLst meth="repeat">
      <a:schemeClr val="lt1"/>
    </dgm:fillClrLst>
    <dgm:linClrLst meth="repeat">
      <a:schemeClr val="accent5">
        <a:shade val="80000"/>
      </a:schemeClr>
    </dgm:linClrLst>
    <dgm:effectClrLst/>
    <dgm:txLinClrLst/>
    <dgm:txFillClrLst meth="repeat">
      <a:schemeClr val="dk1"/>
    </dgm:txFillClrLst>
    <dgm:txEffectClrLst/>
  </dgm:styleLbl>
  <dgm:styleLbl name="node4">
    <dgm:fillClrLst meth="repeat">
      <a:schemeClr val="lt1"/>
    </dgm:fillClrLst>
    <dgm:linClrLst meth="repeat">
      <a:schemeClr val="accent5">
        <a:shade val="80000"/>
      </a:schemeClr>
    </dgm:linClrLst>
    <dgm:effectClrLst/>
    <dgm:txLinClrLst/>
    <dgm:txFillClrLst meth="repeat">
      <a:schemeClr val="dk1"/>
    </dgm:txFillClrLst>
    <dgm:txEffectClrLst/>
  </dgm:styleLbl>
  <dgm:styleLbl name="fgImgPlace1">
    <dgm:fillClrLst meth="repeat">
      <a:schemeClr val="accent5">
        <a:tint val="40000"/>
      </a:schemeClr>
    </dgm:fillClrLst>
    <dgm:linClrLst meth="repeat">
      <a:schemeClr val="accent5">
        <a:shade val="80000"/>
      </a:schemeClr>
    </dgm:linClrLst>
    <dgm:effectClrLst/>
    <dgm:txLinClrLst/>
    <dgm:txFillClrLst meth="repeat">
      <a:schemeClr val="lt1"/>
    </dgm:txFillClrLst>
    <dgm:txEffectClrLst/>
  </dgm:styleLbl>
  <dgm:styleLbl name="alignImgPlace1">
    <dgm:fillClrLst meth="repeat">
      <a:schemeClr val="accent5">
        <a:tint val="40000"/>
      </a:schemeClr>
    </dgm:fillClrLst>
    <dgm:linClrLst meth="repeat">
      <a:schemeClr val="accent5">
        <a:shade val="80000"/>
      </a:schemeClr>
    </dgm:linClrLst>
    <dgm:effectClrLst/>
    <dgm:txLinClrLst/>
    <dgm:txFillClrLst meth="repeat">
      <a:schemeClr val="lt1"/>
    </dgm:txFillClrLst>
    <dgm:txEffectClrLst/>
  </dgm:styleLbl>
  <dgm:styleLbl name="bgImgPlace1">
    <dgm:fillClrLst meth="repeat">
      <a:schemeClr val="accent5">
        <a:tint val="40000"/>
      </a:schemeClr>
    </dgm:fillClrLst>
    <dgm:linClrLst meth="repeat">
      <a:schemeClr val="accent5">
        <a:shade val="80000"/>
      </a:schemeClr>
    </dgm:linClrLst>
    <dgm:effectClrLst/>
    <dgm:txLinClrLst/>
    <dgm:txFillClrLst meth="repeat">
      <a:schemeClr val="lt1"/>
    </dgm:txFillClrLst>
    <dgm:txEffectClrLst/>
  </dgm:styleLbl>
  <dgm:styleLbl name="sibTrans2D1">
    <dgm:fillClrLst meth="repeat">
      <a:schemeClr val="accent5">
        <a:tint val="60000"/>
      </a:schemeClr>
    </dgm:fillClrLst>
    <dgm:linClrLst meth="repeat">
      <a:schemeClr val="accent5">
        <a:tint val="60000"/>
      </a:schemeClr>
    </dgm:linClrLst>
    <dgm:effectClrLst/>
    <dgm:txLinClrLst/>
    <dgm:txFillClrLst meth="repeat">
      <a:schemeClr val="dk1"/>
    </dgm:txFillClrLst>
    <dgm:txEffectClrLst/>
  </dgm:styleLbl>
  <dgm:styleLbl name="fgSibTrans2D1">
    <dgm:fillClrLst meth="repeat">
      <a:schemeClr val="accent5">
        <a:tint val="60000"/>
      </a:schemeClr>
    </dgm:fillClrLst>
    <dgm:linClrLst meth="repeat">
      <a:schemeClr val="accent5">
        <a:tint val="60000"/>
      </a:schemeClr>
    </dgm:linClrLst>
    <dgm:effectClrLst/>
    <dgm:txLinClrLst/>
    <dgm:txFillClrLst meth="repeat">
      <a:schemeClr val="dk1"/>
    </dgm:txFillClrLst>
    <dgm:txEffectClrLst/>
  </dgm:styleLbl>
  <dgm:styleLbl name="bgSibTrans2D1">
    <dgm:fillClrLst meth="repeat">
      <a:schemeClr val="accent5">
        <a:tint val="60000"/>
      </a:schemeClr>
    </dgm:fillClrLst>
    <dgm:linClrLst meth="repeat">
      <a:schemeClr val="accent5">
        <a:tint val="60000"/>
      </a:schemeClr>
    </dgm:linClrLst>
    <dgm:effectClrLst/>
    <dgm:txLinClrLst/>
    <dgm:txFillClrLst meth="repeat">
      <a:schemeClr val="dk1"/>
    </dgm:txFillClrLst>
    <dgm:txEffectClrLst/>
  </dgm:styleLbl>
  <dgm:styleLbl name="sibTrans1D1">
    <dgm:fillClrLst meth="repeat">
      <a:schemeClr val="accent5"/>
    </dgm:fillClrLst>
    <dgm:linClrLst meth="repeat">
      <a:schemeClr val="accent5"/>
    </dgm:linClrLst>
    <dgm:effectClrLst/>
    <dgm:txLinClrLst/>
    <dgm:txFillClrLst meth="repeat">
      <a:schemeClr val="tx1"/>
    </dgm:txFillClrLst>
    <dgm:txEffectClrLst/>
  </dgm:styleLbl>
  <dgm:styleLbl name="callout">
    <dgm:fillClrLst meth="repeat">
      <a:schemeClr val="accent5"/>
    </dgm:fillClrLst>
    <dgm:linClrLst meth="repeat">
      <a:schemeClr val="accent5"/>
    </dgm:linClrLst>
    <dgm:effectClrLst/>
    <dgm:txLinClrLst/>
    <dgm:txFillClrLst meth="repeat">
      <a:schemeClr val="tx1"/>
    </dgm:txFillClrLst>
    <dgm:txEffectClrLst/>
  </dgm:styleLbl>
  <dgm:styleLbl name="asst0">
    <dgm:fillClrLst meth="repeat">
      <a:schemeClr val="lt1"/>
    </dgm:fillClrLst>
    <dgm:linClrLst meth="repeat">
      <a:schemeClr val="accent5">
        <a:shade val="80000"/>
      </a:schemeClr>
    </dgm:linClrLst>
    <dgm:effectClrLst/>
    <dgm:txLinClrLst/>
    <dgm:txFillClrLst meth="repeat">
      <a:schemeClr val="dk1"/>
    </dgm:txFillClrLst>
    <dgm:txEffectClrLst/>
  </dgm:styleLbl>
  <dgm:styleLbl name="asst1">
    <dgm:fillClrLst meth="repeat">
      <a:schemeClr val="lt1"/>
    </dgm:fillClrLst>
    <dgm:linClrLst meth="repeat">
      <a:schemeClr val="accent5">
        <a:shade val="80000"/>
      </a:schemeClr>
    </dgm:linClrLst>
    <dgm:effectClrLst/>
    <dgm:txLinClrLst/>
    <dgm:txFillClrLst meth="repeat">
      <a:schemeClr val="dk1"/>
    </dgm:txFillClrLst>
    <dgm:txEffectClrLst/>
  </dgm:styleLbl>
  <dgm:styleLbl name="asst2">
    <dgm:fillClrLst meth="repeat">
      <a:schemeClr val="lt1"/>
    </dgm:fillClrLst>
    <dgm:linClrLst meth="repeat">
      <a:schemeClr val="accent5">
        <a:shade val="80000"/>
      </a:schemeClr>
    </dgm:linClrLst>
    <dgm:effectClrLst/>
    <dgm:txLinClrLst/>
    <dgm:txFillClrLst meth="repeat">
      <a:schemeClr val="dk1"/>
    </dgm:txFillClrLst>
    <dgm:txEffectClrLst/>
  </dgm:styleLbl>
  <dgm:styleLbl name="asst3">
    <dgm:fillClrLst meth="repeat">
      <a:schemeClr val="lt1"/>
    </dgm:fillClrLst>
    <dgm:linClrLst meth="repeat">
      <a:schemeClr val="accent5">
        <a:shade val="80000"/>
      </a:schemeClr>
    </dgm:linClrLst>
    <dgm:effectClrLst/>
    <dgm:txLinClrLst/>
    <dgm:txFillClrLst meth="repeat">
      <a:schemeClr val="dk1"/>
    </dgm:txFillClrLst>
    <dgm:txEffectClrLst/>
  </dgm:styleLbl>
  <dgm:styleLbl name="asst4">
    <dgm:fillClrLst meth="repeat">
      <a:schemeClr val="lt1"/>
    </dgm:fillClrLst>
    <dgm:linClrLst meth="repeat">
      <a:schemeClr val="accent5">
        <a:shade val="80000"/>
      </a:schemeClr>
    </dgm:linClrLst>
    <dgm:effectClrLst/>
    <dgm:txLinClrLst/>
    <dgm:txFillClrLst meth="repeat">
      <a:schemeClr val="dk1"/>
    </dgm:txFillClrLst>
    <dgm:txEffectClrLst/>
  </dgm:styleLbl>
  <dgm:styleLbl name="parChTrans2D1">
    <dgm:fillClrLst meth="repeat">
      <a:schemeClr val="accent5">
        <a:tint val="60000"/>
      </a:schemeClr>
    </dgm:fillClrLst>
    <dgm:linClrLst meth="repeat">
      <a:schemeClr val="accent5">
        <a:tint val="60000"/>
      </a:schemeClr>
    </dgm:linClrLst>
    <dgm:effectClrLst/>
    <dgm:txLinClrLst/>
    <dgm:txFillClrLst/>
    <dgm:txEffectClrLst/>
  </dgm:styleLbl>
  <dgm:styleLbl name="parChTrans2D2">
    <dgm:fillClrLst meth="repeat">
      <a:schemeClr val="accent5"/>
    </dgm:fillClrLst>
    <dgm:linClrLst meth="repeat">
      <a:schemeClr val="accent5"/>
    </dgm:linClrLst>
    <dgm:effectClrLst/>
    <dgm:txLinClrLst/>
    <dgm:txFillClrLst/>
    <dgm:txEffectClrLst/>
  </dgm:styleLbl>
  <dgm:styleLbl name="parChTrans2D3">
    <dgm:fillClrLst meth="repeat">
      <a:schemeClr val="accent5"/>
    </dgm:fillClrLst>
    <dgm:linClrLst meth="repeat">
      <a:schemeClr val="accent5"/>
    </dgm:linClrLst>
    <dgm:effectClrLst/>
    <dgm:txLinClrLst/>
    <dgm:txFillClrLst/>
    <dgm:txEffectClrLst/>
  </dgm:styleLbl>
  <dgm:styleLbl name="parChTrans2D4">
    <dgm:fillClrLst meth="repeat">
      <a:schemeClr val="accent5"/>
    </dgm:fillClrLst>
    <dgm:linClrLst meth="repeat">
      <a:schemeClr val="accent5"/>
    </dgm:linClrLst>
    <dgm:effectClrLst/>
    <dgm:txLinClrLst/>
    <dgm:txFillClrLst meth="repeat">
      <a:schemeClr val="lt1"/>
    </dgm:txFillClrLst>
    <dgm:txEffectClrLst/>
  </dgm:styleLbl>
  <dgm:styleLbl name="parChTrans1D1">
    <dgm:fillClrLst meth="repeat">
      <a:schemeClr val="accent5"/>
    </dgm:fillClrLst>
    <dgm:linClrLst meth="repeat">
      <a:schemeClr val="accent5">
        <a:shade val="60000"/>
      </a:schemeClr>
    </dgm:linClrLst>
    <dgm:effectClrLst/>
    <dgm:txLinClrLst/>
    <dgm:txFillClrLst meth="repeat">
      <a:schemeClr val="tx1"/>
    </dgm:txFillClrLst>
    <dgm:txEffectClrLst/>
  </dgm:styleLbl>
  <dgm:styleLbl name="parChTrans1D2">
    <dgm:fillClrLst meth="repeat">
      <a:schemeClr val="accent5"/>
    </dgm:fillClrLst>
    <dgm:linClrLst meth="repeat">
      <a:schemeClr val="accent5">
        <a:shade val="60000"/>
      </a:schemeClr>
    </dgm:linClrLst>
    <dgm:effectClrLst/>
    <dgm:txLinClrLst/>
    <dgm:txFillClrLst meth="repeat">
      <a:schemeClr val="tx1"/>
    </dgm:txFillClrLst>
    <dgm:txEffectClrLst/>
  </dgm:styleLbl>
  <dgm:styleLbl name="parChTrans1D3">
    <dgm:fillClrLst meth="repeat">
      <a:schemeClr val="accent5"/>
    </dgm:fillClrLst>
    <dgm:linClrLst meth="repeat">
      <a:schemeClr val="accent5">
        <a:shade val="80000"/>
      </a:schemeClr>
    </dgm:linClrLst>
    <dgm:effectClrLst/>
    <dgm:txLinClrLst/>
    <dgm:txFillClrLst meth="repeat">
      <a:schemeClr val="tx1"/>
    </dgm:txFillClrLst>
    <dgm:txEffectClrLst/>
  </dgm:styleLbl>
  <dgm:styleLbl name="parChTrans1D4">
    <dgm:fillClrLst meth="repeat">
      <a:schemeClr val="accent5"/>
    </dgm:fillClrLst>
    <dgm:linClrLst meth="repeat">
      <a:schemeClr val="accent5">
        <a:shade val="80000"/>
      </a:schemeClr>
    </dgm:linClrLst>
    <dgm:effectClrLst/>
    <dgm:txLinClrLst/>
    <dgm:txFillClrLst meth="repeat">
      <a:schemeClr val="tx1"/>
    </dgm:txFillClrLst>
    <dgm:txEffectClrLst/>
  </dgm:styleLbl>
  <dgm:styleLbl name="fgAcc1">
    <dgm:fillClrLst meth="repeat">
      <a:schemeClr val="accent5">
        <a:alpha val="90000"/>
        <a:tint val="40000"/>
      </a:schemeClr>
    </dgm:fillClrLst>
    <dgm:linClrLst meth="repeat">
      <a:schemeClr val="accent5"/>
    </dgm:linClrLst>
    <dgm:effectClrLst/>
    <dgm:txLinClrLst/>
    <dgm:txFillClrLst meth="repeat">
      <a:schemeClr val="dk1"/>
    </dgm:txFillClrLst>
    <dgm:txEffectClrLst/>
  </dgm:styleLbl>
  <dgm:styleLbl name="conFgAcc1">
    <dgm:fillClrLst meth="repeat">
      <a:schemeClr val="accent5">
        <a:alpha val="90000"/>
        <a:tint val="40000"/>
      </a:schemeClr>
    </dgm:fillClrLst>
    <dgm:linClrLst meth="repeat">
      <a:schemeClr val="accent5"/>
    </dgm:linClrLst>
    <dgm:effectClrLst/>
    <dgm:txLinClrLst/>
    <dgm:txFillClrLst meth="repeat">
      <a:schemeClr val="dk1"/>
    </dgm:txFillClrLst>
    <dgm:txEffectClrLst/>
  </dgm:styleLbl>
  <dgm:styleLbl name="alignAcc1">
    <dgm:fillClrLst meth="repeat">
      <a:schemeClr val="accent5">
        <a:alpha val="90000"/>
        <a:tint val="40000"/>
      </a:schemeClr>
    </dgm:fillClrLst>
    <dgm:linClrLst meth="repeat">
      <a:schemeClr val="accent5"/>
    </dgm:linClrLst>
    <dgm:effectClrLst/>
    <dgm:txLinClrLst/>
    <dgm:txFillClrLst meth="repeat">
      <a:schemeClr val="dk1"/>
    </dgm:txFillClrLst>
    <dgm:txEffectClrLst/>
  </dgm:styleLbl>
  <dgm:styleLbl name="trAlignAcc1">
    <dgm:fillClrLst meth="repeat">
      <a:schemeClr val="accent5">
        <a:alpha val="40000"/>
        <a:tint val="40000"/>
      </a:schemeClr>
    </dgm:fillClrLst>
    <dgm:linClrLst meth="repeat">
      <a:schemeClr val="accent5"/>
    </dgm:linClrLst>
    <dgm:effectClrLst/>
    <dgm:txLinClrLst/>
    <dgm:txFillClrLst meth="repeat">
      <a:schemeClr val="dk1"/>
    </dgm:txFillClrLst>
    <dgm:txEffectClrLst/>
  </dgm:styleLbl>
  <dgm:styleLbl name="bgAcc1">
    <dgm:fillClrLst meth="repeat">
      <a:schemeClr val="accent5">
        <a:alpha val="90000"/>
        <a:tint val="40000"/>
      </a:schemeClr>
    </dgm:fillClrLst>
    <dgm:linClrLst meth="repeat">
      <a:schemeClr val="accent5"/>
    </dgm:linClrLst>
    <dgm:effectClrLst/>
    <dgm:txLinClrLst/>
    <dgm:txFillClrLst meth="repeat">
      <a:schemeClr val="dk1"/>
    </dgm:txFillClrLst>
    <dgm:txEffectClrLst/>
  </dgm:styleLbl>
  <dgm:styleLbl name="solidFgAcc1">
    <dgm:fillClrLst meth="repeat">
      <a:schemeClr val="lt1"/>
    </dgm:fillClrLst>
    <dgm:linClrLst meth="repeat">
      <a:schemeClr val="accent5"/>
    </dgm:linClrLst>
    <dgm:effectClrLst/>
    <dgm:txLinClrLst/>
    <dgm:txFillClrLst meth="repeat">
      <a:schemeClr val="dk1"/>
    </dgm:txFillClrLst>
    <dgm:txEffectClrLst/>
  </dgm:styleLbl>
  <dgm:styleLbl name="solidAlignAcc1">
    <dgm:fillClrLst meth="repeat">
      <a:schemeClr val="lt1"/>
    </dgm:fillClrLst>
    <dgm:linClrLst meth="repeat">
      <a:schemeClr val="accent5"/>
    </dgm:linClrLst>
    <dgm:effectClrLst/>
    <dgm:txLinClrLst/>
    <dgm:txFillClrLst meth="repeat">
      <a:schemeClr val="dk1"/>
    </dgm:txFillClrLst>
    <dgm:txEffectClrLst/>
  </dgm:styleLbl>
  <dgm:styleLbl name="solidBgAcc1">
    <dgm:fillClrLst meth="repeat">
      <a:schemeClr val="lt1"/>
    </dgm:fillClrLst>
    <dgm:linClrLst meth="repeat">
      <a:schemeClr val="accent5"/>
    </dgm:linClrLst>
    <dgm:effectClrLst/>
    <dgm:txLinClrLst/>
    <dgm:txFillClrLst meth="repeat">
      <a:schemeClr val="dk1"/>
    </dgm:txFillClrLst>
    <dgm:txEffectClrLst/>
  </dgm:styleLbl>
  <dgm:styleLbl name="fgAccFollowNode1">
    <dgm:fillClrLst meth="repeat">
      <a:schemeClr val="lt1">
        <a:alpha val="90000"/>
        <a:tint val="40000"/>
      </a:schemeClr>
    </dgm:fillClrLst>
    <dgm:linClrLst meth="repeat">
      <a:schemeClr val="accent5">
        <a:alpha val="90000"/>
      </a:schemeClr>
    </dgm:linClrLst>
    <dgm:effectClrLst/>
    <dgm:txLinClrLst/>
    <dgm:txFillClrLst meth="repeat">
      <a:schemeClr val="dk1"/>
    </dgm:txFillClrLst>
    <dgm:txEffectClrLst/>
  </dgm:styleLbl>
  <dgm:styleLbl name="alignAccFollowNode1">
    <dgm:fillClrLst meth="repeat">
      <a:schemeClr val="lt1">
        <a:alpha val="90000"/>
        <a:tint val="40000"/>
      </a:schemeClr>
    </dgm:fillClrLst>
    <dgm:linClrLst meth="repeat">
      <a:schemeClr val="accent5">
        <a:alpha val="90000"/>
      </a:schemeClr>
    </dgm:linClrLst>
    <dgm:effectClrLst/>
    <dgm:txLinClrLst/>
    <dgm:txFillClrLst meth="repeat">
      <a:schemeClr val="dk1"/>
    </dgm:txFillClrLst>
    <dgm:txEffectClrLst/>
  </dgm:styleLbl>
  <dgm:styleLbl name="bgAccFollowNode1">
    <dgm:fillClrLst meth="repeat">
      <a:schemeClr val="lt1">
        <a:alpha val="90000"/>
        <a:tint val="40000"/>
      </a:schemeClr>
    </dgm:fillClrLst>
    <dgm:linClrLst meth="repeat">
      <a:schemeClr val="accent5">
        <a:alpha val="90000"/>
      </a:schemeClr>
    </dgm:linClrLst>
    <dgm:effectClrLst/>
    <dgm:txLinClrLst/>
    <dgm:txFillClrLst meth="repeat">
      <a:schemeClr val="dk1"/>
    </dgm:txFillClrLst>
    <dgm:txEffectClrLst/>
  </dgm:styleLbl>
  <dgm:styleLbl name="fgAcc0">
    <dgm:fillClrLst meth="repeat">
      <a:schemeClr val="accent5">
        <a:alpha val="90000"/>
        <a:tint val="40000"/>
      </a:schemeClr>
    </dgm:fillClrLst>
    <dgm:linClrLst meth="repeat">
      <a:schemeClr val="accent5"/>
    </dgm:linClrLst>
    <dgm:effectClrLst/>
    <dgm:txLinClrLst/>
    <dgm:txFillClrLst meth="repeat">
      <a:schemeClr val="dk1"/>
    </dgm:txFillClrLst>
    <dgm:txEffectClrLst/>
  </dgm:styleLbl>
  <dgm:styleLbl name="fgAcc2">
    <dgm:fillClrLst meth="repeat">
      <a:schemeClr val="accent5">
        <a:alpha val="90000"/>
        <a:tint val="40000"/>
      </a:schemeClr>
    </dgm:fillClrLst>
    <dgm:linClrLst meth="repeat">
      <a:schemeClr val="accent5"/>
    </dgm:linClrLst>
    <dgm:effectClrLst/>
    <dgm:txLinClrLst/>
    <dgm:txFillClrLst meth="repeat">
      <a:schemeClr val="dk1"/>
    </dgm:txFillClrLst>
    <dgm:txEffectClrLst/>
  </dgm:styleLbl>
  <dgm:styleLbl name="fgAcc3">
    <dgm:fillClrLst meth="repeat">
      <a:schemeClr val="accent5">
        <a:alpha val="90000"/>
        <a:tint val="40000"/>
      </a:schemeClr>
    </dgm:fillClrLst>
    <dgm:linClrLst meth="repeat">
      <a:schemeClr val="accent5"/>
    </dgm:linClrLst>
    <dgm:effectClrLst/>
    <dgm:txLinClrLst/>
    <dgm:txFillClrLst meth="repeat">
      <a:schemeClr val="dk1"/>
    </dgm:txFillClrLst>
    <dgm:txEffectClrLst/>
  </dgm:styleLbl>
  <dgm:styleLbl name="fgAcc4">
    <dgm:fillClrLst meth="repeat">
      <a:schemeClr val="accent5">
        <a:alpha val="90000"/>
        <a:tint val="40000"/>
      </a:schemeClr>
    </dgm:fillClrLst>
    <dgm:linClrLst meth="repeat">
      <a:schemeClr val="accent5"/>
    </dgm:linClrLst>
    <dgm:effectClrLst/>
    <dgm:txLinClrLst/>
    <dgm:txFillClrLst meth="repeat">
      <a:schemeClr val="dk1"/>
    </dgm:txFillClrLst>
    <dgm:txEffectClrLst/>
  </dgm:styleLbl>
  <dgm:styleLbl name="bgShp">
    <dgm:fillClrLst meth="repeat">
      <a:schemeClr val="accent5">
        <a:tint val="40000"/>
      </a:schemeClr>
    </dgm:fillClrLst>
    <dgm:linClrLst meth="repeat">
      <a:schemeClr val="accent5"/>
    </dgm:linClrLst>
    <dgm:effectClrLst/>
    <dgm:txLinClrLst/>
    <dgm:txFillClrLst meth="repeat">
      <a:schemeClr val="dk1"/>
    </dgm:txFillClrLst>
    <dgm:txEffectClrLst/>
  </dgm:styleLbl>
  <dgm:styleLbl name="dkBgShp">
    <dgm:fillClrLst meth="repeat">
      <a:schemeClr val="accent5">
        <a:shade val="80000"/>
      </a:schemeClr>
    </dgm:fillClrLst>
    <dgm:linClrLst meth="repeat">
      <a:schemeClr val="accent5"/>
    </dgm:linClrLst>
    <dgm:effectClrLst/>
    <dgm:txLinClrLst/>
    <dgm:txFillClrLst meth="repeat">
      <a:schemeClr val="lt1"/>
    </dgm:txFillClrLst>
    <dgm:txEffectClrLst/>
  </dgm:styleLbl>
  <dgm:styleLbl name="trBgShp">
    <dgm:fillClrLst meth="repeat">
      <a:schemeClr val="accent5">
        <a:tint val="50000"/>
        <a:alpha val="40000"/>
      </a:schemeClr>
    </dgm:fillClrLst>
    <dgm:linClrLst meth="repeat">
      <a:schemeClr val="accent5"/>
    </dgm:linClrLst>
    <dgm:effectClrLst/>
    <dgm:txLinClrLst/>
    <dgm:txFillClrLst meth="repeat">
      <a:schemeClr val="lt1"/>
    </dgm:txFillClrLst>
    <dgm:txEffectClrLst/>
  </dgm:styleLbl>
  <dgm:styleLbl name="fgShp">
    <dgm:fillClrLst meth="repeat">
      <a:schemeClr val="accent5">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09BDA3F3-5F51-4A09-8E3C-E49AE3C1BFA8}" type="doc">
      <dgm:prSet loTypeId="urn:microsoft.com/office/officeart/2005/8/layout/vProcess5" loCatId="process" qsTypeId="urn:microsoft.com/office/officeart/2005/8/quickstyle/simple5" qsCatId="simple" csTypeId="urn:microsoft.com/office/officeart/2005/8/colors/accent5_1" csCatId="accent5" phldr="1"/>
      <dgm:spPr/>
      <dgm:t>
        <a:bodyPr/>
        <a:lstStyle/>
        <a:p>
          <a:endParaRPr lang="es-ES"/>
        </a:p>
      </dgm:t>
    </dgm:pt>
    <dgm:pt modelId="{4AF2C65C-53D9-4494-AAA8-AEE8E9052F17}">
      <dgm:prSet phldrT="[Texto]" custT="1"/>
      <dgm:spPr/>
      <dgm:t>
        <a:bodyPr/>
        <a:lstStyle/>
        <a:p>
          <a:r>
            <a:rPr lang="es-ES" sz="1100" dirty="0">
              <a:latin typeface="Candara" panose="020E0502030303020204" pitchFamily="34" charset="0"/>
            </a:rPr>
            <a:t>Integración de panoramas para construcción del sistema híbrido </a:t>
          </a:r>
        </a:p>
      </dgm:t>
    </dgm:pt>
    <dgm:pt modelId="{DB200E26-DC04-4E4F-83E4-A2CE89E2CC98}" type="parTrans" cxnId="{83B7867E-AB68-43FA-A4C8-F0E6EBCC82F8}">
      <dgm:prSet/>
      <dgm:spPr/>
      <dgm:t>
        <a:bodyPr/>
        <a:lstStyle/>
        <a:p>
          <a:endParaRPr lang="es-ES" sz="1800">
            <a:solidFill>
              <a:schemeClr val="tx1"/>
            </a:solidFill>
            <a:latin typeface="Candara" panose="020E0502030303020204" pitchFamily="34" charset="0"/>
          </a:endParaRPr>
        </a:p>
      </dgm:t>
    </dgm:pt>
    <dgm:pt modelId="{1321399A-0EDB-431A-89A5-933810229948}" type="sibTrans" cxnId="{83B7867E-AB68-43FA-A4C8-F0E6EBCC82F8}">
      <dgm:prSet/>
      <dgm:spPr/>
      <dgm:t>
        <a:bodyPr/>
        <a:lstStyle/>
        <a:p>
          <a:endParaRPr lang="es-ES" sz="1800">
            <a:solidFill>
              <a:schemeClr val="tx1"/>
            </a:solidFill>
            <a:latin typeface="Candara" panose="020E0502030303020204" pitchFamily="34" charset="0"/>
          </a:endParaRPr>
        </a:p>
      </dgm:t>
    </dgm:pt>
    <dgm:pt modelId="{C046F0E5-21BD-43F2-B336-0BAE2775162C}">
      <dgm:prSet custT="1"/>
      <dgm:spPr/>
      <dgm:t>
        <a:bodyPr/>
        <a:lstStyle/>
        <a:p>
          <a:r>
            <a:rPr lang="es-ES" sz="1100" b="0" dirty="0">
              <a:latin typeface="Candara" panose="020E0502030303020204" pitchFamily="34" charset="0"/>
            </a:rPr>
            <a:t>Revisión del contexto de los ejes de estudio: Sostenibilidad energética, transición energética,  normativa</a:t>
          </a:r>
        </a:p>
      </dgm:t>
    </dgm:pt>
    <dgm:pt modelId="{9D5653CF-AFDE-4EB3-BE24-1F4EF752D4D1}" type="parTrans" cxnId="{DA03307F-8EF3-45D6-BC53-C21476CEBD5C}">
      <dgm:prSet/>
      <dgm:spPr/>
      <dgm:t>
        <a:bodyPr/>
        <a:lstStyle/>
        <a:p>
          <a:endParaRPr lang="es-ES" sz="1800">
            <a:solidFill>
              <a:schemeClr val="tx1"/>
            </a:solidFill>
            <a:latin typeface="Candara" panose="020E0502030303020204" pitchFamily="34" charset="0"/>
          </a:endParaRPr>
        </a:p>
      </dgm:t>
    </dgm:pt>
    <dgm:pt modelId="{F5E8C1DD-C2B9-444A-9B27-870C3418ECD3}" type="sibTrans" cxnId="{DA03307F-8EF3-45D6-BC53-C21476CEBD5C}">
      <dgm:prSet custT="1"/>
      <dgm:spPr/>
      <dgm:t>
        <a:bodyPr/>
        <a:lstStyle/>
        <a:p>
          <a:endParaRPr lang="es-ES" sz="1800">
            <a:solidFill>
              <a:schemeClr val="tx1"/>
            </a:solidFill>
            <a:latin typeface="Candara" panose="020E0502030303020204" pitchFamily="34" charset="0"/>
          </a:endParaRPr>
        </a:p>
      </dgm:t>
    </dgm:pt>
    <dgm:pt modelId="{DA53E069-AB3E-4FF8-9C74-76E9080E9E6E}">
      <dgm:prSet custT="1"/>
      <dgm:spPr/>
      <dgm:t>
        <a:bodyPr/>
        <a:lstStyle/>
        <a:p>
          <a:r>
            <a:rPr lang="es-ES" sz="1100" b="0" dirty="0">
              <a:latin typeface="Candara" panose="020E0502030303020204" pitchFamily="34" charset="0"/>
            </a:rPr>
            <a:t>Definición y revisión de ejes temáticos: hidrógeno como vector energético, FNCER, capacidad instalada.</a:t>
          </a:r>
        </a:p>
      </dgm:t>
    </dgm:pt>
    <dgm:pt modelId="{70B1F9B3-9EA5-47B6-BB6D-746663CBB055}" type="parTrans" cxnId="{CE4F60F7-8E29-42BA-A162-5976E06D2669}">
      <dgm:prSet/>
      <dgm:spPr/>
      <dgm:t>
        <a:bodyPr/>
        <a:lstStyle/>
        <a:p>
          <a:endParaRPr lang="es-ES" sz="1800">
            <a:solidFill>
              <a:schemeClr val="tx1"/>
            </a:solidFill>
            <a:latin typeface="Candara" panose="020E0502030303020204" pitchFamily="34" charset="0"/>
          </a:endParaRPr>
        </a:p>
      </dgm:t>
    </dgm:pt>
    <dgm:pt modelId="{3B6BC429-713F-40AF-B6A9-46B2778F74C7}" type="sibTrans" cxnId="{CE4F60F7-8E29-42BA-A162-5976E06D2669}">
      <dgm:prSet custT="1"/>
      <dgm:spPr/>
      <dgm:t>
        <a:bodyPr/>
        <a:lstStyle/>
        <a:p>
          <a:endParaRPr lang="es-ES" sz="1800">
            <a:solidFill>
              <a:schemeClr val="tx1"/>
            </a:solidFill>
            <a:latin typeface="Candara" panose="020E0502030303020204" pitchFamily="34" charset="0"/>
          </a:endParaRPr>
        </a:p>
      </dgm:t>
    </dgm:pt>
    <dgm:pt modelId="{5CDA57B4-690E-457A-AC52-DB5598D9F917}">
      <dgm:prSet phldrT="[Text]" custT="1"/>
      <dgm:spPr/>
      <dgm:t>
        <a:bodyPr/>
        <a:lstStyle/>
        <a:p>
          <a:r>
            <a:rPr lang="es-ES" sz="1100" b="0" dirty="0">
              <a:latin typeface="Candara" panose="020E0502030303020204" pitchFamily="34" charset="0"/>
            </a:rPr>
            <a:t>Establecimiento  y evaluación de alternativas</a:t>
          </a:r>
        </a:p>
      </dgm:t>
    </dgm:pt>
    <dgm:pt modelId="{7BEE5605-9983-4F29-8985-23CC9D0A2A41}" type="parTrans" cxnId="{F7F61171-06A4-420D-96BC-4AD3D52246FF}">
      <dgm:prSet/>
      <dgm:spPr/>
      <dgm:t>
        <a:bodyPr/>
        <a:lstStyle/>
        <a:p>
          <a:endParaRPr lang="es-CO"/>
        </a:p>
      </dgm:t>
    </dgm:pt>
    <dgm:pt modelId="{6CE5FCE2-4378-4777-B696-0228D7BAD8E2}" type="sibTrans" cxnId="{F7F61171-06A4-420D-96BC-4AD3D52246FF}">
      <dgm:prSet/>
      <dgm:spPr/>
      <dgm:t>
        <a:bodyPr/>
        <a:lstStyle/>
        <a:p>
          <a:endParaRPr lang="es-CO"/>
        </a:p>
      </dgm:t>
    </dgm:pt>
    <dgm:pt modelId="{C0F71479-979B-4ACE-B990-E066F8B13089}">
      <dgm:prSet custT="1"/>
      <dgm:spPr/>
      <dgm:t>
        <a:bodyPr/>
        <a:lstStyle/>
        <a:p>
          <a:r>
            <a:rPr lang="es-CO" sz="1100">
              <a:latin typeface="Candara" panose="020E0502030303020204" pitchFamily="34" charset="0"/>
            </a:rPr>
            <a:t>Determinación de panorama de  oportunidades </a:t>
          </a:r>
        </a:p>
      </dgm:t>
    </dgm:pt>
    <dgm:pt modelId="{1DACC128-709D-46C2-B1D3-6412267D1634}" type="parTrans" cxnId="{971CAF91-4FEF-45FB-BC2B-10C991E5965E}">
      <dgm:prSet/>
      <dgm:spPr/>
      <dgm:t>
        <a:bodyPr/>
        <a:lstStyle/>
        <a:p>
          <a:endParaRPr lang="es-CO"/>
        </a:p>
      </dgm:t>
    </dgm:pt>
    <dgm:pt modelId="{4810C572-3A5F-4E2E-9B34-573EA7AC9FD0}" type="sibTrans" cxnId="{971CAF91-4FEF-45FB-BC2B-10C991E5965E}">
      <dgm:prSet/>
      <dgm:spPr/>
      <dgm:t>
        <a:bodyPr/>
        <a:lstStyle/>
        <a:p>
          <a:endParaRPr lang="es-CO"/>
        </a:p>
      </dgm:t>
    </dgm:pt>
    <dgm:pt modelId="{5EEC2C4F-B5CF-46E0-9336-714DC74145DE}" type="pres">
      <dgm:prSet presAssocID="{09BDA3F3-5F51-4A09-8E3C-E49AE3C1BFA8}" presName="outerComposite" presStyleCnt="0">
        <dgm:presLayoutVars>
          <dgm:chMax val="5"/>
          <dgm:dir/>
          <dgm:resizeHandles val="exact"/>
        </dgm:presLayoutVars>
      </dgm:prSet>
      <dgm:spPr/>
    </dgm:pt>
    <dgm:pt modelId="{3B71A3D1-0F7B-43BA-A36C-968D10F9AA77}" type="pres">
      <dgm:prSet presAssocID="{09BDA3F3-5F51-4A09-8E3C-E49AE3C1BFA8}" presName="dummyMaxCanvas" presStyleCnt="0">
        <dgm:presLayoutVars/>
      </dgm:prSet>
      <dgm:spPr/>
    </dgm:pt>
    <dgm:pt modelId="{9D491F62-1700-482A-9D6C-262EC792485F}" type="pres">
      <dgm:prSet presAssocID="{09BDA3F3-5F51-4A09-8E3C-E49AE3C1BFA8}" presName="FiveNodes_1" presStyleLbl="node1" presStyleIdx="0" presStyleCnt="5">
        <dgm:presLayoutVars>
          <dgm:bulletEnabled val="1"/>
        </dgm:presLayoutVars>
      </dgm:prSet>
      <dgm:spPr/>
    </dgm:pt>
    <dgm:pt modelId="{B14E4D64-D7F9-45BA-8305-4B627C6DDC9C}" type="pres">
      <dgm:prSet presAssocID="{09BDA3F3-5F51-4A09-8E3C-E49AE3C1BFA8}" presName="FiveNodes_2" presStyleLbl="node1" presStyleIdx="1" presStyleCnt="5">
        <dgm:presLayoutVars>
          <dgm:bulletEnabled val="1"/>
        </dgm:presLayoutVars>
      </dgm:prSet>
      <dgm:spPr/>
    </dgm:pt>
    <dgm:pt modelId="{4FAA65D5-EC50-43AC-AD35-2DBCDE579B55}" type="pres">
      <dgm:prSet presAssocID="{09BDA3F3-5F51-4A09-8E3C-E49AE3C1BFA8}" presName="FiveNodes_3" presStyleLbl="node1" presStyleIdx="2" presStyleCnt="5">
        <dgm:presLayoutVars>
          <dgm:bulletEnabled val="1"/>
        </dgm:presLayoutVars>
      </dgm:prSet>
      <dgm:spPr/>
    </dgm:pt>
    <dgm:pt modelId="{C63F1D4E-BF7B-4A4A-9ED0-0F957B48B5D5}" type="pres">
      <dgm:prSet presAssocID="{09BDA3F3-5F51-4A09-8E3C-E49AE3C1BFA8}" presName="FiveNodes_4" presStyleLbl="node1" presStyleIdx="3" presStyleCnt="5">
        <dgm:presLayoutVars>
          <dgm:bulletEnabled val="1"/>
        </dgm:presLayoutVars>
      </dgm:prSet>
      <dgm:spPr/>
    </dgm:pt>
    <dgm:pt modelId="{508AA39A-5006-4174-AB70-5A45C7138601}" type="pres">
      <dgm:prSet presAssocID="{09BDA3F3-5F51-4A09-8E3C-E49AE3C1BFA8}" presName="FiveNodes_5" presStyleLbl="node1" presStyleIdx="4" presStyleCnt="5">
        <dgm:presLayoutVars>
          <dgm:bulletEnabled val="1"/>
        </dgm:presLayoutVars>
      </dgm:prSet>
      <dgm:spPr/>
    </dgm:pt>
    <dgm:pt modelId="{8EBBF901-6D20-4CCE-9156-8E2C47B6C86B}" type="pres">
      <dgm:prSet presAssocID="{09BDA3F3-5F51-4A09-8E3C-E49AE3C1BFA8}" presName="FiveConn_1-2" presStyleLbl="fgAccFollowNode1" presStyleIdx="0" presStyleCnt="4">
        <dgm:presLayoutVars>
          <dgm:bulletEnabled val="1"/>
        </dgm:presLayoutVars>
      </dgm:prSet>
      <dgm:spPr/>
    </dgm:pt>
    <dgm:pt modelId="{D10F5E4A-6D9B-4472-B85D-552EB48911BF}" type="pres">
      <dgm:prSet presAssocID="{09BDA3F3-5F51-4A09-8E3C-E49AE3C1BFA8}" presName="FiveConn_2-3" presStyleLbl="fgAccFollowNode1" presStyleIdx="1" presStyleCnt="4">
        <dgm:presLayoutVars>
          <dgm:bulletEnabled val="1"/>
        </dgm:presLayoutVars>
      </dgm:prSet>
      <dgm:spPr/>
    </dgm:pt>
    <dgm:pt modelId="{3DEA868A-38EB-4060-926E-D4F8A0FE3E15}" type="pres">
      <dgm:prSet presAssocID="{09BDA3F3-5F51-4A09-8E3C-E49AE3C1BFA8}" presName="FiveConn_3-4" presStyleLbl="fgAccFollowNode1" presStyleIdx="2" presStyleCnt="4">
        <dgm:presLayoutVars>
          <dgm:bulletEnabled val="1"/>
        </dgm:presLayoutVars>
      </dgm:prSet>
      <dgm:spPr/>
    </dgm:pt>
    <dgm:pt modelId="{1808CCFA-7667-49C4-A8D4-D285CBBFEE8C}" type="pres">
      <dgm:prSet presAssocID="{09BDA3F3-5F51-4A09-8E3C-E49AE3C1BFA8}" presName="FiveConn_4-5" presStyleLbl="fgAccFollowNode1" presStyleIdx="3" presStyleCnt="4">
        <dgm:presLayoutVars>
          <dgm:bulletEnabled val="1"/>
        </dgm:presLayoutVars>
      </dgm:prSet>
      <dgm:spPr/>
    </dgm:pt>
    <dgm:pt modelId="{FE96FDB3-55B8-4E16-982C-4B1450072A50}" type="pres">
      <dgm:prSet presAssocID="{09BDA3F3-5F51-4A09-8E3C-E49AE3C1BFA8}" presName="FiveNodes_1_text" presStyleLbl="node1" presStyleIdx="4" presStyleCnt="5">
        <dgm:presLayoutVars>
          <dgm:bulletEnabled val="1"/>
        </dgm:presLayoutVars>
      </dgm:prSet>
      <dgm:spPr/>
    </dgm:pt>
    <dgm:pt modelId="{B0407473-682A-4348-AE11-A8E4E7F969D5}" type="pres">
      <dgm:prSet presAssocID="{09BDA3F3-5F51-4A09-8E3C-E49AE3C1BFA8}" presName="FiveNodes_2_text" presStyleLbl="node1" presStyleIdx="4" presStyleCnt="5">
        <dgm:presLayoutVars>
          <dgm:bulletEnabled val="1"/>
        </dgm:presLayoutVars>
      </dgm:prSet>
      <dgm:spPr/>
    </dgm:pt>
    <dgm:pt modelId="{D859C4F2-6493-410C-8DE0-C23BC75C6096}" type="pres">
      <dgm:prSet presAssocID="{09BDA3F3-5F51-4A09-8E3C-E49AE3C1BFA8}" presName="FiveNodes_3_text" presStyleLbl="node1" presStyleIdx="4" presStyleCnt="5">
        <dgm:presLayoutVars>
          <dgm:bulletEnabled val="1"/>
        </dgm:presLayoutVars>
      </dgm:prSet>
      <dgm:spPr/>
    </dgm:pt>
    <dgm:pt modelId="{565BA19D-00D2-49BC-89EC-A38C8F3DF5F2}" type="pres">
      <dgm:prSet presAssocID="{09BDA3F3-5F51-4A09-8E3C-E49AE3C1BFA8}" presName="FiveNodes_4_text" presStyleLbl="node1" presStyleIdx="4" presStyleCnt="5">
        <dgm:presLayoutVars>
          <dgm:bulletEnabled val="1"/>
        </dgm:presLayoutVars>
      </dgm:prSet>
      <dgm:spPr/>
    </dgm:pt>
    <dgm:pt modelId="{C089BB9D-623C-4DCA-ADA5-8A6084E6E92B}" type="pres">
      <dgm:prSet presAssocID="{09BDA3F3-5F51-4A09-8E3C-E49AE3C1BFA8}" presName="FiveNodes_5_text" presStyleLbl="node1" presStyleIdx="4" presStyleCnt="5">
        <dgm:presLayoutVars>
          <dgm:bulletEnabled val="1"/>
        </dgm:presLayoutVars>
      </dgm:prSet>
      <dgm:spPr/>
    </dgm:pt>
  </dgm:ptLst>
  <dgm:cxnLst>
    <dgm:cxn modelId="{A7958D1D-991E-459B-BDD7-4590A6995844}" type="presOf" srcId="{DA53E069-AB3E-4FF8-9C74-76E9080E9E6E}" destId="{4FAA65D5-EC50-43AC-AD35-2DBCDE579B55}" srcOrd="0" destOrd="0" presId="urn:microsoft.com/office/officeart/2005/8/layout/vProcess5"/>
    <dgm:cxn modelId="{A3565942-FE0F-4A14-B0BD-BFD5F7E55FFE}" type="presOf" srcId="{DA53E069-AB3E-4FF8-9C74-76E9080E9E6E}" destId="{D859C4F2-6493-410C-8DE0-C23BC75C6096}" srcOrd="1" destOrd="0" presId="urn:microsoft.com/office/officeart/2005/8/layout/vProcess5"/>
    <dgm:cxn modelId="{13A7F44E-AF4D-4E45-A9CA-E17B1EC7B27A}" type="presOf" srcId="{3B6BC429-713F-40AF-B6A9-46B2778F74C7}" destId="{3DEA868A-38EB-4060-926E-D4F8A0FE3E15}" srcOrd="0" destOrd="0" presId="urn:microsoft.com/office/officeart/2005/8/layout/vProcess5"/>
    <dgm:cxn modelId="{F7F61171-06A4-420D-96BC-4AD3D52246FF}" srcId="{09BDA3F3-5F51-4A09-8E3C-E49AE3C1BFA8}" destId="{5CDA57B4-690E-457A-AC52-DB5598D9F917}" srcOrd="3" destOrd="0" parTransId="{7BEE5605-9983-4F29-8985-23CC9D0A2A41}" sibTransId="{6CE5FCE2-4378-4777-B696-0228D7BAD8E2}"/>
    <dgm:cxn modelId="{0DCFD276-DB1B-474A-986A-D456CD067FF0}" type="presOf" srcId="{C046F0E5-21BD-43F2-B336-0BAE2775162C}" destId="{9D491F62-1700-482A-9D6C-262EC792485F}" srcOrd="0" destOrd="0" presId="urn:microsoft.com/office/officeart/2005/8/layout/vProcess5"/>
    <dgm:cxn modelId="{F1CBC25A-A5A8-4150-ACEE-4736C0C2FA89}" type="presOf" srcId="{F5E8C1DD-C2B9-444A-9B27-870C3418ECD3}" destId="{8EBBF901-6D20-4CCE-9156-8E2C47B6C86B}" srcOrd="0" destOrd="0" presId="urn:microsoft.com/office/officeart/2005/8/layout/vProcess5"/>
    <dgm:cxn modelId="{83B7867E-AB68-43FA-A4C8-F0E6EBCC82F8}" srcId="{09BDA3F3-5F51-4A09-8E3C-E49AE3C1BFA8}" destId="{4AF2C65C-53D9-4494-AAA8-AEE8E9052F17}" srcOrd="4" destOrd="0" parTransId="{DB200E26-DC04-4E4F-83E4-A2CE89E2CC98}" sibTransId="{1321399A-0EDB-431A-89A5-933810229948}"/>
    <dgm:cxn modelId="{DA03307F-8EF3-45D6-BC53-C21476CEBD5C}" srcId="{09BDA3F3-5F51-4A09-8E3C-E49AE3C1BFA8}" destId="{C046F0E5-21BD-43F2-B336-0BAE2775162C}" srcOrd="0" destOrd="0" parTransId="{9D5653CF-AFDE-4EB3-BE24-1F4EF752D4D1}" sibTransId="{F5E8C1DD-C2B9-444A-9B27-870C3418ECD3}"/>
    <dgm:cxn modelId="{D182B381-196F-4B1D-866C-983A776DE89E}" type="presOf" srcId="{6CE5FCE2-4378-4777-B696-0228D7BAD8E2}" destId="{1808CCFA-7667-49C4-A8D4-D285CBBFEE8C}" srcOrd="0" destOrd="0" presId="urn:microsoft.com/office/officeart/2005/8/layout/vProcess5"/>
    <dgm:cxn modelId="{A8B3428E-1C15-46D4-AF2B-AE6EC576157C}" type="presOf" srcId="{09BDA3F3-5F51-4A09-8E3C-E49AE3C1BFA8}" destId="{5EEC2C4F-B5CF-46E0-9336-714DC74145DE}" srcOrd="0" destOrd="0" presId="urn:microsoft.com/office/officeart/2005/8/layout/vProcess5"/>
    <dgm:cxn modelId="{971CAF91-4FEF-45FB-BC2B-10C991E5965E}" srcId="{09BDA3F3-5F51-4A09-8E3C-E49AE3C1BFA8}" destId="{C0F71479-979B-4ACE-B990-E066F8B13089}" srcOrd="1" destOrd="0" parTransId="{1DACC128-709D-46C2-B1D3-6412267D1634}" sibTransId="{4810C572-3A5F-4E2E-9B34-573EA7AC9FD0}"/>
    <dgm:cxn modelId="{6DF6A19C-EB2B-41A8-A55A-7BFED78ADF2E}" type="presOf" srcId="{5CDA57B4-690E-457A-AC52-DB5598D9F917}" destId="{C63F1D4E-BF7B-4A4A-9ED0-0F957B48B5D5}" srcOrd="0" destOrd="0" presId="urn:microsoft.com/office/officeart/2005/8/layout/vProcess5"/>
    <dgm:cxn modelId="{93CEDCA8-7779-4145-A197-30BFBA261065}" type="presOf" srcId="{C046F0E5-21BD-43F2-B336-0BAE2775162C}" destId="{FE96FDB3-55B8-4E16-982C-4B1450072A50}" srcOrd="1" destOrd="0" presId="urn:microsoft.com/office/officeart/2005/8/layout/vProcess5"/>
    <dgm:cxn modelId="{93A119C4-3057-4699-8E66-E15F23D21684}" type="presOf" srcId="{C0F71479-979B-4ACE-B990-E066F8B13089}" destId="{B0407473-682A-4348-AE11-A8E4E7F969D5}" srcOrd="1" destOrd="0" presId="urn:microsoft.com/office/officeart/2005/8/layout/vProcess5"/>
    <dgm:cxn modelId="{31D2DBC4-2409-41B9-B6CF-A16F6A85F74A}" type="presOf" srcId="{4AF2C65C-53D9-4494-AAA8-AEE8E9052F17}" destId="{508AA39A-5006-4174-AB70-5A45C7138601}" srcOrd="0" destOrd="0" presId="urn:microsoft.com/office/officeart/2005/8/layout/vProcess5"/>
    <dgm:cxn modelId="{CBE84EC5-7E78-4819-B6C8-F6D233AAC112}" type="presOf" srcId="{C0F71479-979B-4ACE-B990-E066F8B13089}" destId="{B14E4D64-D7F9-45BA-8305-4B627C6DDC9C}" srcOrd="0" destOrd="0" presId="urn:microsoft.com/office/officeart/2005/8/layout/vProcess5"/>
    <dgm:cxn modelId="{2FE72DDF-F850-4EA4-A86E-4694720D6EBB}" type="presOf" srcId="{4810C572-3A5F-4E2E-9B34-573EA7AC9FD0}" destId="{D10F5E4A-6D9B-4472-B85D-552EB48911BF}" srcOrd="0" destOrd="0" presId="urn:microsoft.com/office/officeart/2005/8/layout/vProcess5"/>
    <dgm:cxn modelId="{D66400F4-B6BD-4A74-AA4A-7ABB18B982FE}" type="presOf" srcId="{5CDA57B4-690E-457A-AC52-DB5598D9F917}" destId="{565BA19D-00D2-49BC-89EC-A38C8F3DF5F2}" srcOrd="1" destOrd="0" presId="urn:microsoft.com/office/officeart/2005/8/layout/vProcess5"/>
    <dgm:cxn modelId="{CE4F60F7-8E29-42BA-A162-5976E06D2669}" srcId="{09BDA3F3-5F51-4A09-8E3C-E49AE3C1BFA8}" destId="{DA53E069-AB3E-4FF8-9C74-76E9080E9E6E}" srcOrd="2" destOrd="0" parTransId="{70B1F9B3-9EA5-47B6-BB6D-746663CBB055}" sibTransId="{3B6BC429-713F-40AF-B6A9-46B2778F74C7}"/>
    <dgm:cxn modelId="{23C3D3FC-114F-45C3-AB0C-D071EBCB1C70}" type="presOf" srcId="{4AF2C65C-53D9-4494-AAA8-AEE8E9052F17}" destId="{C089BB9D-623C-4DCA-ADA5-8A6084E6E92B}" srcOrd="1" destOrd="0" presId="urn:microsoft.com/office/officeart/2005/8/layout/vProcess5"/>
    <dgm:cxn modelId="{4D2355D8-6EC3-4FA5-B667-84D44A745F16}" type="presParOf" srcId="{5EEC2C4F-B5CF-46E0-9336-714DC74145DE}" destId="{3B71A3D1-0F7B-43BA-A36C-968D10F9AA77}" srcOrd="0" destOrd="0" presId="urn:microsoft.com/office/officeart/2005/8/layout/vProcess5"/>
    <dgm:cxn modelId="{2377A7ED-BA06-4EF5-A109-50BEBDCCC96B}" type="presParOf" srcId="{5EEC2C4F-B5CF-46E0-9336-714DC74145DE}" destId="{9D491F62-1700-482A-9D6C-262EC792485F}" srcOrd="1" destOrd="0" presId="urn:microsoft.com/office/officeart/2005/8/layout/vProcess5"/>
    <dgm:cxn modelId="{B19F79B8-A1FD-49F5-AA13-F13851F7C88A}" type="presParOf" srcId="{5EEC2C4F-B5CF-46E0-9336-714DC74145DE}" destId="{B14E4D64-D7F9-45BA-8305-4B627C6DDC9C}" srcOrd="2" destOrd="0" presId="urn:microsoft.com/office/officeart/2005/8/layout/vProcess5"/>
    <dgm:cxn modelId="{B524C8E0-1DDB-4F38-A4E2-59F40CB2A646}" type="presParOf" srcId="{5EEC2C4F-B5CF-46E0-9336-714DC74145DE}" destId="{4FAA65D5-EC50-43AC-AD35-2DBCDE579B55}" srcOrd="3" destOrd="0" presId="urn:microsoft.com/office/officeart/2005/8/layout/vProcess5"/>
    <dgm:cxn modelId="{A2C1900E-2874-4FB0-9680-62983601CAA7}" type="presParOf" srcId="{5EEC2C4F-B5CF-46E0-9336-714DC74145DE}" destId="{C63F1D4E-BF7B-4A4A-9ED0-0F957B48B5D5}" srcOrd="4" destOrd="0" presId="urn:microsoft.com/office/officeart/2005/8/layout/vProcess5"/>
    <dgm:cxn modelId="{577D35AC-C52D-40E3-A344-C0B3E0353AEB}" type="presParOf" srcId="{5EEC2C4F-B5CF-46E0-9336-714DC74145DE}" destId="{508AA39A-5006-4174-AB70-5A45C7138601}" srcOrd="5" destOrd="0" presId="urn:microsoft.com/office/officeart/2005/8/layout/vProcess5"/>
    <dgm:cxn modelId="{F111ADBB-2CE7-480A-B8BA-AD9A5CF64AFE}" type="presParOf" srcId="{5EEC2C4F-B5CF-46E0-9336-714DC74145DE}" destId="{8EBBF901-6D20-4CCE-9156-8E2C47B6C86B}" srcOrd="6" destOrd="0" presId="urn:microsoft.com/office/officeart/2005/8/layout/vProcess5"/>
    <dgm:cxn modelId="{71C4FFD7-9AF9-43E0-9D1F-4FC7B02D2BAD}" type="presParOf" srcId="{5EEC2C4F-B5CF-46E0-9336-714DC74145DE}" destId="{D10F5E4A-6D9B-4472-B85D-552EB48911BF}" srcOrd="7" destOrd="0" presId="urn:microsoft.com/office/officeart/2005/8/layout/vProcess5"/>
    <dgm:cxn modelId="{0C2A17A6-CC51-4D40-8B1D-57F7848CEE60}" type="presParOf" srcId="{5EEC2C4F-B5CF-46E0-9336-714DC74145DE}" destId="{3DEA868A-38EB-4060-926E-D4F8A0FE3E15}" srcOrd="8" destOrd="0" presId="urn:microsoft.com/office/officeart/2005/8/layout/vProcess5"/>
    <dgm:cxn modelId="{62207AB2-7DD1-4629-AE16-FF735B12608E}" type="presParOf" srcId="{5EEC2C4F-B5CF-46E0-9336-714DC74145DE}" destId="{1808CCFA-7667-49C4-A8D4-D285CBBFEE8C}" srcOrd="9" destOrd="0" presId="urn:microsoft.com/office/officeart/2005/8/layout/vProcess5"/>
    <dgm:cxn modelId="{F77A8300-8349-4133-8575-3AB9B541A002}" type="presParOf" srcId="{5EEC2C4F-B5CF-46E0-9336-714DC74145DE}" destId="{FE96FDB3-55B8-4E16-982C-4B1450072A50}" srcOrd="10" destOrd="0" presId="urn:microsoft.com/office/officeart/2005/8/layout/vProcess5"/>
    <dgm:cxn modelId="{DC1EFA73-703B-42BD-8F0E-2AF2CA977699}" type="presParOf" srcId="{5EEC2C4F-B5CF-46E0-9336-714DC74145DE}" destId="{B0407473-682A-4348-AE11-A8E4E7F969D5}" srcOrd="11" destOrd="0" presId="urn:microsoft.com/office/officeart/2005/8/layout/vProcess5"/>
    <dgm:cxn modelId="{098A6619-FE84-4D64-90AD-95BAFE20A9A5}" type="presParOf" srcId="{5EEC2C4F-B5CF-46E0-9336-714DC74145DE}" destId="{D859C4F2-6493-410C-8DE0-C23BC75C6096}" srcOrd="12" destOrd="0" presId="urn:microsoft.com/office/officeart/2005/8/layout/vProcess5"/>
    <dgm:cxn modelId="{E1244BD8-9CF2-4ECC-B32C-0166B785D1DA}" type="presParOf" srcId="{5EEC2C4F-B5CF-46E0-9336-714DC74145DE}" destId="{565BA19D-00D2-49BC-89EC-A38C8F3DF5F2}" srcOrd="13" destOrd="0" presId="urn:microsoft.com/office/officeart/2005/8/layout/vProcess5"/>
    <dgm:cxn modelId="{A3BCC7A3-2600-4CC4-93C1-995862902F3E}" type="presParOf" srcId="{5EEC2C4F-B5CF-46E0-9336-714DC74145DE}" destId="{C089BB9D-623C-4DCA-ADA5-8A6084E6E92B}" srcOrd="14" destOrd="0" presId="urn:microsoft.com/office/officeart/2005/8/layout/vProcess5"/>
  </dgm:cxnLst>
  <dgm:bg>
    <a:noFill/>
  </dgm:bg>
  <dgm:whole>
    <a:ln>
      <a:noFill/>
    </a:ln>
  </dgm:whole>
  <dgm:extLst>
    <a:ext uri="http://schemas.microsoft.com/office/drawing/2008/diagram">
      <dsp:dataModelExt xmlns:dsp="http://schemas.microsoft.com/office/drawing/2008/diagram" relId="rId15" minVer="http://schemas.openxmlformats.org/drawingml/2006/diagram"/>
    </a:ext>
    <a:ext uri="{C62137D5-CB1D-491B-B009-E17868A290BF}">
      <dgm14:recolorImg xmlns:dgm14="http://schemas.microsoft.com/office/drawing/2010/diagram" val="1"/>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9D491F62-1700-482A-9D6C-262EC792485F}">
      <dsp:nvSpPr>
        <dsp:cNvPr id="0" name=""/>
        <dsp:cNvSpPr/>
      </dsp:nvSpPr>
      <dsp:spPr>
        <a:xfrm>
          <a:off x="0" y="0"/>
          <a:ext cx="5034534" cy="403553"/>
        </a:xfrm>
        <a:prstGeom prst="roundRect">
          <a:avLst>
            <a:gd name="adj" fmla="val 10000"/>
          </a:avLst>
        </a:prstGeom>
        <a:gradFill rotWithShape="0">
          <a:gsLst>
            <a:gs pos="0">
              <a:schemeClr val="lt1">
                <a:hueOff val="0"/>
                <a:satOff val="0"/>
                <a:lumOff val="0"/>
                <a:alphaOff val="0"/>
                <a:satMod val="103000"/>
                <a:lumMod val="102000"/>
                <a:tint val="94000"/>
              </a:schemeClr>
            </a:gs>
            <a:gs pos="50000">
              <a:schemeClr val="lt1">
                <a:hueOff val="0"/>
                <a:satOff val="0"/>
                <a:lumOff val="0"/>
                <a:alphaOff val="0"/>
                <a:satMod val="110000"/>
                <a:lumMod val="100000"/>
                <a:shade val="100000"/>
              </a:schemeClr>
            </a:gs>
            <a:gs pos="100000">
              <a:schemeClr val="lt1">
                <a:hueOff val="0"/>
                <a:satOff val="0"/>
                <a:lumOff val="0"/>
                <a:alphaOff val="0"/>
                <a:lumMod val="99000"/>
                <a:satMod val="120000"/>
                <a:shade val="78000"/>
              </a:schemeClr>
            </a:gs>
          </a:gsLst>
          <a:lin ang="5400000" scaled="0"/>
        </a:gradFill>
        <a:ln>
          <a:noFill/>
        </a:ln>
        <a:effectLst>
          <a:outerShdw blurRad="57150" dist="19050" dir="5400000" algn="ctr" rotWithShape="0">
            <a:srgbClr val="000000">
              <a:alpha val="63000"/>
            </a:srgbClr>
          </a:outerShdw>
        </a:effectLst>
      </dsp:spPr>
      <dsp:style>
        <a:lnRef idx="0">
          <a:scrgbClr r="0" g="0" b="0"/>
        </a:lnRef>
        <a:fillRef idx="3">
          <a:scrgbClr r="0" g="0" b="0"/>
        </a:fillRef>
        <a:effectRef idx="3">
          <a:scrgbClr r="0" g="0" b="0"/>
        </a:effectRef>
        <a:fontRef idx="minor">
          <a:schemeClr val="lt1"/>
        </a:fontRef>
      </dsp:style>
      <dsp:txBody>
        <a:bodyPr spcFirstLastPara="0" vert="horz" wrap="square" lIns="41910" tIns="41910" rIns="41910" bIns="41910" numCol="1" spcCol="1270" anchor="ctr" anchorCtr="0">
          <a:noAutofit/>
        </a:bodyPr>
        <a:lstStyle/>
        <a:p>
          <a:pPr marL="0" lvl="0" indent="0" algn="l" defTabSz="488950">
            <a:lnSpc>
              <a:spcPct val="90000"/>
            </a:lnSpc>
            <a:spcBef>
              <a:spcPct val="0"/>
            </a:spcBef>
            <a:spcAft>
              <a:spcPct val="35000"/>
            </a:spcAft>
            <a:buNone/>
          </a:pPr>
          <a:r>
            <a:rPr lang="es-ES" sz="1100" b="0" kern="1200" dirty="0">
              <a:latin typeface="Candara" panose="020E0502030303020204" pitchFamily="34" charset="0"/>
            </a:rPr>
            <a:t>Revisión del contexto de los ejes de estudio: Sostenibilidad energética, transición energética,  normativa</a:t>
          </a:r>
        </a:p>
      </dsp:txBody>
      <dsp:txXfrm>
        <a:off x="11820" y="11820"/>
        <a:ext cx="4551852" cy="379913"/>
      </dsp:txXfrm>
    </dsp:sp>
    <dsp:sp modelId="{B14E4D64-D7F9-45BA-8305-4B627C6DDC9C}">
      <dsp:nvSpPr>
        <dsp:cNvPr id="0" name=""/>
        <dsp:cNvSpPr/>
      </dsp:nvSpPr>
      <dsp:spPr>
        <a:xfrm>
          <a:off x="375955" y="459602"/>
          <a:ext cx="5034534" cy="403553"/>
        </a:xfrm>
        <a:prstGeom prst="roundRect">
          <a:avLst>
            <a:gd name="adj" fmla="val 10000"/>
          </a:avLst>
        </a:prstGeom>
        <a:gradFill rotWithShape="0">
          <a:gsLst>
            <a:gs pos="0">
              <a:schemeClr val="lt1">
                <a:hueOff val="0"/>
                <a:satOff val="0"/>
                <a:lumOff val="0"/>
                <a:alphaOff val="0"/>
                <a:satMod val="103000"/>
                <a:lumMod val="102000"/>
                <a:tint val="94000"/>
              </a:schemeClr>
            </a:gs>
            <a:gs pos="50000">
              <a:schemeClr val="lt1">
                <a:hueOff val="0"/>
                <a:satOff val="0"/>
                <a:lumOff val="0"/>
                <a:alphaOff val="0"/>
                <a:satMod val="110000"/>
                <a:lumMod val="100000"/>
                <a:shade val="100000"/>
              </a:schemeClr>
            </a:gs>
            <a:gs pos="100000">
              <a:schemeClr val="lt1">
                <a:hueOff val="0"/>
                <a:satOff val="0"/>
                <a:lumOff val="0"/>
                <a:alphaOff val="0"/>
                <a:lumMod val="99000"/>
                <a:satMod val="120000"/>
                <a:shade val="78000"/>
              </a:schemeClr>
            </a:gs>
          </a:gsLst>
          <a:lin ang="5400000" scaled="0"/>
        </a:gradFill>
        <a:ln>
          <a:noFill/>
        </a:ln>
        <a:effectLst>
          <a:outerShdw blurRad="57150" dist="19050" dir="5400000" algn="ctr" rotWithShape="0">
            <a:srgbClr val="000000">
              <a:alpha val="63000"/>
            </a:srgbClr>
          </a:outerShdw>
        </a:effectLst>
      </dsp:spPr>
      <dsp:style>
        <a:lnRef idx="0">
          <a:scrgbClr r="0" g="0" b="0"/>
        </a:lnRef>
        <a:fillRef idx="3">
          <a:scrgbClr r="0" g="0" b="0"/>
        </a:fillRef>
        <a:effectRef idx="3">
          <a:scrgbClr r="0" g="0" b="0"/>
        </a:effectRef>
        <a:fontRef idx="minor">
          <a:schemeClr val="lt1"/>
        </a:fontRef>
      </dsp:style>
      <dsp:txBody>
        <a:bodyPr spcFirstLastPara="0" vert="horz" wrap="square" lIns="41910" tIns="41910" rIns="41910" bIns="41910" numCol="1" spcCol="1270" anchor="ctr" anchorCtr="0">
          <a:noAutofit/>
        </a:bodyPr>
        <a:lstStyle/>
        <a:p>
          <a:pPr marL="0" lvl="0" indent="0" algn="l" defTabSz="488950">
            <a:lnSpc>
              <a:spcPct val="90000"/>
            </a:lnSpc>
            <a:spcBef>
              <a:spcPct val="0"/>
            </a:spcBef>
            <a:spcAft>
              <a:spcPct val="35000"/>
            </a:spcAft>
            <a:buNone/>
          </a:pPr>
          <a:r>
            <a:rPr lang="es-CO" sz="1100" kern="1200">
              <a:latin typeface="Candara" panose="020E0502030303020204" pitchFamily="34" charset="0"/>
            </a:rPr>
            <a:t>Determinación de panorama de  oportunidades </a:t>
          </a:r>
        </a:p>
      </dsp:txBody>
      <dsp:txXfrm>
        <a:off x="387775" y="471422"/>
        <a:ext cx="4372628" cy="379913"/>
      </dsp:txXfrm>
    </dsp:sp>
    <dsp:sp modelId="{4FAA65D5-EC50-43AC-AD35-2DBCDE579B55}">
      <dsp:nvSpPr>
        <dsp:cNvPr id="0" name=""/>
        <dsp:cNvSpPr/>
      </dsp:nvSpPr>
      <dsp:spPr>
        <a:xfrm>
          <a:off x="751910" y="919204"/>
          <a:ext cx="5034534" cy="403553"/>
        </a:xfrm>
        <a:prstGeom prst="roundRect">
          <a:avLst>
            <a:gd name="adj" fmla="val 10000"/>
          </a:avLst>
        </a:prstGeom>
        <a:gradFill rotWithShape="0">
          <a:gsLst>
            <a:gs pos="0">
              <a:schemeClr val="lt1">
                <a:hueOff val="0"/>
                <a:satOff val="0"/>
                <a:lumOff val="0"/>
                <a:alphaOff val="0"/>
                <a:satMod val="103000"/>
                <a:lumMod val="102000"/>
                <a:tint val="94000"/>
              </a:schemeClr>
            </a:gs>
            <a:gs pos="50000">
              <a:schemeClr val="lt1">
                <a:hueOff val="0"/>
                <a:satOff val="0"/>
                <a:lumOff val="0"/>
                <a:alphaOff val="0"/>
                <a:satMod val="110000"/>
                <a:lumMod val="100000"/>
                <a:shade val="100000"/>
              </a:schemeClr>
            </a:gs>
            <a:gs pos="100000">
              <a:schemeClr val="lt1">
                <a:hueOff val="0"/>
                <a:satOff val="0"/>
                <a:lumOff val="0"/>
                <a:alphaOff val="0"/>
                <a:lumMod val="99000"/>
                <a:satMod val="120000"/>
                <a:shade val="78000"/>
              </a:schemeClr>
            </a:gs>
          </a:gsLst>
          <a:lin ang="5400000" scaled="0"/>
        </a:gradFill>
        <a:ln>
          <a:noFill/>
        </a:ln>
        <a:effectLst>
          <a:outerShdw blurRad="57150" dist="19050" dir="5400000" algn="ctr" rotWithShape="0">
            <a:srgbClr val="000000">
              <a:alpha val="63000"/>
            </a:srgbClr>
          </a:outerShdw>
        </a:effectLst>
      </dsp:spPr>
      <dsp:style>
        <a:lnRef idx="0">
          <a:scrgbClr r="0" g="0" b="0"/>
        </a:lnRef>
        <a:fillRef idx="3">
          <a:scrgbClr r="0" g="0" b="0"/>
        </a:fillRef>
        <a:effectRef idx="3">
          <a:scrgbClr r="0" g="0" b="0"/>
        </a:effectRef>
        <a:fontRef idx="minor">
          <a:schemeClr val="lt1"/>
        </a:fontRef>
      </dsp:style>
      <dsp:txBody>
        <a:bodyPr spcFirstLastPara="0" vert="horz" wrap="square" lIns="41910" tIns="41910" rIns="41910" bIns="41910" numCol="1" spcCol="1270" anchor="ctr" anchorCtr="0">
          <a:noAutofit/>
        </a:bodyPr>
        <a:lstStyle/>
        <a:p>
          <a:pPr marL="0" lvl="0" indent="0" algn="l" defTabSz="488950">
            <a:lnSpc>
              <a:spcPct val="90000"/>
            </a:lnSpc>
            <a:spcBef>
              <a:spcPct val="0"/>
            </a:spcBef>
            <a:spcAft>
              <a:spcPct val="35000"/>
            </a:spcAft>
            <a:buNone/>
          </a:pPr>
          <a:r>
            <a:rPr lang="es-ES" sz="1100" b="0" kern="1200" dirty="0">
              <a:latin typeface="Candara" panose="020E0502030303020204" pitchFamily="34" charset="0"/>
            </a:rPr>
            <a:t>Definición y revisión de ejes temáticos: hidrógeno como vector energético, FNCER, capacidad instalada.</a:t>
          </a:r>
        </a:p>
      </dsp:txBody>
      <dsp:txXfrm>
        <a:off x="763730" y="931024"/>
        <a:ext cx="4372628" cy="379913"/>
      </dsp:txXfrm>
    </dsp:sp>
    <dsp:sp modelId="{C63F1D4E-BF7B-4A4A-9ED0-0F957B48B5D5}">
      <dsp:nvSpPr>
        <dsp:cNvPr id="0" name=""/>
        <dsp:cNvSpPr/>
      </dsp:nvSpPr>
      <dsp:spPr>
        <a:xfrm>
          <a:off x="1127866" y="1378807"/>
          <a:ext cx="5034534" cy="403553"/>
        </a:xfrm>
        <a:prstGeom prst="roundRect">
          <a:avLst>
            <a:gd name="adj" fmla="val 10000"/>
          </a:avLst>
        </a:prstGeom>
        <a:gradFill rotWithShape="0">
          <a:gsLst>
            <a:gs pos="0">
              <a:schemeClr val="lt1">
                <a:hueOff val="0"/>
                <a:satOff val="0"/>
                <a:lumOff val="0"/>
                <a:alphaOff val="0"/>
                <a:satMod val="103000"/>
                <a:lumMod val="102000"/>
                <a:tint val="94000"/>
              </a:schemeClr>
            </a:gs>
            <a:gs pos="50000">
              <a:schemeClr val="lt1">
                <a:hueOff val="0"/>
                <a:satOff val="0"/>
                <a:lumOff val="0"/>
                <a:alphaOff val="0"/>
                <a:satMod val="110000"/>
                <a:lumMod val="100000"/>
                <a:shade val="100000"/>
              </a:schemeClr>
            </a:gs>
            <a:gs pos="100000">
              <a:schemeClr val="lt1">
                <a:hueOff val="0"/>
                <a:satOff val="0"/>
                <a:lumOff val="0"/>
                <a:alphaOff val="0"/>
                <a:lumMod val="99000"/>
                <a:satMod val="120000"/>
                <a:shade val="78000"/>
              </a:schemeClr>
            </a:gs>
          </a:gsLst>
          <a:lin ang="5400000" scaled="0"/>
        </a:gradFill>
        <a:ln>
          <a:noFill/>
        </a:ln>
        <a:effectLst>
          <a:outerShdw blurRad="57150" dist="19050" dir="5400000" algn="ctr" rotWithShape="0">
            <a:srgbClr val="000000">
              <a:alpha val="63000"/>
            </a:srgbClr>
          </a:outerShdw>
        </a:effectLst>
      </dsp:spPr>
      <dsp:style>
        <a:lnRef idx="0">
          <a:scrgbClr r="0" g="0" b="0"/>
        </a:lnRef>
        <a:fillRef idx="3">
          <a:scrgbClr r="0" g="0" b="0"/>
        </a:fillRef>
        <a:effectRef idx="3">
          <a:scrgbClr r="0" g="0" b="0"/>
        </a:effectRef>
        <a:fontRef idx="minor">
          <a:schemeClr val="lt1"/>
        </a:fontRef>
      </dsp:style>
      <dsp:txBody>
        <a:bodyPr spcFirstLastPara="0" vert="horz" wrap="square" lIns="41910" tIns="41910" rIns="41910" bIns="41910" numCol="1" spcCol="1270" anchor="ctr" anchorCtr="0">
          <a:noAutofit/>
        </a:bodyPr>
        <a:lstStyle/>
        <a:p>
          <a:pPr marL="0" lvl="0" indent="0" algn="l" defTabSz="488950">
            <a:lnSpc>
              <a:spcPct val="90000"/>
            </a:lnSpc>
            <a:spcBef>
              <a:spcPct val="0"/>
            </a:spcBef>
            <a:spcAft>
              <a:spcPct val="35000"/>
            </a:spcAft>
            <a:buNone/>
          </a:pPr>
          <a:r>
            <a:rPr lang="es-ES" sz="1100" b="0" kern="1200" dirty="0">
              <a:latin typeface="Candara" panose="020E0502030303020204" pitchFamily="34" charset="0"/>
            </a:rPr>
            <a:t>Establecimiento  y evaluación de alternativas</a:t>
          </a:r>
        </a:p>
      </dsp:txBody>
      <dsp:txXfrm>
        <a:off x="1139686" y="1390627"/>
        <a:ext cx="4372628" cy="379913"/>
      </dsp:txXfrm>
    </dsp:sp>
    <dsp:sp modelId="{508AA39A-5006-4174-AB70-5A45C7138601}">
      <dsp:nvSpPr>
        <dsp:cNvPr id="0" name=""/>
        <dsp:cNvSpPr/>
      </dsp:nvSpPr>
      <dsp:spPr>
        <a:xfrm>
          <a:off x="1503821" y="1838409"/>
          <a:ext cx="5034534" cy="403553"/>
        </a:xfrm>
        <a:prstGeom prst="roundRect">
          <a:avLst>
            <a:gd name="adj" fmla="val 10000"/>
          </a:avLst>
        </a:prstGeom>
        <a:gradFill rotWithShape="0">
          <a:gsLst>
            <a:gs pos="0">
              <a:schemeClr val="lt1">
                <a:hueOff val="0"/>
                <a:satOff val="0"/>
                <a:lumOff val="0"/>
                <a:alphaOff val="0"/>
                <a:satMod val="103000"/>
                <a:lumMod val="102000"/>
                <a:tint val="94000"/>
              </a:schemeClr>
            </a:gs>
            <a:gs pos="50000">
              <a:schemeClr val="lt1">
                <a:hueOff val="0"/>
                <a:satOff val="0"/>
                <a:lumOff val="0"/>
                <a:alphaOff val="0"/>
                <a:satMod val="110000"/>
                <a:lumMod val="100000"/>
                <a:shade val="100000"/>
              </a:schemeClr>
            </a:gs>
            <a:gs pos="100000">
              <a:schemeClr val="lt1">
                <a:hueOff val="0"/>
                <a:satOff val="0"/>
                <a:lumOff val="0"/>
                <a:alphaOff val="0"/>
                <a:lumMod val="99000"/>
                <a:satMod val="120000"/>
                <a:shade val="78000"/>
              </a:schemeClr>
            </a:gs>
          </a:gsLst>
          <a:lin ang="5400000" scaled="0"/>
        </a:gradFill>
        <a:ln>
          <a:noFill/>
        </a:ln>
        <a:effectLst>
          <a:outerShdw blurRad="57150" dist="19050" dir="5400000" algn="ctr" rotWithShape="0">
            <a:srgbClr val="000000">
              <a:alpha val="63000"/>
            </a:srgbClr>
          </a:outerShdw>
        </a:effectLst>
      </dsp:spPr>
      <dsp:style>
        <a:lnRef idx="0">
          <a:scrgbClr r="0" g="0" b="0"/>
        </a:lnRef>
        <a:fillRef idx="3">
          <a:scrgbClr r="0" g="0" b="0"/>
        </a:fillRef>
        <a:effectRef idx="3">
          <a:scrgbClr r="0" g="0" b="0"/>
        </a:effectRef>
        <a:fontRef idx="minor">
          <a:schemeClr val="lt1"/>
        </a:fontRef>
      </dsp:style>
      <dsp:txBody>
        <a:bodyPr spcFirstLastPara="0" vert="horz" wrap="square" lIns="41910" tIns="41910" rIns="41910" bIns="41910" numCol="1" spcCol="1270" anchor="ctr" anchorCtr="0">
          <a:noAutofit/>
        </a:bodyPr>
        <a:lstStyle/>
        <a:p>
          <a:pPr marL="0" lvl="0" indent="0" algn="l" defTabSz="488950">
            <a:lnSpc>
              <a:spcPct val="90000"/>
            </a:lnSpc>
            <a:spcBef>
              <a:spcPct val="0"/>
            </a:spcBef>
            <a:spcAft>
              <a:spcPct val="35000"/>
            </a:spcAft>
            <a:buNone/>
          </a:pPr>
          <a:r>
            <a:rPr lang="es-ES" sz="1100" kern="1200" dirty="0">
              <a:latin typeface="Candara" panose="020E0502030303020204" pitchFamily="34" charset="0"/>
            </a:rPr>
            <a:t>Integración de panoramas para construcción del sistema híbrido </a:t>
          </a:r>
        </a:p>
      </dsp:txBody>
      <dsp:txXfrm>
        <a:off x="1515641" y="1850229"/>
        <a:ext cx="4372628" cy="379913"/>
      </dsp:txXfrm>
    </dsp:sp>
    <dsp:sp modelId="{8EBBF901-6D20-4CCE-9156-8E2C47B6C86B}">
      <dsp:nvSpPr>
        <dsp:cNvPr id="0" name=""/>
        <dsp:cNvSpPr/>
      </dsp:nvSpPr>
      <dsp:spPr>
        <a:xfrm>
          <a:off x="4772224" y="294818"/>
          <a:ext cx="262309" cy="262309"/>
        </a:xfrm>
        <a:prstGeom prst="downArrow">
          <a:avLst>
            <a:gd name="adj1" fmla="val 55000"/>
            <a:gd name="adj2" fmla="val 45000"/>
          </a:avLst>
        </a:prstGeom>
        <a:solidFill>
          <a:schemeClr val="lt1">
            <a:alpha val="90000"/>
            <a:tint val="40000"/>
            <a:hueOff val="0"/>
            <a:satOff val="0"/>
            <a:lumOff val="0"/>
            <a:alphaOff val="0"/>
          </a:schemeClr>
        </a:solidFill>
        <a:ln w="6350" cap="flat" cmpd="sng" algn="ctr">
          <a:solidFill>
            <a:schemeClr val="accent5">
              <a:alpha val="90000"/>
              <a:hueOff val="0"/>
              <a:satOff val="0"/>
              <a:lumOff val="0"/>
              <a:alphaOff val="0"/>
            </a:schemeClr>
          </a:solidFill>
          <a:prstDash val="solid"/>
          <a:miter lim="800000"/>
        </a:ln>
        <a:effectLst/>
      </dsp:spPr>
      <dsp:style>
        <a:lnRef idx="1">
          <a:scrgbClr r="0" g="0" b="0"/>
        </a:lnRef>
        <a:fillRef idx="1">
          <a:scrgbClr r="0" g="0" b="0"/>
        </a:fillRef>
        <a:effectRef idx="2">
          <a:scrgbClr r="0" g="0" b="0"/>
        </a:effectRef>
        <a:fontRef idx="minor"/>
      </dsp:style>
      <dsp:txBody>
        <a:bodyPr spcFirstLastPara="0" vert="horz" wrap="square" lIns="22860" tIns="22860" rIns="22860" bIns="22860" numCol="1" spcCol="1270" anchor="ctr" anchorCtr="0">
          <a:noAutofit/>
        </a:bodyPr>
        <a:lstStyle/>
        <a:p>
          <a:pPr marL="0" lvl="0" indent="0" algn="ctr" defTabSz="800100">
            <a:lnSpc>
              <a:spcPct val="90000"/>
            </a:lnSpc>
            <a:spcBef>
              <a:spcPct val="0"/>
            </a:spcBef>
            <a:spcAft>
              <a:spcPct val="35000"/>
            </a:spcAft>
            <a:buNone/>
          </a:pPr>
          <a:endParaRPr lang="es-ES" sz="1800" kern="1200">
            <a:solidFill>
              <a:schemeClr val="tx1"/>
            </a:solidFill>
            <a:latin typeface="Candara" panose="020E0502030303020204" pitchFamily="34" charset="0"/>
          </a:endParaRPr>
        </a:p>
      </dsp:txBody>
      <dsp:txXfrm>
        <a:off x="4831244" y="294818"/>
        <a:ext cx="144269" cy="197388"/>
      </dsp:txXfrm>
    </dsp:sp>
    <dsp:sp modelId="{D10F5E4A-6D9B-4472-B85D-552EB48911BF}">
      <dsp:nvSpPr>
        <dsp:cNvPr id="0" name=""/>
        <dsp:cNvSpPr/>
      </dsp:nvSpPr>
      <dsp:spPr>
        <a:xfrm>
          <a:off x="5148179" y="754420"/>
          <a:ext cx="262309" cy="262309"/>
        </a:xfrm>
        <a:prstGeom prst="downArrow">
          <a:avLst>
            <a:gd name="adj1" fmla="val 55000"/>
            <a:gd name="adj2" fmla="val 45000"/>
          </a:avLst>
        </a:prstGeom>
        <a:solidFill>
          <a:schemeClr val="lt1">
            <a:alpha val="90000"/>
            <a:tint val="40000"/>
            <a:hueOff val="0"/>
            <a:satOff val="0"/>
            <a:lumOff val="0"/>
            <a:alphaOff val="0"/>
          </a:schemeClr>
        </a:solidFill>
        <a:ln w="6350" cap="flat" cmpd="sng" algn="ctr">
          <a:solidFill>
            <a:schemeClr val="accent5">
              <a:alpha val="90000"/>
              <a:hueOff val="0"/>
              <a:satOff val="0"/>
              <a:lumOff val="0"/>
              <a:alphaOff val="0"/>
            </a:schemeClr>
          </a:solidFill>
          <a:prstDash val="solid"/>
          <a:miter lim="800000"/>
        </a:ln>
        <a:effectLst/>
      </dsp:spPr>
      <dsp:style>
        <a:lnRef idx="1">
          <a:scrgbClr r="0" g="0" b="0"/>
        </a:lnRef>
        <a:fillRef idx="1">
          <a:scrgbClr r="0" g="0" b="0"/>
        </a:fillRef>
        <a:effectRef idx="2">
          <a:scrgbClr r="0" g="0" b="0"/>
        </a:effectRef>
        <a:fontRef idx="minor"/>
      </dsp:style>
      <dsp:txBody>
        <a:bodyPr spcFirstLastPara="0" vert="horz" wrap="square" lIns="13970" tIns="13970" rIns="13970" bIns="13970" numCol="1" spcCol="1270" anchor="ctr" anchorCtr="0">
          <a:noAutofit/>
        </a:bodyPr>
        <a:lstStyle/>
        <a:p>
          <a:pPr marL="0" lvl="0" indent="0" algn="ctr" defTabSz="488950">
            <a:lnSpc>
              <a:spcPct val="90000"/>
            </a:lnSpc>
            <a:spcBef>
              <a:spcPct val="0"/>
            </a:spcBef>
            <a:spcAft>
              <a:spcPct val="35000"/>
            </a:spcAft>
            <a:buNone/>
          </a:pPr>
          <a:endParaRPr lang="es-CO" sz="1100" kern="1200"/>
        </a:p>
      </dsp:txBody>
      <dsp:txXfrm>
        <a:off x="5207199" y="754420"/>
        <a:ext cx="144269" cy="197388"/>
      </dsp:txXfrm>
    </dsp:sp>
    <dsp:sp modelId="{3DEA868A-38EB-4060-926E-D4F8A0FE3E15}">
      <dsp:nvSpPr>
        <dsp:cNvPr id="0" name=""/>
        <dsp:cNvSpPr/>
      </dsp:nvSpPr>
      <dsp:spPr>
        <a:xfrm>
          <a:off x="5524135" y="1207297"/>
          <a:ext cx="262309" cy="262309"/>
        </a:xfrm>
        <a:prstGeom prst="downArrow">
          <a:avLst>
            <a:gd name="adj1" fmla="val 55000"/>
            <a:gd name="adj2" fmla="val 45000"/>
          </a:avLst>
        </a:prstGeom>
        <a:solidFill>
          <a:schemeClr val="lt1">
            <a:alpha val="90000"/>
            <a:tint val="40000"/>
            <a:hueOff val="0"/>
            <a:satOff val="0"/>
            <a:lumOff val="0"/>
            <a:alphaOff val="0"/>
          </a:schemeClr>
        </a:solidFill>
        <a:ln w="6350" cap="flat" cmpd="sng" algn="ctr">
          <a:solidFill>
            <a:schemeClr val="accent5">
              <a:alpha val="90000"/>
              <a:hueOff val="0"/>
              <a:satOff val="0"/>
              <a:lumOff val="0"/>
              <a:alphaOff val="0"/>
            </a:schemeClr>
          </a:solidFill>
          <a:prstDash val="solid"/>
          <a:miter lim="800000"/>
        </a:ln>
        <a:effectLst/>
      </dsp:spPr>
      <dsp:style>
        <a:lnRef idx="1">
          <a:scrgbClr r="0" g="0" b="0"/>
        </a:lnRef>
        <a:fillRef idx="1">
          <a:scrgbClr r="0" g="0" b="0"/>
        </a:fillRef>
        <a:effectRef idx="2">
          <a:scrgbClr r="0" g="0" b="0"/>
        </a:effectRef>
        <a:fontRef idx="minor"/>
      </dsp:style>
      <dsp:txBody>
        <a:bodyPr spcFirstLastPara="0" vert="horz" wrap="square" lIns="22860" tIns="22860" rIns="22860" bIns="22860" numCol="1" spcCol="1270" anchor="ctr" anchorCtr="0">
          <a:noAutofit/>
        </a:bodyPr>
        <a:lstStyle/>
        <a:p>
          <a:pPr marL="0" lvl="0" indent="0" algn="ctr" defTabSz="800100">
            <a:lnSpc>
              <a:spcPct val="90000"/>
            </a:lnSpc>
            <a:spcBef>
              <a:spcPct val="0"/>
            </a:spcBef>
            <a:spcAft>
              <a:spcPct val="35000"/>
            </a:spcAft>
            <a:buNone/>
          </a:pPr>
          <a:endParaRPr lang="es-ES" sz="1800" kern="1200">
            <a:solidFill>
              <a:schemeClr val="tx1"/>
            </a:solidFill>
            <a:latin typeface="Candara" panose="020E0502030303020204" pitchFamily="34" charset="0"/>
          </a:endParaRPr>
        </a:p>
      </dsp:txBody>
      <dsp:txXfrm>
        <a:off x="5583155" y="1207297"/>
        <a:ext cx="144269" cy="197388"/>
      </dsp:txXfrm>
    </dsp:sp>
    <dsp:sp modelId="{1808CCFA-7667-49C4-A8D4-D285CBBFEE8C}">
      <dsp:nvSpPr>
        <dsp:cNvPr id="0" name=""/>
        <dsp:cNvSpPr/>
      </dsp:nvSpPr>
      <dsp:spPr>
        <a:xfrm>
          <a:off x="5900090" y="1671383"/>
          <a:ext cx="262309" cy="262309"/>
        </a:xfrm>
        <a:prstGeom prst="downArrow">
          <a:avLst>
            <a:gd name="adj1" fmla="val 55000"/>
            <a:gd name="adj2" fmla="val 45000"/>
          </a:avLst>
        </a:prstGeom>
        <a:solidFill>
          <a:schemeClr val="lt1">
            <a:alpha val="90000"/>
            <a:tint val="40000"/>
            <a:hueOff val="0"/>
            <a:satOff val="0"/>
            <a:lumOff val="0"/>
            <a:alphaOff val="0"/>
          </a:schemeClr>
        </a:solidFill>
        <a:ln w="6350" cap="flat" cmpd="sng" algn="ctr">
          <a:solidFill>
            <a:schemeClr val="accent5">
              <a:alpha val="90000"/>
              <a:hueOff val="0"/>
              <a:satOff val="0"/>
              <a:lumOff val="0"/>
              <a:alphaOff val="0"/>
            </a:schemeClr>
          </a:solidFill>
          <a:prstDash val="solid"/>
          <a:miter lim="800000"/>
        </a:ln>
        <a:effectLst/>
      </dsp:spPr>
      <dsp:style>
        <a:lnRef idx="1">
          <a:scrgbClr r="0" g="0" b="0"/>
        </a:lnRef>
        <a:fillRef idx="1">
          <a:scrgbClr r="0" g="0" b="0"/>
        </a:fillRef>
        <a:effectRef idx="2">
          <a:scrgbClr r="0" g="0" b="0"/>
        </a:effectRef>
        <a:fontRef idx="minor"/>
      </dsp:style>
      <dsp:txBody>
        <a:bodyPr spcFirstLastPara="0" vert="horz" wrap="square" lIns="13970" tIns="13970" rIns="13970" bIns="13970" numCol="1" spcCol="1270" anchor="ctr" anchorCtr="0">
          <a:noAutofit/>
        </a:bodyPr>
        <a:lstStyle/>
        <a:p>
          <a:pPr marL="0" lvl="0" indent="0" algn="ctr" defTabSz="488950">
            <a:lnSpc>
              <a:spcPct val="90000"/>
            </a:lnSpc>
            <a:spcBef>
              <a:spcPct val="0"/>
            </a:spcBef>
            <a:spcAft>
              <a:spcPct val="35000"/>
            </a:spcAft>
            <a:buNone/>
          </a:pPr>
          <a:endParaRPr lang="es-CO" sz="1100" kern="1200"/>
        </a:p>
      </dsp:txBody>
      <dsp:txXfrm>
        <a:off x="5959110" y="1671383"/>
        <a:ext cx="144269" cy="197388"/>
      </dsp:txXfrm>
    </dsp:sp>
  </dsp:spTree>
</dsp:drawing>
</file>

<file path=word/diagrams/layout1.xml><?xml version="1.0" encoding="utf-8"?>
<dgm:layoutDef xmlns:dgm="http://schemas.openxmlformats.org/drawingml/2006/diagram" xmlns:a="http://schemas.openxmlformats.org/drawingml/2006/main" uniqueId="urn:microsoft.com/office/officeart/2005/8/layout/vProcess5">
  <dgm:title val=""/>
  <dgm:desc val=""/>
  <dgm:catLst>
    <dgm:cat type="process" pri="14000"/>
  </dgm:catLst>
  <dgm:sampData>
    <dgm:dataModel>
      <dgm:ptLst>
        <dgm:pt modelId="0" type="doc"/>
        <dgm:pt modelId="1">
          <dgm:prSet phldr="1"/>
        </dgm:pt>
        <dgm:pt modelId="2">
          <dgm:prSet phldr="1"/>
        </dgm:pt>
        <dgm:pt modelId="3">
          <dgm:prSet phldr="1"/>
        </dgm:pt>
      </dgm:ptLst>
      <dgm:cxnLst>
        <dgm:cxn modelId="5" srcId="0" destId="1" srcOrd="0" destOrd="0"/>
        <dgm:cxn modelId="6" srcId="0" destId="2" srcOrd="1" destOrd="0"/>
        <dgm:cxn modelId="7" srcId="0" destId="3" srcOrd="2" destOrd="0"/>
      </dgm:cxn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6" srcId="0" destId="1" srcOrd="0" destOrd="0"/>
        <dgm:cxn modelId="7" srcId="0" destId="2" srcOrd="1" destOrd="0"/>
        <dgm:cxn modelId="8" srcId="0" destId="3" srcOrd="2" destOrd="0"/>
        <dgm:cxn modelId="9" srcId="0" destId="4" srcOrd="3" destOrd="0"/>
      </dgm:cxnLst>
      <dgm:bg/>
      <dgm:whole/>
    </dgm:dataModel>
  </dgm:clrData>
  <dgm:layoutNode name="outerComposite">
    <dgm:varLst>
      <dgm:chMax val="5"/>
      <dgm:dir/>
      <dgm:resizeHandles val="exact"/>
    </dgm:varLst>
    <dgm:alg type="composite"/>
    <dgm:shape xmlns:r="http://schemas.openxmlformats.org/officeDocument/2006/relationships" r:blip="">
      <dgm:adjLst/>
    </dgm:shape>
    <dgm:presOf/>
    <dgm:choose name="Name0">
      <dgm:if name="Name1" func="var" arg="dir" op="equ" val="norm">
        <dgm:constrLst>
          <dgm:constr type="primFontSz" for="ch" ptType="node" op="equ" val="65"/>
          <dgm:constr type="w" for="ch" forName="dummyMaxCanvas" refType="w"/>
          <dgm:constr type="h" for="ch" forName="dummyMaxCanvas" refType="h"/>
          <dgm:constr type="w" for="ch" forName="OneNode_1" refType="w"/>
          <dgm:constr type="h" for="ch" forName="OneNode_1" refType="h" fact="0.5"/>
          <dgm:constr type="ctrY" for="ch" forName="OneNode_1" refType="h" fact="0.5"/>
          <dgm:constr type="w" for="ch" forName="TwoNodes_1" refType="w" fact="0.85"/>
          <dgm:constr type="h" for="ch" forName="TwoNodes_1" refType="h" fact="0.45"/>
          <dgm:constr type="t" for="ch" forName="TwoNodes_1"/>
          <dgm:constr type="l" for="ch" forName="TwoNodes_1"/>
          <dgm:constr type="w" for="ch" forName="TwoNodes_2" refType="w" fact="0.85"/>
          <dgm:constr type="h" for="ch" forName="TwoNodes_2" refType="h" fact="0.45"/>
          <dgm:constr type="b" for="ch" forName="TwoNodes_2" refType="h"/>
          <dgm:constr type="r" for="ch" forName="TwoNodes_2" refType="w"/>
          <dgm:constr type="w" for="ch" forName="TwoConn_1-2" refType="h" refFor="ch" refForName="TwoNodes_1" fact="0.65"/>
          <dgm:constr type="h" for="ch" forName="TwoConn_1-2" refType="h" refFor="ch" refForName="TwoNodes_1" fact="0.65"/>
          <dgm:constr type="ctrY" for="ch" forName="TwoConn_1-2" refType="h" fact="0.5"/>
          <dgm:constr type="r" for="ch" forName="TwoConn_1-2" refType="r" refFor="ch" refForName="TwoNodes_1"/>
          <dgm:constr type="r" for="ch" forName="TwoNodes_1_text" refType="l" refFor="ch" refForName="TwoConn_1-2"/>
          <dgm:constr type="rOff" for="ch" forName="TwoNodes_1_text" refType="w" refFor="ch" refForName="TwoConn_1-2" fact="-0.5"/>
          <dgm:constr type="t" for="ch" forName="TwoNodes_1_text" refType="t" refFor="ch" refForName="TwoNodes_1"/>
          <dgm:constr type="b" for="ch" forName="TwoNodes_1_text" refType="b" refFor="ch" refForName="TwoNodes_1"/>
          <dgm:constr type="l" for="ch" forName="TwoNodes_1_text" refType="l" refFor="ch" refForName="TwoNodes_1"/>
          <dgm:constr type="r" for="ch" forName="TwoNodes_2_text" refType="l" refFor="ch" refForName="TwoConn_1-2"/>
          <dgm:constr type="t" for="ch" forName="TwoNodes_2_text" refType="t" refFor="ch" refForName="TwoNodes_2"/>
          <dgm:constr type="b" for="ch" forName="TwoNodes_2_text" refType="b" refFor="ch" refForName="TwoNodes_2"/>
          <dgm:constr type="l" for="ch" forName="TwoNodes_2_text" refType="l" refFor="ch" refForName="TwoNodes_2"/>
          <dgm:constr type="w" for="ch" forName="ThreeNodes_1" refType="w" fact="0.85"/>
          <dgm:constr type="h" for="ch" forName="ThreeNodes_1" refType="h" fact="0.3"/>
          <dgm:constr type="t" for="ch" forName="ThreeNodes_1"/>
          <dgm:constr type="l" for="ch" forName="ThreeNodes_1"/>
          <dgm:constr type="w" for="ch" forName="ThreeNodes_2" refType="w" fact="0.85"/>
          <dgm:constr type="h" for="ch" forName="ThreeNodes_2" refType="h" fact="0.3"/>
          <dgm:constr type="ctrY" for="ch" forName="ThreeNodes_2" refType="h" fact="0.5"/>
          <dgm:constr type="ctrX" for="ch" forName="ThreeNodes_2" refType="w" fact="0.5"/>
          <dgm:constr type="w" for="ch" forName="ThreeNodes_3" refType="w" fact="0.85"/>
          <dgm:constr type="h" for="ch" forName="ThreeNodes_3" refType="h" fact="0.3"/>
          <dgm:constr type="b" for="ch" forName="ThreeNodes_3" refType="h"/>
          <dgm:constr type="r" for="ch" forName="ThreeNodes_3" refType="w"/>
          <dgm:constr type="w" for="ch" forName="ThreeConn_1-2" refType="h" refFor="ch" refForName="ThreeNodes_1" fact="0.65"/>
          <dgm:constr type="h" for="ch" forName="ThreeConn_1-2" refType="h" refFor="ch" refForName="ThreeNodes_1" fact="0.65"/>
          <dgm:constr type="ctrY" for="ch" forName="ThreeConn_1-2" refType="h" fact="0.325"/>
          <dgm:constr type="r" for="ch" forName="ThreeConn_1-2" refType="r" refFor="ch" refForName="ThreeNodes_1"/>
          <dgm:constr type="w" for="ch" forName="ThreeConn_2-3" refType="h" refFor="ch" refForName="ThreeNodes_2" fact="0.65"/>
          <dgm:constr type="h" for="ch" forName="ThreeConn_2-3" refType="h" refFor="ch" refForName="ThreeNodes_2" fact="0.65"/>
          <dgm:constr type="ctrY" for="ch" forName="ThreeConn_2-3" refType="h" fact="0.673"/>
          <dgm:constr type="r" for="ch" forName="ThreeConn_2-3" refType="r" refFor="ch" refForName="ThreeNodes_2"/>
          <dgm:constr type="r" for="ch" forName="ThreeNodes_1_text" refType="l" refFor="ch" refForName="ThreeConn_1-2"/>
          <dgm:constr type="rOff" for="ch" forName="ThreeNodes_1_text" refType="w" refFor="ch" refForName="ThreeConn_1-2" fact="-0.57"/>
          <dgm:constr type="t" for="ch" forName="ThreeNodes_1_text" refType="t" refFor="ch" refForName="ThreeNodes_1"/>
          <dgm:constr type="b" for="ch" forName="ThreeNodes_1_text" refType="b" refFor="ch" refForName="ThreeNodes_1"/>
          <dgm:constr type="l" for="ch" forName="ThreeNodes_1_text" refType="l" refFor="ch" refForName="ThreeNodes_1"/>
          <dgm:constr type="r" for="ch" forName="ThreeNodes_2_text" refType="l" refFor="ch" refForName="ThreeConn_1-2"/>
          <dgm:constr type="t" for="ch" forName="ThreeNodes_2_text" refType="t" refFor="ch" refForName="ThreeNodes_2"/>
          <dgm:constr type="b" for="ch" forName="ThreeNodes_2_text" refType="b" refFor="ch" refForName="ThreeNodes_2"/>
          <dgm:constr type="l" for="ch" forName="ThreeNodes_2_text" refType="l" refFor="ch" refForName="ThreeNodes_2"/>
          <dgm:constr type="r" for="ch" forName="ThreeNodes_3_text" refType="l" refFor="ch" refForName="ThreeConn_2-3"/>
          <dgm:constr type="t" for="ch" forName="ThreeNodes_3_text" refType="t" refFor="ch" refForName="ThreeNodes_3"/>
          <dgm:constr type="b" for="ch" forName="ThreeNodes_3_text" refType="b" refFor="ch" refForName="ThreeNodes_3"/>
          <dgm:constr type="l" for="ch" forName="ThreeNodes_3_text" refType="l" refFor="ch" refForName="ThreeNodes_3"/>
          <dgm:constr type="w" for="ch" forName="FourNodes_1" refType="w" fact="0.8"/>
          <dgm:constr type="h" for="ch" forName="FourNodes_1" refType="h" fact="0.22"/>
          <dgm:constr type="t" for="ch" forName="FourNodes_1"/>
          <dgm:constr type="l" for="ch" forName="FourNodes_1"/>
          <dgm:constr type="w" for="ch" forName="FourNodes_2" refType="w" fact="0.8"/>
          <dgm:constr type="h" for="ch" forName="FourNodes_2" refType="h" fact="0.22"/>
          <dgm:constr type="ctrY" for="ch" forName="FourNodes_2" refType="h" fact="0.37"/>
          <dgm:constr type="ctrX" for="ch" forName="FourNodes_2" refType="w" fact="0.467"/>
          <dgm:constr type="w" for="ch" forName="FourNodes_3" refType="w" fact="0.8"/>
          <dgm:constr type="h" for="ch" forName="FourNodes_3" refType="h" fact="0.22"/>
          <dgm:constr type="ctrY" for="ch" forName="FourNodes_3" refType="h" fact="0.63"/>
          <dgm:constr type="ctrX" for="ch" forName="FourNodes_3" refType="w" fact="0.533"/>
          <dgm:constr type="w" for="ch" forName="FourNodes_4" refType="w" fact="0.8"/>
          <dgm:constr type="h" for="ch" forName="FourNodes_4" refType="h" fact="0.22"/>
          <dgm:constr type="b" for="ch" forName="FourNodes_4" refType="h"/>
          <dgm:constr type="r" for="ch" forName="FourNodes_4" refType="w"/>
          <dgm:constr type="w" for="ch" forName="FourConn_1-2" refType="h" refFor="ch" refForName="FourNodes_1" fact="0.65"/>
          <dgm:constr type="h" for="ch" forName="FourConn_1-2" refType="h" refFor="ch" refForName="FourNodes_1" fact="0.65"/>
          <dgm:constr type="ctrY" for="ch" forName="FourConn_1-2" refType="h" fact="0.24"/>
          <dgm:constr type="r" for="ch" forName="FourConn_1-2" refType="r" refFor="ch" refForName="FourNodes_1"/>
          <dgm:constr type="w" for="ch" forName="FourConn_2-3" refType="h" refFor="ch" refForName="FourNodes_2" fact="0.65"/>
          <dgm:constr type="h" for="ch" forName="FourConn_2-3" refType="h" refFor="ch" refForName="FourNodes_2" fact="0.65"/>
          <dgm:constr type="ctrY" for="ch" forName="FourConn_2-3" refType="h" fact="0.5"/>
          <dgm:constr type="r" for="ch" forName="FourConn_2-3" refType="r" refFor="ch" refForName="FourNodes_2"/>
          <dgm:constr type="w" for="ch" forName="FourConn_3-4" refType="h" refFor="ch" refForName="FourNodes_3" fact="0.65"/>
          <dgm:constr type="h" for="ch" forName="FourConn_3-4" refType="h" refFor="ch" refForName="FourNodes_3" fact="0.65"/>
          <dgm:constr type="ctrY" for="ch" forName="FourConn_3-4" refType="h" fact="0.76"/>
          <dgm:constr type="r" for="ch" forName="FourConn_3-4" refType="r" refFor="ch" refForName="FourNodes_3"/>
          <dgm:constr type="r" for="ch" forName="FourNodes_1_text" refType="l" refFor="ch" refForName="FourConn_1-2"/>
          <dgm:constr type="rOff" for="ch" forName="FourNodes_1_text" refType="w" refFor="ch" refForName="FourConn_1-2" fact="-0.7"/>
          <dgm:constr type="t" for="ch" forName="FourNodes_1_text" refType="t" refFor="ch" refForName="FourNodes_1"/>
          <dgm:constr type="b" for="ch" forName="FourNodes_1_text" refType="b" refFor="ch" refForName="FourNodes_1"/>
          <dgm:constr type="l" for="ch" forName="FourNodes_1_text" refType="l" refFor="ch" refForName="FourNodes_1"/>
          <dgm:constr type="r" for="ch" forName="FourNodes_2_text" refType="l" refFor="ch" refForName="FourConn_1-2"/>
          <dgm:constr type="t" for="ch" forName="FourNodes_2_text" refType="t" refFor="ch" refForName="FourNodes_2"/>
          <dgm:constr type="b" for="ch" forName="FourNodes_2_text" refType="b" refFor="ch" refForName="FourNodes_2"/>
          <dgm:constr type="l" for="ch" forName="FourNodes_2_text" refType="l" refFor="ch" refForName="FourNodes_2"/>
          <dgm:constr type="r" for="ch" forName="FourNodes_3_text" refType="l" refFor="ch" refForName="FourConn_2-3"/>
          <dgm:constr type="t" for="ch" forName="FourNodes_3_text" refType="t" refFor="ch" refForName="FourNodes_3"/>
          <dgm:constr type="b" for="ch" forName="FourNodes_3_text" refType="b" refFor="ch" refForName="FourNodes_3"/>
          <dgm:constr type="l" for="ch" forName="FourNodes_3_text" refType="l" refFor="ch" refForName="FourNodes_3"/>
          <dgm:constr type="r" for="ch" forName="FourNodes_4_text" refType="l" refFor="ch" refForName="FourConn_3-4"/>
          <dgm:constr type="t" for="ch" forName="FourNodes_4_text" refType="t" refFor="ch" refForName="FourNodes_4"/>
          <dgm:constr type="b" for="ch" forName="FourNodes_4_text" refType="b" refFor="ch" refForName="FourNodes_4"/>
          <dgm:constr type="l" for="ch" forName="FourNodes_4_text" refType="l" refFor="ch" refForName="FourNodes_4"/>
          <dgm:constr type="w" for="ch" forName="FiveNodes_1" refType="w" fact="0.77"/>
          <dgm:constr type="h" for="ch" forName="FiveNodes_1" refType="h" fact="0.18"/>
          <dgm:constr type="t" for="ch" forName="FiveNodes_1"/>
          <dgm:constr type="l" for="ch" forName="FiveNodes_1"/>
          <dgm:constr type="w" for="ch" forName="FiveNodes_2" refType="w" fact="0.77"/>
          <dgm:constr type="h" for="ch" forName="FiveNodes_2" refType="h" fact="0.18"/>
          <dgm:constr type="ctrY" for="ch" forName="FiveNodes_2" refType="h" fact="0.295"/>
          <dgm:constr type="ctrX" for="ch" forName="FiveNodes_2" refType="w" fact="0.4425"/>
          <dgm:constr type="w" for="ch" forName="FiveNodes_3" refType="w" fact="0.77"/>
          <dgm:constr type="h" for="ch" forName="FiveNodes_3" refType="h" fact="0.18"/>
          <dgm:constr type="ctrY" for="ch" forName="FiveNodes_3" refType="h" fact="0.5"/>
          <dgm:constr type="ctrX" for="ch" forName="FiveNodes_3" refType="w" fact="0.5"/>
          <dgm:constr type="w" for="ch" forName="FiveNodes_4" refType="w" fact="0.77"/>
          <dgm:constr type="h" for="ch" forName="FiveNodes_4" refType="h" fact="0.18"/>
          <dgm:constr type="ctrY" for="ch" forName="FiveNodes_4" refType="h" fact="0.705"/>
          <dgm:constr type="ctrX" for="ch" forName="FiveNodes_4" refType="w" fact="0.5575"/>
          <dgm:constr type="w" for="ch" forName="FiveNodes_5" refType="w" fact="0.77"/>
          <dgm:constr type="h" for="ch" forName="FiveNodes_5" refType="h" fact="0.18"/>
          <dgm:constr type="b" for="ch" forName="FiveNodes_5" refType="h"/>
          <dgm:constr type="r" for="ch" forName="FiveNodes_5" refType="w"/>
          <dgm:constr type="w" for="ch" forName="FiveConn_1-2" refType="h" refFor="ch" refForName="FiveNodes_1" fact="0.65"/>
          <dgm:constr type="h" for="ch" forName="FiveConn_1-2" refType="h" refFor="ch" refForName="FiveNodes_1" fact="0.65"/>
          <dgm:constr type="ctrY" for="ch" forName="FiveConn_1-2" refType="h" fact="0.19"/>
          <dgm:constr type="r" for="ch" forName="FiveConn_1-2" refType="r" refFor="ch" refForName="FiveNodes_1"/>
          <dgm:constr type="w" for="ch" forName="FiveConn_2-3" refType="h" refFor="ch" refForName="FiveNodes_2" fact="0.65"/>
          <dgm:constr type="h" for="ch" forName="FiveConn_2-3" refType="h" refFor="ch" refForName="FiveNodes_2" fact="0.65"/>
          <dgm:constr type="ctrY" for="ch" forName="FiveConn_2-3" refType="h" fact="0.395"/>
          <dgm:constr type="r" for="ch" forName="FiveConn_2-3" refType="r" refFor="ch" refForName="FiveNodes_2"/>
          <dgm:constr type="w" for="ch" forName="FiveConn_3-4" refType="h" refFor="ch" refForName="FiveNodes_3" fact="0.65"/>
          <dgm:constr type="h" for="ch" forName="FiveConn_3-4" refType="h" refFor="ch" refForName="FiveNodes_3" fact="0.65"/>
          <dgm:constr type="ctrY" for="ch" forName="FiveConn_3-4" refType="h" fact="0.597"/>
          <dgm:constr type="r" for="ch" forName="FiveConn_3-4" refType="r" refFor="ch" refForName="FiveNodes_3"/>
          <dgm:constr type="w" for="ch" forName="FiveConn_4-5" refType="h" refFor="ch" refForName="FiveNodes_4" fact="0.65"/>
          <dgm:constr type="h" for="ch" forName="FiveConn_4-5" refType="h" refFor="ch" refForName="FiveNodes_4" fact="0.65"/>
          <dgm:constr type="ctrY" for="ch" forName="FiveConn_4-5" refType="h" fact="0.804"/>
          <dgm:constr type="r" for="ch" forName="FiveConn_4-5" refType="r" refFor="ch" refForName="FiveNodes_4"/>
          <dgm:constr type="r" for="ch" forName="FiveNodes_1_text" refType="l" refFor="ch" refForName="FiveConn_1-2"/>
          <dgm:constr type="rOff" for="ch" forName="FiveNodes_1_text" refType="w" refFor="ch" refForName="FiveConn_1-2" fact="-0.75"/>
          <dgm:constr type="t" for="ch" forName="FiveNodes_1_text" refType="t" refFor="ch" refForName="FiveNodes_1"/>
          <dgm:constr type="b" for="ch" forName="FiveNodes_1_text" refType="b" refFor="ch" refForName="FiveNodes_1"/>
          <dgm:constr type="l" for="ch" forName="FiveNodes_1_text" refType="l" refFor="ch" refForName="FiveNodes_1"/>
          <dgm:constr type="r" for="ch" forName="FiveNodes_2_text" refType="l" refFor="ch" refForName="FiveConn_1-2"/>
          <dgm:constr type="t" for="ch" forName="FiveNodes_2_text" refType="t" refFor="ch" refForName="FiveNodes_2"/>
          <dgm:constr type="b" for="ch" forName="FiveNodes_2_text" refType="b" refFor="ch" refForName="FiveNodes_2"/>
          <dgm:constr type="l" for="ch" forName="FiveNodes_2_text" refType="l" refFor="ch" refForName="FiveNodes_2"/>
          <dgm:constr type="r" for="ch" forName="FiveNodes_3_text" refType="l" refFor="ch" refForName="FiveConn_2-3"/>
          <dgm:constr type="t" for="ch" forName="FiveNodes_3_text" refType="t" refFor="ch" refForName="FiveNodes_3"/>
          <dgm:constr type="b" for="ch" forName="FiveNodes_3_text" refType="b" refFor="ch" refForName="FiveNodes_3"/>
          <dgm:constr type="l" for="ch" forName="FiveNodes_3_text" refType="l" refFor="ch" refForName="FiveNodes_3"/>
          <dgm:constr type="r" for="ch" forName="FiveNodes_4_text" refType="l" refFor="ch" refForName="FiveConn_3-4"/>
          <dgm:constr type="t" for="ch" forName="FiveNodes_4_text" refType="t" refFor="ch" refForName="FiveNodes_4"/>
          <dgm:constr type="b" for="ch" forName="FiveNodes_4_text" refType="b" refFor="ch" refForName="FiveNodes_4"/>
          <dgm:constr type="l" for="ch" forName="FiveNodes_4_text" refType="l" refFor="ch" refForName="FiveNodes_4"/>
          <dgm:constr type="r" for="ch" forName="FiveNodes_5_text" refType="l" refFor="ch" refForName="FiveConn_4-5"/>
          <dgm:constr type="t" for="ch" forName="FiveNodes_5_text" refType="t" refFor="ch" refForName="FiveNodes_5"/>
          <dgm:constr type="b" for="ch" forName="FiveNodes_5_text" refType="b" refFor="ch" refForName="FiveNodes_5"/>
          <dgm:constr type="l" for="ch" forName="FiveNodes_5_text" refType="l" refFor="ch" refForName="FiveNodes_5"/>
        </dgm:constrLst>
      </dgm:if>
      <dgm:else name="Name2">
        <dgm:constrLst>
          <dgm:constr type="primFontSz" for="ch" ptType="node" op="equ" val="65"/>
          <dgm:constr type="w" for="ch" forName="dummyMaxCanvas" refType="w"/>
          <dgm:constr type="h" for="ch" forName="dummyMaxCanvas" refType="h"/>
          <dgm:constr type="w" for="ch" forName="OneNode_1" refType="w"/>
          <dgm:constr type="h" for="ch" forName="OneNode_1" refType="h" fact="0.5"/>
          <dgm:constr type="ctrY" for="ch" forName="OneNode_1" refType="h" fact="0.5"/>
          <dgm:constr type="w" for="ch" forName="TwoNodes_1" refType="w" fact="0.85"/>
          <dgm:constr type="h" for="ch" forName="TwoNodes_1" refType="h" fact="0.45"/>
          <dgm:constr type="t" for="ch" forName="TwoNodes_1"/>
          <dgm:constr type="r" for="ch" forName="TwoNodes_1" refType="w"/>
          <dgm:constr type="w" for="ch" forName="TwoNodes_2" refType="w" fact="0.85"/>
          <dgm:constr type="h" for="ch" forName="TwoNodes_2" refType="h" fact="0.45"/>
          <dgm:constr type="b" for="ch" forName="TwoNodes_2" refType="h"/>
          <dgm:constr type="l" for="ch" forName="TwoNodes_2"/>
          <dgm:constr type="w" for="ch" forName="TwoConn_1-2" refType="h" refFor="ch" refForName="TwoNodes_1" fact="0.65"/>
          <dgm:constr type="h" for="ch" forName="TwoConn_1-2" refType="h" refFor="ch" refForName="TwoNodes_1" fact="0.65"/>
          <dgm:constr type="ctrY" for="ch" forName="TwoConn_1-2" refType="h" fact="0.5"/>
          <dgm:constr type="l" for="ch" forName="TwoConn_1-2" refType="l" refFor="ch" refForName="TwoNodes_1"/>
          <dgm:constr type="l" for="ch" forName="TwoNodes_1_text" refType="r" refFor="ch" refForName="TwoConn_1-2"/>
          <dgm:constr type="lOff" for="ch" forName="TwoNodes_1_text" refType="w" refFor="ch" refForName="TwoConn_1-2" fact="0.5"/>
          <dgm:constr type="t" for="ch" forName="TwoNodes_1_text" refType="t" refFor="ch" refForName="TwoNodes_1"/>
          <dgm:constr type="b" for="ch" forName="TwoNodes_1_text" refType="b" refFor="ch" refForName="TwoNodes_1"/>
          <dgm:constr type="r" for="ch" forName="TwoNodes_1_text" refType="r" refFor="ch" refForName="TwoNodes_1"/>
          <dgm:constr type="l" for="ch" forName="TwoNodes_2_text" refType="r" refFor="ch" refForName="TwoConn_1-2"/>
          <dgm:constr type="t" for="ch" forName="TwoNodes_2_text" refType="t" refFor="ch" refForName="TwoNodes_2"/>
          <dgm:constr type="b" for="ch" forName="TwoNodes_2_text" refType="b" refFor="ch" refForName="TwoNodes_2"/>
          <dgm:constr type="r" for="ch" forName="TwoNodes_2_text" refType="r" refFor="ch" refForName="TwoNodes_2"/>
          <dgm:constr type="w" for="ch" forName="ThreeNodes_1" refType="w" fact="0.85"/>
          <dgm:constr type="h" for="ch" forName="ThreeNodes_1" refType="h" fact="0.3"/>
          <dgm:constr type="t" for="ch" forName="ThreeNodes_1"/>
          <dgm:constr type="r" for="ch" forName="ThreeNodes_1" refType="w"/>
          <dgm:constr type="w" for="ch" forName="ThreeNodes_2" refType="w" fact="0.85"/>
          <dgm:constr type="h" for="ch" forName="ThreeNodes_2" refType="h" fact="0.3"/>
          <dgm:constr type="ctrY" for="ch" forName="ThreeNodes_2" refType="h" fact="0.5"/>
          <dgm:constr type="ctrX" for="ch" forName="ThreeNodes_2" refType="w" fact="0.5"/>
          <dgm:constr type="w" for="ch" forName="ThreeNodes_3" refType="w" fact="0.85"/>
          <dgm:constr type="h" for="ch" forName="ThreeNodes_3" refType="h" fact="0.3"/>
          <dgm:constr type="b" for="ch" forName="ThreeNodes_3" refType="h"/>
          <dgm:constr type="l" for="ch" forName="ThreeNodes_3"/>
          <dgm:constr type="w" for="ch" forName="ThreeConn_1-2" refType="h" refFor="ch" refForName="ThreeNodes_1" fact="0.65"/>
          <dgm:constr type="h" for="ch" forName="ThreeConn_1-2" refType="h" refFor="ch" refForName="ThreeNodes_1" fact="0.65"/>
          <dgm:constr type="ctrY" for="ch" forName="ThreeConn_1-2" refType="h" fact="0.325"/>
          <dgm:constr type="l" for="ch" forName="ThreeConn_1-2" refType="l" refFor="ch" refForName="ThreeNodes_1"/>
          <dgm:constr type="w" for="ch" forName="ThreeConn_2-3" refType="h" refFor="ch" refForName="ThreeNodes_2" fact="0.65"/>
          <dgm:constr type="h" for="ch" forName="ThreeConn_2-3" refType="h" refFor="ch" refForName="ThreeNodes_2" fact="0.65"/>
          <dgm:constr type="ctrY" for="ch" forName="ThreeConn_2-3" refType="h" fact="0.673"/>
          <dgm:constr type="l" for="ch" forName="ThreeConn_2-3" refType="l" refFor="ch" refForName="ThreeNodes_2"/>
          <dgm:constr type="l" for="ch" forName="ThreeNodes_1_text" refType="r" refFor="ch" refForName="ThreeConn_1-2"/>
          <dgm:constr type="lOff" for="ch" forName="ThreeNodes_1_text" refType="w" refFor="ch" refForName="ThreeConn_1-2" fact="0.55"/>
          <dgm:constr type="t" for="ch" forName="ThreeNodes_1_text" refType="t" refFor="ch" refForName="ThreeNodes_1"/>
          <dgm:constr type="b" for="ch" forName="ThreeNodes_1_text" refType="b" refFor="ch" refForName="ThreeNodes_1"/>
          <dgm:constr type="r" for="ch" forName="ThreeNodes_1_text" refType="r" refFor="ch" refForName="ThreeNodes_1"/>
          <dgm:constr type="l" for="ch" forName="ThreeNodes_2_text" refType="r" refFor="ch" refForName="ThreeConn_1-2"/>
          <dgm:constr type="t" for="ch" forName="ThreeNodes_2_text" refType="t" refFor="ch" refForName="ThreeNodes_2"/>
          <dgm:constr type="b" for="ch" forName="ThreeNodes_2_text" refType="b" refFor="ch" refForName="ThreeNodes_2"/>
          <dgm:constr type="r" for="ch" forName="ThreeNodes_2_text" refType="r" refFor="ch" refForName="ThreeNodes_2"/>
          <dgm:constr type="l" for="ch" forName="ThreeNodes_3_text" refType="r" refFor="ch" refForName="ThreeConn_2-3"/>
          <dgm:constr type="t" for="ch" forName="ThreeNodes_3_text" refType="t" refFor="ch" refForName="ThreeNodes_3"/>
          <dgm:constr type="b" for="ch" forName="ThreeNodes_3_text" refType="b" refFor="ch" refForName="ThreeNodes_3"/>
          <dgm:constr type="r" for="ch" forName="ThreeNodes_3_text" refType="r" refFor="ch" refForName="ThreeNodes_3"/>
          <dgm:constr type="w" for="ch" forName="FourNodes_1" refType="w" fact="0.8"/>
          <dgm:constr type="h" for="ch" forName="FourNodes_1" refType="h" fact="0.22"/>
          <dgm:constr type="t" for="ch" forName="FourNodes_1"/>
          <dgm:constr type="r" for="ch" forName="FourNodes_1" refType="w"/>
          <dgm:constr type="w" for="ch" forName="FourNodes_2" refType="w" fact="0.8"/>
          <dgm:constr type="h" for="ch" forName="FourNodes_2" refType="h" fact="0.22"/>
          <dgm:constr type="ctrY" for="ch" forName="FourNodes_2" refType="h" fact="0.37"/>
          <dgm:constr type="ctrX" for="ch" forName="FourNodes_2" refType="w" fact="0.533"/>
          <dgm:constr type="w" for="ch" forName="FourNodes_3" refType="w" fact="0.8"/>
          <dgm:constr type="h" for="ch" forName="FourNodes_3" refType="h" fact="0.22"/>
          <dgm:constr type="ctrY" for="ch" forName="FourNodes_3" refType="h" fact="0.63"/>
          <dgm:constr type="ctrX" for="ch" forName="FourNodes_3" refType="w" fact="0.467"/>
          <dgm:constr type="w" for="ch" forName="FourNodes_4" refType="w" fact="0.8"/>
          <dgm:constr type="h" for="ch" forName="FourNodes_4" refType="h" fact="0.22"/>
          <dgm:constr type="b" for="ch" forName="FourNodes_4" refType="h"/>
          <dgm:constr type="l" for="ch" forName="FourNodes_4"/>
          <dgm:constr type="w" for="ch" forName="FourConn_1-2" refType="h" refFor="ch" refForName="FourNodes_1" fact="0.65"/>
          <dgm:constr type="h" for="ch" forName="FourConn_1-2" refType="h" refFor="ch" refForName="FourNodes_1" fact="0.65"/>
          <dgm:constr type="ctrY" for="ch" forName="FourConn_1-2" refType="h" fact="0.24"/>
          <dgm:constr type="l" for="ch" forName="FourConn_1-2" refType="l" refFor="ch" refForName="FourNodes_1"/>
          <dgm:constr type="w" for="ch" forName="FourConn_2-3" refType="h" refFor="ch" refForName="FourNodes_2" fact="0.65"/>
          <dgm:constr type="h" for="ch" forName="FourConn_2-3" refType="h" refFor="ch" refForName="FourNodes_2" fact="0.65"/>
          <dgm:constr type="ctrY" for="ch" forName="FourConn_2-3" refType="h" fact="0.5"/>
          <dgm:constr type="l" for="ch" forName="FourConn_2-3" refType="l" refFor="ch" refForName="FourNodes_2"/>
          <dgm:constr type="w" for="ch" forName="FourConn_3-4" refType="h" refFor="ch" refForName="FourNodes_3" fact="0.65"/>
          <dgm:constr type="h" for="ch" forName="FourConn_3-4" refType="h" refFor="ch" refForName="FourNodes_3" fact="0.65"/>
          <dgm:constr type="ctrY" for="ch" forName="FourConn_3-4" refType="h" fact="0.76"/>
          <dgm:constr type="l" for="ch" forName="FourConn_3-4" refType="l" refFor="ch" refForName="FourNodes_3"/>
          <dgm:constr type="l" for="ch" forName="FourNodes_1_text" refType="r" refFor="ch" refForName="FourConn_1-2"/>
          <dgm:constr type="lOff" for="ch" forName="FourNodes_1_text" refType="w" refFor="ch" refForName="FourConn_1-2" fact="0.69"/>
          <dgm:constr type="t" for="ch" forName="FourNodes_1_text" refType="t" refFor="ch" refForName="FourNodes_1"/>
          <dgm:constr type="b" for="ch" forName="FourNodes_1_text" refType="b" refFor="ch" refForName="FourNodes_1"/>
          <dgm:constr type="r" for="ch" forName="FourNodes_1_text" refType="r" refFor="ch" refForName="FourNodes_1"/>
          <dgm:constr type="l" for="ch" forName="FourNodes_2_text" refType="r" refFor="ch" refForName="FourConn_1-2"/>
          <dgm:constr type="t" for="ch" forName="FourNodes_2_text" refType="t" refFor="ch" refForName="FourNodes_2"/>
          <dgm:constr type="b" for="ch" forName="FourNodes_2_text" refType="b" refFor="ch" refForName="FourNodes_2"/>
          <dgm:constr type="r" for="ch" forName="FourNodes_2_text" refType="r" refFor="ch" refForName="FourNodes_2"/>
          <dgm:constr type="l" for="ch" forName="FourNodes_3_text" refType="r" refFor="ch" refForName="FourConn_2-3"/>
          <dgm:constr type="t" for="ch" forName="FourNodes_3_text" refType="t" refFor="ch" refForName="FourNodes_3"/>
          <dgm:constr type="b" for="ch" forName="FourNodes_3_text" refType="b" refFor="ch" refForName="FourNodes_3"/>
          <dgm:constr type="r" for="ch" forName="FourNodes_3_text" refType="r" refFor="ch" refForName="FourNodes_3"/>
          <dgm:constr type="l" for="ch" forName="FourNodes_4_text" refType="r" refFor="ch" refForName="FourConn_3-4"/>
          <dgm:constr type="t" for="ch" forName="FourNodes_4_text" refType="t" refFor="ch" refForName="FourNodes_4"/>
          <dgm:constr type="b" for="ch" forName="FourNodes_4_text" refType="b" refFor="ch" refForName="FourNodes_4"/>
          <dgm:constr type="r" for="ch" forName="FourNodes_4_text" refType="r" refFor="ch" refForName="FourNodes_4"/>
          <dgm:constr type="w" for="ch" forName="FiveNodes_1" refType="w" fact="0.77"/>
          <dgm:constr type="h" for="ch" forName="FiveNodes_1" refType="h" fact="0.18"/>
          <dgm:constr type="t" for="ch" forName="FiveNodes_1"/>
          <dgm:constr type="r" for="ch" forName="FiveNodes_1" refType="w"/>
          <dgm:constr type="w" for="ch" forName="FiveNodes_2" refType="w" fact="0.77"/>
          <dgm:constr type="h" for="ch" forName="FiveNodes_2" refType="h" fact="0.18"/>
          <dgm:constr type="ctrY" for="ch" forName="FiveNodes_2" refType="h" fact="0.295"/>
          <dgm:constr type="ctrX" for="ch" forName="FiveNodes_2" refType="w" fact="0.5575"/>
          <dgm:constr type="w" for="ch" forName="FiveNodes_3" refType="w" fact="0.77"/>
          <dgm:constr type="h" for="ch" forName="FiveNodes_3" refType="h" fact="0.18"/>
          <dgm:constr type="ctrY" for="ch" forName="FiveNodes_3" refType="h" fact="0.5"/>
          <dgm:constr type="ctrX" for="ch" forName="FiveNodes_3" refType="w" fact="0.5"/>
          <dgm:constr type="w" for="ch" forName="FiveNodes_4" refType="w" fact="0.77"/>
          <dgm:constr type="h" for="ch" forName="FiveNodes_4" refType="h" fact="0.18"/>
          <dgm:constr type="ctrY" for="ch" forName="FiveNodes_4" refType="h" fact="0.705"/>
          <dgm:constr type="ctrX" for="ch" forName="FiveNodes_4" refType="w" fact="0.4425"/>
          <dgm:constr type="w" for="ch" forName="FiveNodes_5" refType="w" fact="0.77"/>
          <dgm:constr type="h" for="ch" forName="FiveNodes_5" refType="h" fact="0.18"/>
          <dgm:constr type="b" for="ch" forName="FiveNodes_5" refType="h"/>
          <dgm:constr type="l" for="ch" forName="FiveNodes_5"/>
          <dgm:constr type="w" for="ch" forName="FiveConn_1-2" refType="h" refFor="ch" refForName="FiveNodes_1" fact="0.65"/>
          <dgm:constr type="h" for="ch" forName="FiveConn_1-2" refType="h" refFor="ch" refForName="FiveNodes_1" fact="0.65"/>
          <dgm:constr type="ctrY" for="ch" forName="FiveConn_1-2" refType="h" fact="0.19"/>
          <dgm:constr type="l" for="ch" forName="FiveConn_1-2" refType="l" refFor="ch" refForName="FiveNodes_1"/>
          <dgm:constr type="w" for="ch" forName="FiveConn_2-3" refType="h" refFor="ch" refForName="FiveNodes_2" fact="0.65"/>
          <dgm:constr type="h" for="ch" forName="FiveConn_2-3" refType="h" refFor="ch" refForName="FiveNodes_2" fact="0.65"/>
          <dgm:constr type="ctrY" for="ch" forName="FiveConn_2-3" refType="h" fact="0.395"/>
          <dgm:constr type="l" for="ch" forName="FiveConn_2-3" refType="l" refFor="ch" refForName="FiveNodes_2"/>
          <dgm:constr type="w" for="ch" forName="FiveConn_3-4" refType="h" refFor="ch" refForName="FiveNodes_3" fact="0.65"/>
          <dgm:constr type="h" for="ch" forName="FiveConn_3-4" refType="h" refFor="ch" refForName="FiveNodes_3" fact="0.65"/>
          <dgm:constr type="ctrY" for="ch" forName="FiveConn_3-4" refType="h" fact="0.597"/>
          <dgm:constr type="l" for="ch" forName="FiveConn_3-4" refType="l" refFor="ch" refForName="FiveNodes_3"/>
          <dgm:constr type="w" for="ch" forName="FiveConn_4-5" refType="h" refFor="ch" refForName="FiveNodes_4" fact="0.65"/>
          <dgm:constr type="h" for="ch" forName="FiveConn_4-5" refType="h" refFor="ch" refForName="FiveNodes_4" fact="0.65"/>
          <dgm:constr type="ctrY" for="ch" forName="FiveConn_4-5" refType="h" fact="0.804"/>
          <dgm:constr type="l" for="ch" forName="FiveConn_4-5" refType="l" refFor="ch" refForName="FiveNodes_4"/>
          <dgm:constr type="l" for="ch" forName="FiveNodes_1_text" refType="r" refFor="ch" refForName="FiveConn_1-2"/>
          <dgm:constr type="lOff" for="ch" forName="FiveNodes_1_text" refType="w" refFor="ch" refForName="FiveConn_1-2" fact="0.73"/>
          <dgm:constr type="t" for="ch" forName="FiveNodes_1_text" refType="t" refFor="ch" refForName="FiveNodes_1"/>
          <dgm:constr type="b" for="ch" forName="FiveNodes_1_text" refType="b" refFor="ch" refForName="FiveNodes_1"/>
          <dgm:constr type="r" for="ch" forName="FiveNodes_1_text" refType="r" refFor="ch" refForName="FiveNodes_1"/>
          <dgm:constr type="l" for="ch" forName="FiveNodes_2_text" refType="r" refFor="ch" refForName="FiveConn_1-2"/>
          <dgm:constr type="t" for="ch" forName="FiveNodes_2_text" refType="t" refFor="ch" refForName="FiveNodes_2"/>
          <dgm:constr type="b" for="ch" forName="FiveNodes_2_text" refType="b" refFor="ch" refForName="FiveNodes_2"/>
          <dgm:constr type="r" for="ch" forName="FiveNodes_2_text" refType="r" refFor="ch" refForName="FiveNodes_2"/>
          <dgm:constr type="l" for="ch" forName="FiveNodes_3_text" refType="r" refFor="ch" refForName="FiveConn_2-3"/>
          <dgm:constr type="t" for="ch" forName="FiveNodes_3_text" refType="t" refFor="ch" refForName="FiveNodes_3"/>
          <dgm:constr type="b" for="ch" forName="FiveNodes_3_text" refType="b" refFor="ch" refForName="FiveNodes_3"/>
          <dgm:constr type="r" for="ch" forName="FiveNodes_3_text" refType="r" refFor="ch" refForName="FiveNodes_3"/>
          <dgm:constr type="l" for="ch" forName="FiveNodes_4_text" refType="r" refFor="ch" refForName="FiveConn_3-4"/>
          <dgm:constr type="t" for="ch" forName="FiveNodes_4_text" refType="t" refFor="ch" refForName="FiveNodes_4"/>
          <dgm:constr type="b" for="ch" forName="FiveNodes_4_text" refType="b" refFor="ch" refForName="FiveNodes_4"/>
          <dgm:constr type="r" for="ch" forName="FiveNodes_4_text" refType="r" refFor="ch" refForName="FiveNodes_4"/>
          <dgm:constr type="l" for="ch" forName="FiveNodes_5_text" refType="r" refFor="ch" refForName="FiveConn_4-5"/>
          <dgm:constr type="t" for="ch" forName="FiveNodes_5_text" refType="t" refFor="ch" refForName="FiveNodes_5"/>
          <dgm:constr type="b" for="ch" forName="FiveNodes_5_text" refType="b" refFor="ch" refForName="FiveNodes_5"/>
          <dgm:constr type="r" for="ch" forName="FiveNodes_5_text" refType="r" refFor="ch" refForName="FiveNodes_5"/>
        </dgm:constrLst>
      </dgm:else>
    </dgm:choose>
    <dgm:ruleLst/>
    <dgm:layoutNode name="dummyMaxCanvas">
      <dgm:varLst/>
      <dgm:alg type="sp"/>
      <dgm:shape xmlns:r="http://schemas.openxmlformats.org/officeDocument/2006/relationships" r:blip="">
        <dgm:adjLst/>
      </dgm:shape>
      <dgm:presOf/>
      <dgm:constrLst/>
      <dgm:ruleLst/>
    </dgm:layoutNode>
    <dgm:choose name="Name3">
      <dgm:if name="Name4" axis="ch" ptType="node" func="cnt" op="equ" val="1">
        <dgm:layoutNode name="OneNode_1">
          <dgm:varLst>
            <dgm:bulletEnabled val="1"/>
          </dgm:varLst>
          <dgm:alg type="tx"/>
          <dgm:shape xmlns:r="http://schemas.openxmlformats.org/officeDocument/2006/relationships" type="roundRect" r:blip="">
            <dgm:adjLst>
              <dgm:adj idx="1" val="0.1"/>
            </dgm:adjLst>
          </dgm:shape>
          <dgm:presOf axis="ch desOrSelf" ptType="node node" st="1 1" cnt="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5">
        <dgm:choose name="Name6">
          <dgm:if name="Name7" axis="ch" ptType="node" func="cnt" op="equ" val="2">
            <dgm:layoutNode name="TwoNodes_1">
              <dgm:varLst>
                <dgm:bulletEnabled val="1"/>
              </dgm:varLst>
              <dgm:alg type="sp"/>
              <dgm:shape xmlns:r="http://schemas.openxmlformats.org/officeDocument/2006/relationships" type="roundRect" r:blip="">
                <dgm:adjLst>
                  <dgm:adj idx="1" val="0.1"/>
                </dgm:adjLst>
              </dgm:shape>
              <dgm:presOf axis="ch desOrSelf" ptType="node node" st="1 1" cnt="1 0"/>
              <dgm:constrLst/>
              <dgm:ruleLst/>
            </dgm:layoutNode>
            <dgm:layoutNode name="TwoNodes_2">
              <dgm:varLst>
                <dgm:bulletEnabled val="1"/>
              </dgm:varLst>
              <dgm:alg type="sp"/>
              <dgm:shape xmlns:r="http://schemas.openxmlformats.org/officeDocument/2006/relationships" type="roundRect" r:blip="">
                <dgm:adjLst>
                  <dgm:adj idx="1" val="0.1"/>
                </dgm:adjLst>
              </dgm:shape>
              <dgm:presOf axis="ch desOrSelf" ptType="node node" st="2 1" cnt="1 0"/>
              <dgm:constrLst/>
              <dgm:ruleLst/>
            </dgm:layoutNode>
            <dgm:layoutNode name="TwoConn_1-2" styleLbl="fgAccFollowNode1">
              <dgm:varLst>
                <dgm:bulletEnabled val="1"/>
              </dgm:varLst>
              <dgm:alg type="tx"/>
              <dgm:shape xmlns:r="http://schemas.openxmlformats.org/officeDocument/2006/relationships" type="downArrow" r:blip="">
                <dgm:adjLst>
                  <dgm:adj idx="1" val="0.55"/>
                  <dgm:adj idx="2" val="0.45"/>
                </dgm:adjLst>
              </dgm:shape>
              <dgm:presOf axis="ch" ptType="sibTrans" cnt="1"/>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layoutNode name="TwoNodes_1_text">
              <dgm:varLst>
                <dgm:bulletEnabled val="1"/>
              </dgm:varLst>
              <dgm:alg type="tx">
                <dgm:param type="parTxLTRAlign" val="l"/>
                <dgm:param type="txAnchorVertCh" val="mid"/>
              </dgm:alg>
              <dgm:shape xmlns:r="http://schemas.openxmlformats.org/officeDocument/2006/relationships" type="roundRect" r:blip="" hideGeom="1">
                <dgm:adjLst>
                  <dgm:adj idx="1" val="0.1"/>
                </dgm:adjLst>
              </dgm:shape>
              <dgm:presOf axis="ch desOrSelf" ptType="node node" st="1 1" cnt="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TwoNodes_2_text">
              <dgm:varLst>
                <dgm:bulletEnabled val="1"/>
              </dgm:varLst>
              <dgm:alg type="tx">
                <dgm:param type="parTxLTRAlign" val="l"/>
                <dgm:param type="txAnchorVertCh" val="mid"/>
              </dgm:alg>
              <dgm:shape xmlns:r="http://schemas.openxmlformats.org/officeDocument/2006/relationships" type="roundRect" r:blip="" hideGeom="1">
                <dgm:adjLst>
                  <dgm:adj idx="1" val="0.1"/>
                </dgm:adjLst>
              </dgm:shape>
              <dgm:presOf axis="ch desOrSelf" ptType="node node" st="2 1" cnt="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8">
            <dgm:choose name="Name9">
              <dgm:if name="Name10" axis="ch" ptType="node" func="cnt" op="equ" val="3">
                <dgm:layoutNode name="ThreeNodes_1">
                  <dgm:varLst>
                    <dgm:bulletEnabled val="1"/>
                  </dgm:varLst>
                  <dgm:alg type="sp"/>
                  <dgm:shape xmlns:r="http://schemas.openxmlformats.org/officeDocument/2006/relationships" type="roundRect" r:blip="">
                    <dgm:adjLst>
                      <dgm:adj idx="1" val="0.1"/>
                    </dgm:adjLst>
                  </dgm:shape>
                  <dgm:presOf axis="ch desOrSelf" ptType="node node" st="1 1" cnt="1 0"/>
                  <dgm:constrLst/>
                  <dgm:ruleLst/>
                </dgm:layoutNode>
                <dgm:layoutNode name="ThreeNodes_2">
                  <dgm:varLst>
                    <dgm:bulletEnabled val="1"/>
                  </dgm:varLst>
                  <dgm:alg type="sp"/>
                  <dgm:shape xmlns:r="http://schemas.openxmlformats.org/officeDocument/2006/relationships" type="roundRect" r:blip="">
                    <dgm:adjLst>
                      <dgm:adj idx="1" val="0.1"/>
                    </dgm:adjLst>
                  </dgm:shape>
                  <dgm:presOf axis="ch desOrSelf" ptType="node node" st="2 1" cnt="1 0"/>
                  <dgm:constrLst/>
                  <dgm:ruleLst/>
                </dgm:layoutNode>
                <dgm:layoutNode name="ThreeNodes_3">
                  <dgm:varLst>
                    <dgm:bulletEnabled val="1"/>
                  </dgm:varLst>
                  <dgm:alg type="sp"/>
                  <dgm:shape xmlns:r="http://schemas.openxmlformats.org/officeDocument/2006/relationships" type="roundRect" r:blip="">
                    <dgm:adjLst>
                      <dgm:adj idx="1" val="0.1"/>
                    </dgm:adjLst>
                  </dgm:shape>
                  <dgm:presOf axis="ch desOrSelf" ptType="node node" st="3 1" cnt="1 0"/>
                  <dgm:constrLst/>
                  <dgm:ruleLst/>
                </dgm:layoutNode>
                <dgm:layoutNode name="ThreeConn_1-2" styleLbl="fgAccFollowNode1">
                  <dgm:varLst>
                    <dgm:bulletEnabled val="1"/>
                  </dgm:varLst>
                  <dgm:alg type="tx"/>
                  <dgm:shape xmlns:r="http://schemas.openxmlformats.org/officeDocument/2006/relationships" type="downArrow" r:blip="">
                    <dgm:adjLst>
                      <dgm:adj idx="1" val="0.55"/>
                      <dgm:adj idx="2" val="0.45"/>
                    </dgm:adjLst>
                  </dgm:shape>
                  <dgm:presOf axis="ch" ptType="sibTrans" cnt="1"/>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layoutNode name="ThreeConn_2-3" styleLbl="fgAccFollowNode1">
                  <dgm:varLst>
                    <dgm:bulletEnabled val="1"/>
                  </dgm:varLst>
                  <dgm:alg type="tx"/>
                  <dgm:shape xmlns:r="http://schemas.openxmlformats.org/officeDocument/2006/relationships" type="downArrow" r:blip="">
                    <dgm:adjLst>
                      <dgm:adj idx="1" val="0.55"/>
                      <dgm:adj idx="2" val="0.45"/>
                    </dgm:adjLst>
                  </dgm:shape>
                  <dgm:presOf axis="ch" ptType="sibTrans" st="2" cnt="1"/>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layoutNode name="ThreeNodes_1_text">
                  <dgm:varLst>
                    <dgm:bulletEnabled val="1"/>
                  </dgm:varLst>
                  <dgm:alg type="tx">
                    <dgm:param type="parTxLTRAlign" val="l"/>
                    <dgm:param type="txAnchorVertCh" val="mid"/>
                  </dgm:alg>
                  <dgm:shape xmlns:r="http://schemas.openxmlformats.org/officeDocument/2006/relationships" type="roundRect" r:blip="" hideGeom="1">
                    <dgm:adjLst>
                      <dgm:adj idx="1" val="0.1"/>
                    </dgm:adjLst>
                  </dgm:shape>
                  <dgm:presOf axis="ch desOrSelf" ptType="node node" st="1 1" cnt="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ThreeNodes_2_text">
                  <dgm:varLst>
                    <dgm:bulletEnabled val="1"/>
                  </dgm:varLst>
                  <dgm:alg type="tx">
                    <dgm:param type="parTxLTRAlign" val="l"/>
                    <dgm:param type="txAnchorVertCh" val="mid"/>
                  </dgm:alg>
                  <dgm:shape xmlns:r="http://schemas.openxmlformats.org/officeDocument/2006/relationships" type="roundRect" r:blip="" hideGeom="1">
                    <dgm:adjLst>
                      <dgm:adj idx="1" val="0.1"/>
                    </dgm:adjLst>
                  </dgm:shape>
                  <dgm:presOf axis="ch desOrSelf" ptType="node node" st="2 1" cnt="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ThreeNodes_3_text">
                  <dgm:varLst>
                    <dgm:bulletEnabled val="1"/>
                  </dgm:varLst>
                  <dgm:alg type="tx">
                    <dgm:param type="parTxLTRAlign" val="l"/>
                    <dgm:param type="txAnchorVertCh" val="mid"/>
                  </dgm:alg>
                  <dgm:shape xmlns:r="http://schemas.openxmlformats.org/officeDocument/2006/relationships" type="roundRect" r:blip="" hideGeom="1">
                    <dgm:adjLst>
                      <dgm:adj idx="1" val="0.1"/>
                    </dgm:adjLst>
                  </dgm:shape>
                  <dgm:presOf axis="ch desOrSelf" ptType="node node" st="3 1" cnt="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11">
                <dgm:choose name="Name12">
                  <dgm:if name="Name13" axis="ch" ptType="node" func="cnt" op="equ" val="4">
                    <dgm:layoutNode name="FourNodes_1">
                      <dgm:varLst>
                        <dgm:bulletEnabled val="1"/>
                      </dgm:varLst>
                      <dgm:alg type="sp"/>
                      <dgm:shape xmlns:r="http://schemas.openxmlformats.org/officeDocument/2006/relationships" type="roundRect" r:blip="">
                        <dgm:adjLst>
                          <dgm:adj idx="1" val="0.1"/>
                        </dgm:adjLst>
                      </dgm:shape>
                      <dgm:presOf axis="ch desOrSelf" ptType="node node" st="1 1" cnt="1 0"/>
                      <dgm:constrLst/>
                      <dgm:ruleLst/>
                    </dgm:layoutNode>
                    <dgm:layoutNode name="FourNodes_2">
                      <dgm:varLst>
                        <dgm:bulletEnabled val="1"/>
                      </dgm:varLst>
                      <dgm:alg type="sp"/>
                      <dgm:shape xmlns:r="http://schemas.openxmlformats.org/officeDocument/2006/relationships" type="roundRect" r:blip="">
                        <dgm:adjLst>
                          <dgm:adj idx="1" val="0.1"/>
                        </dgm:adjLst>
                      </dgm:shape>
                      <dgm:presOf axis="ch desOrSelf" ptType="node node" st="2 1" cnt="1 0"/>
                      <dgm:constrLst/>
                      <dgm:ruleLst/>
                    </dgm:layoutNode>
                    <dgm:layoutNode name="FourNodes_3">
                      <dgm:varLst>
                        <dgm:bulletEnabled val="1"/>
                      </dgm:varLst>
                      <dgm:alg type="sp"/>
                      <dgm:shape xmlns:r="http://schemas.openxmlformats.org/officeDocument/2006/relationships" type="roundRect" r:blip="">
                        <dgm:adjLst>
                          <dgm:adj idx="1" val="0.1"/>
                        </dgm:adjLst>
                      </dgm:shape>
                      <dgm:presOf axis="ch desOrSelf" ptType="node node" st="3 1" cnt="1 0"/>
                      <dgm:constrLst/>
                      <dgm:ruleLst/>
                    </dgm:layoutNode>
                    <dgm:layoutNode name="FourNodes_4">
                      <dgm:varLst>
                        <dgm:bulletEnabled val="1"/>
                      </dgm:varLst>
                      <dgm:alg type="sp"/>
                      <dgm:shape xmlns:r="http://schemas.openxmlformats.org/officeDocument/2006/relationships" type="roundRect" r:blip="">
                        <dgm:adjLst>
                          <dgm:adj idx="1" val="0.1"/>
                        </dgm:adjLst>
                      </dgm:shape>
                      <dgm:presOf axis="ch desOrSelf" ptType="node node" st="4 1" cnt="1 0"/>
                      <dgm:constrLst/>
                      <dgm:ruleLst/>
                    </dgm:layoutNode>
                    <dgm:layoutNode name="FourConn_1-2" styleLbl="fgAccFollowNode1">
                      <dgm:varLst>
                        <dgm:bulletEnabled val="1"/>
                      </dgm:varLst>
                      <dgm:alg type="tx"/>
                      <dgm:shape xmlns:r="http://schemas.openxmlformats.org/officeDocument/2006/relationships" type="downArrow" r:blip="">
                        <dgm:adjLst>
                          <dgm:adj idx="1" val="0.55"/>
                          <dgm:adj idx="2" val="0.45"/>
                        </dgm:adjLst>
                      </dgm:shape>
                      <dgm:presOf axis="ch" ptType="sibTrans" cnt="1"/>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layoutNode name="FourConn_2-3" styleLbl="fgAccFollowNode1">
                      <dgm:varLst>
                        <dgm:bulletEnabled val="1"/>
                      </dgm:varLst>
                      <dgm:alg type="tx"/>
                      <dgm:shape xmlns:r="http://schemas.openxmlformats.org/officeDocument/2006/relationships" type="downArrow" r:blip="">
                        <dgm:adjLst>
                          <dgm:adj idx="1" val="0.55"/>
                          <dgm:adj idx="2" val="0.45"/>
                        </dgm:adjLst>
                      </dgm:shape>
                      <dgm:presOf axis="ch" ptType="sibTrans" st="2" cnt="1"/>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layoutNode name="FourConn_3-4" styleLbl="fgAccFollowNode1">
                      <dgm:varLst>
                        <dgm:bulletEnabled val="1"/>
                      </dgm:varLst>
                      <dgm:alg type="tx"/>
                      <dgm:shape xmlns:r="http://schemas.openxmlformats.org/officeDocument/2006/relationships" type="downArrow" r:blip="">
                        <dgm:adjLst>
                          <dgm:adj idx="1" val="0.55"/>
                          <dgm:adj idx="2" val="0.45"/>
                        </dgm:adjLst>
                      </dgm:shape>
                      <dgm:presOf axis="ch" ptType="sibTrans" st="3" cnt="1"/>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layoutNode name="FourNodes_1_text">
                      <dgm:varLst>
                        <dgm:bulletEnabled val="1"/>
                      </dgm:varLst>
                      <dgm:alg type="tx">
                        <dgm:param type="parTxLTRAlign" val="l"/>
                        <dgm:param type="txAnchorVertCh" val="mid"/>
                      </dgm:alg>
                      <dgm:shape xmlns:r="http://schemas.openxmlformats.org/officeDocument/2006/relationships" type="roundRect" r:blip="" hideGeom="1">
                        <dgm:adjLst>
                          <dgm:adj idx="1" val="0.1"/>
                        </dgm:adjLst>
                      </dgm:shape>
                      <dgm:presOf axis="ch desOrSelf" ptType="node node" st="1 1" cnt="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FourNodes_2_text">
                      <dgm:varLst>
                        <dgm:bulletEnabled val="1"/>
                      </dgm:varLst>
                      <dgm:alg type="tx">
                        <dgm:param type="parTxLTRAlign" val="l"/>
                        <dgm:param type="txAnchorVertCh" val="mid"/>
                      </dgm:alg>
                      <dgm:shape xmlns:r="http://schemas.openxmlformats.org/officeDocument/2006/relationships" type="roundRect" r:blip="" hideGeom="1">
                        <dgm:adjLst>
                          <dgm:adj idx="1" val="0.1"/>
                        </dgm:adjLst>
                      </dgm:shape>
                      <dgm:presOf axis="ch desOrSelf" ptType="node node" st="2 1" cnt="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FourNodes_3_text">
                      <dgm:varLst>
                        <dgm:bulletEnabled val="1"/>
                      </dgm:varLst>
                      <dgm:alg type="tx">
                        <dgm:param type="parTxLTRAlign" val="l"/>
                        <dgm:param type="txAnchorVertCh" val="mid"/>
                      </dgm:alg>
                      <dgm:shape xmlns:r="http://schemas.openxmlformats.org/officeDocument/2006/relationships" type="roundRect" r:blip="" hideGeom="1">
                        <dgm:adjLst>
                          <dgm:adj idx="1" val="0.1"/>
                        </dgm:adjLst>
                      </dgm:shape>
                      <dgm:presOf axis="ch desOrSelf" ptType="node node" st="3 1" cnt="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FourNodes_4_text">
                      <dgm:varLst>
                        <dgm:bulletEnabled val="1"/>
                      </dgm:varLst>
                      <dgm:alg type="tx">
                        <dgm:param type="parTxLTRAlign" val="l"/>
                        <dgm:param type="txAnchorVertCh" val="mid"/>
                      </dgm:alg>
                      <dgm:shape xmlns:r="http://schemas.openxmlformats.org/officeDocument/2006/relationships" type="roundRect" r:blip="" hideGeom="1">
                        <dgm:adjLst>
                          <dgm:adj idx="1" val="0.1"/>
                        </dgm:adjLst>
                      </dgm:shape>
                      <dgm:presOf axis="ch desOrSelf" ptType="node node" st="4 1" cnt="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14">
                    <dgm:choose name="Name15">
                      <dgm:if name="Name16" axis="ch" ptType="node" func="cnt" op="gte" val="5">
                        <dgm:layoutNode name="FiveNodes_1">
                          <dgm:varLst>
                            <dgm:bulletEnabled val="1"/>
                          </dgm:varLst>
                          <dgm:alg type="sp"/>
                          <dgm:shape xmlns:r="http://schemas.openxmlformats.org/officeDocument/2006/relationships" type="roundRect" r:blip="">
                            <dgm:adjLst>
                              <dgm:adj idx="1" val="0.1"/>
                            </dgm:adjLst>
                          </dgm:shape>
                          <dgm:presOf axis="ch desOrSelf" ptType="node node" st="1 1" cnt="1 0"/>
                          <dgm:constrLst/>
                          <dgm:ruleLst/>
                        </dgm:layoutNode>
                        <dgm:layoutNode name="FiveNodes_2">
                          <dgm:varLst>
                            <dgm:bulletEnabled val="1"/>
                          </dgm:varLst>
                          <dgm:alg type="sp"/>
                          <dgm:shape xmlns:r="http://schemas.openxmlformats.org/officeDocument/2006/relationships" type="roundRect" r:blip="">
                            <dgm:adjLst>
                              <dgm:adj idx="1" val="0.1"/>
                            </dgm:adjLst>
                          </dgm:shape>
                          <dgm:presOf axis="ch desOrSelf" ptType="node node" st="2 1" cnt="1 0"/>
                          <dgm:constrLst/>
                          <dgm:ruleLst/>
                        </dgm:layoutNode>
                        <dgm:layoutNode name="FiveNodes_3">
                          <dgm:varLst>
                            <dgm:bulletEnabled val="1"/>
                          </dgm:varLst>
                          <dgm:alg type="sp"/>
                          <dgm:shape xmlns:r="http://schemas.openxmlformats.org/officeDocument/2006/relationships" type="roundRect" r:blip="">
                            <dgm:adjLst>
                              <dgm:adj idx="1" val="0.1"/>
                            </dgm:adjLst>
                          </dgm:shape>
                          <dgm:presOf axis="ch desOrSelf" ptType="node node" st="3 1" cnt="1 0"/>
                          <dgm:constrLst/>
                          <dgm:ruleLst/>
                        </dgm:layoutNode>
                        <dgm:layoutNode name="FiveNodes_4">
                          <dgm:varLst>
                            <dgm:bulletEnabled val="1"/>
                          </dgm:varLst>
                          <dgm:alg type="sp"/>
                          <dgm:shape xmlns:r="http://schemas.openxmlformats.org/officeDocument/2006/relationships" type="roundRect" r:blip="">
                            <dgm:adjLst>
                              <dgm:adj idx="1" val="0.1"/>
                            </dgm:adjLst>
                          </dgm:shape>
                          <dgm:presOf axis="ch desOrSelf" ptType="node node" st="4 1" cnt="1 0"/>
                          <dgm:constrLst/>
                          <dgm:ruleLst/>
                        </dgm:layoutNode>
                        <dgm:layoutNode name="FiveNodes_5">
                          <dgm:varLst>
                            <dgm:bulletEnabled val="1"/>
                          </dgm:varLst>
                          <dgm:alg type="sp"/>
                          <dgm:shape xmlns:r="http://schemas.openxmlformats.org/officeDocument/2006/relationships" type="roundRect" r:blip="">
                            <dgm:adjLst>
                              <dgm:adj idx="1" val="0.1"/>
                            </dgm:adjLst>
                          </dgm:shape>
                          <dgm:presOf axis="ch desOrSelf" ptType="node node" st="5 1" cnt="1 0"/>
                          <dgm:constrLst/>
                          <dgm:ruleLst/>
                        </dgm:layoutNode>
                        <dgm:layoutNode name="FiveConn_1-2" styleLbl="fgAccFollowNode1">
                          <dgm:varLst>
                            <dgm:bulletEnabled val="1"/>
                          </dgm:varLst>
                          <dgm:alg type="tx"/>
                          <dgm:shape xmlns:r="http://schemas.openxmlformats.org/officeDocument/2006/relationships" type="downArrow" r:blip="">
                            <dgm:adjLst>
                              <dgm:adj idx="1" val="0.55"/>
                              <dgm:adj idx="2" val="0.45"/>
                            </dgm:adjLst>
                          </dgm:shape>
                          <dgm:presOf axis="ch" ptType="sibTrans" cnt="1"/>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layoutNode name="FiveConn_2-3" styleLbl="fgAccFollowNode1">
                          <dgm:varLst>
                            <dgm:bulletEnabled val="1"/>
                          </dgm:varLst>
                          <dgm:alg type="tx"/>
                          <dgm:shape xmlns:r="http://schemas.openxmlformats.org/officeDocument/2006/relationships" type="downArrow" r:blip="">
                            <dgm:adjLst>
                              <dgm:adj idx="1" val="0.55"/>
                              <dgm:adj idx="2" val="0.45"/>
                            </dgm:adjLst>
                          </dgm:shape>
                          <dgm:presOf axis="ch" ptType="sibTrans" st="2" cnt="1"/>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layoutNode name="FiveConn_3-4" styleLbl="fgAccFollowNode1">
                          <dgm:varLst>
                            <dgm:bulletEnabled val="1"/>
                          </dgm:varLst>
                          <dgm:alg type="tx"/>
                          <dgm:shape xmlns:r="http://schemas.openxmlformats.org/officeDocument/2006/relationships" type="downArrow" r:blip="">
                            <dgm:adjLst>
                              <dgm:adj idx="1" val="0.55"/>
                              <dgm:adj idx="2" val="0.45"/>
                            </dgm:adjLst>
                          </dgm:shape>
                          <dgm:presOf axis="ch" ptType="sibTrans" st="3" cnt="1"/>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layoutNode name="FiveConn_4-5" styleLbl="fgAccFollowNode1">
                          <dgm:varLst>
                            <dgm:bulletEnabled val="1"/>
                          </dgm:varLst>
                          <dgm:alg type="tx"/>
                          <dgm:shape xmlns:r="http://schemas.openxmlformats.org/officeDocument/2006/relationships" type="downArrow" r:blip="">
                            <dgm:adjLst>
                              <dgm:adj idx="1" val="0.55"/>
                              <dgm:adj idx="2" val="0.45"/>
                            </dgm:adjLst>
                          </dgm:shape>
                          <dgm:presOf axis="ch" ptType="sibTrans" st="4" cnt="1"/>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layoutNode name="FiveNodes_1_text">
                          <dgm:varLst>
                            <dgm:bulletEnabled val="1"/>
                          </dgm:varLst>
                          <dgm:alg type="tx">
                            <dgm:param type="parTxLTRAlign" val="l"/>
                            <dgm:param type="txAnchorVertCh" val="mid"/>
                          </dgm:alg>
                          <dgm:shape xmlns:r="http://schemas.openxmlformats.org/officeDocument/2006/relationships" type="roundRect" r:blip="" hideGeom="1">
                            <dgm:adjLst>
                              <dgm:adj idx="1" val="0.1"/>
                            </dgm:adjLst>
                          </dgm:shape>
                          <dgm:presOf axis="ch desOrSelf" ptType="node node" st="1 1" cnt="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FiveNodes_2_text">
                          <dgm:varLst>
                            <dgm:bulletEnabled val="1"/>
                          </dgm:varLst>
                          <dgm:alg type="tx">
                            <dgm:param type="parTxLTRAlign" val="l"/>
                            <dgm:param type="txAnchorVertCh" val="mid"/>
                          </dgm:alg>
                          <dgm:shape xmlns:r="http://schemas.openxmlformats.org/officeDocument/2006/relationships" type="roundRect" r:blip="" hideGeom="1">
                            <dgm:adjLst>
                              <dgm:adj idx="1" val="0.1"/>
                            </dgm:adjLst>
                          </dgm:shape>
                          <dgm:presOf axis="ch desOrSelf" ptType="node node" st="2 1" cnt="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FiveNodes_3_text">
                          <dgm:varLst>
                            <dgm:bulletEnabled val="1"/>
                          </dgm:varLst>
                          <dgm:alg type="tx">
                            <dgm:param type="parTxLTRAlign" val="l"/>
                            <dgm:param type="txAnchorVertCh" val="mid"/>
                          </dgm:alg>
                          <dgm:shape xmlns:r="http://schemas.openxmlformats.org/officeDocument/2006/relationships" type="roundRect" r:blip="" hideGeom="1">
                            <dgm:adjLst>
                              <dgm:adj idx="1" val="0.1"/>
                            </dgm:adjLst>
                          </dgm:shape>
                          <dgm:presOf axis="ch desOrSelf" ptType="node node" st="3 1" cnt="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FiveNodes_4_text">
                          <dgm:varLst>
                            <dgm:bulletEnabled val="1"/>
                          </dgm:varLst>
                          <dgm:alg type="tx">
                            <dgm:param type="parTxLTRAlign" val="l"/>
                            <dgm:param type="txAnchorVertCh" val="mid"/>
                          </dgm:alg>
                          <dgm:shape xmlns:r="http://schemas.openxmlformats.org/officeDocument/2006/relationships" type="roundRect" r:blip="" hideGeom="1">
                            <dgm:adjLst>
                              <dgm:adj idx="1" val="0.1"/>
                            </dgm:adjLst>
                          </dgm:shape>
                          <dgm:presOf axis="ch desOrSelf" ptType="node node" st="4 1" cnt="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FiveNodes_5_text">
                          <dgm:varLst>
                            <dgm:bulletEnabled val="1"/>
                          </dgm:varLst>
                          <dgm:alg type="tx">
                            <dgm:param type="parTxLTRAlign" val="l"/>
                            <dgm:param type="txAnchorVertCh" val="mid"/>
                          </dgm:alg>
                          <dgm:shape xmlns:r="http://schemas.openxmlformats.org/officeDocument/2006/relationships" type="roundRect" r:blip="" hideGeom="1">
                            <dgm:adjLst>
                              <dgm:adj idx="1" val="0.1"/>
                            </dgm:adjLst>
                          </dgm:shape>
                          <dgm:presOf axis="ch desOrSelf" ptType="node node" st="5 1" cnt="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17"/>
                    </dgm:choose>
                  </dgm:else>
                </dgm:choose>
              </dgm:else>
            </dgm:choose>
          </dgm:else>
        </dgm:choose>
      </dgm:else>
    </dgm:choose>
  </dgm:layoutNode>
</dgm:layoutDef>
</file>

<file path=word/diagrams/quickStyle1.xml><?xml version="1.0" encoding="utf-8"?>
<dgm:styleDef xmlns:dgm="http://schemas.openxmlformats.org/drawingml/2006/diagram" xmlns:a="http://schemas.openxmlformats.org/drawingml/2006/main" uniqueId="urn:microsoft.com/office/officeart/2005/8/quickstyle/simple5">
  <dgm:title val=""/>
  <dgm:desc val=""/>
  <dgm:catLst>
    <dgm:cat type="simple" pri="10500"/>
  </dgm:catLst>
  <dgm:scene3d>
    <a:camera prst="orthographicFront"/>
    <a:lightRig rig="threePt" dir="t"/>
  </dgm:scene3d>
  <dgm:styleLbl name="node0">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lnNode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vennNode1">
    <dgm:scene3d>
      <a:camera prst="orthographicFront"/>
      <a:lightRig rig="threePt" dir="t"/>
    </dgm:scene3d>
    <dgm:sp3d/>
    <dgm:txPr/>
    <dgm:style>
      <a:lnRef idx="0">
        <a:scrgbClr r="0" g="0" b="0"/>
      </a:lnRef>
      <a:fillRef idx="3">
        <a:scrgbClr r="0" g="0" b="0"/>
      </a:fillRef>
      <a:effectRef idx="3">
        <a:scrgbClr r="0" g="0" b="0"/>
      </a:effectRef>
      <a:fontRef idx="minor">
        <a:schemeClr val="tx1"/>
      </a:fontRef>
    </dgm:style>
  </dgm:styleLbl>
  <dgm:styleLbl name="alignNode1">
    <dgm:scene3d>
      <a:camera prst="orthographicFront"/>
      <a:lightRig rig="threePt" dir="t"/>
    </dgm:scene3d>
    <dgm:sp3d/>
    <dgm:txPr/>
    <dgm:style>
      <a:lnRef idx="1">
        <a:scrgbClr r="0" g="0" b="0"/>
      </a:lnRef>
      <a:fillRef idx="3">
        <a:scrgbClr r="0" g="0" b="0"/>
      </a:fillRef>
      <a:effectRef idx="3">
        <a:scrgbClr r="0" g="0" b="0"/>
      </a:effectRef>
      <a:fontRef idx="minor">
        <a:schemeClr val="lt1"/>
      </a:fontRef>
    </dgm:style>
  </dgm:styleLbl>
  <dgm:styleLbl name="node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node2">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node3">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node4">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fgImgPlace1">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alignImgPlace1">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bgImgPlace1">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sib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1">
        <a:scrgbClr r="0" g="0" b="0"/>
      </a:lnRef>
      <a:fillRef idx="0">
        <a:scrgbClr r="0" g="0" b="0"/>
      </a:fillRef>
      <a:effectRef idx="1">
        <a:scrgbClr r="0" g="0" b="0"/>
      </a:effectRef>
      <a:fontRef idx="minor"/>
    </dgm:style>
  </dgm:styleLbl>
  <dgm:styleLbl name="asst0">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2">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3">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4">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2">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3">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4">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conF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align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solidF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solidAlignAcc1">
    <dgm:scene3d>
      <a:camera prst="orthographicFront"/>
      <a:lightRig rig="threePt" dir="t"/>
    </dgm:scene3d>
    <dgm:sp3d/>
    <dgm:txPr/>
    <dgm:style>
      <a:lnRef idx="1">
        <a:scrgbClr r="0" g="0" b="0"/>
      </a:lnRef>
      <a:fillRef idx="1">
        <a:scrgbClr r="0" g="0" b="0"/>
      </a:fillRef>
      <a:effectRef idx="3">
        <a:scrgbClr r="0" g="0" b="0"/>
      </a:effectRef>
      <a:fontRef idx="minor"/>
    </dgm:style>
  </dgm:styleLbl>
  <dgm:styleLbl name="solidBgAcc1">
    <dgm:scene3d>
      <a:camera prst="orthographicFront"/>
      <a:lightRig rig="threePt" dir="t"/>
    </dgm:scene3d>
    <dgm:sp3d/>
    <dgm:txPr/>
    <dgm:style>
      <a:lnRef idx="1">
        <a:scrgbClr r="0" g="0" b="0"/>
      </a:lnRef>
      <a:fillRef idx="1">
        <a:scrgbClr r="0" g="0" b="0"/>
      </a:fillRef>
      <a:effectRef idx="3">
        <a:scrgbClr r="0" g="0" b="0"/>
      </a:effectRef>
      <a:fontRef idx="minor"/>
    </dgm:style>
  </dgm:styleLbl>
  <dgm:styleLbl name="fgAccFollowNode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alignAccFollowNode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bgAccFollowNode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0">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2">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3">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4">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0">
        <a:scrgbClr r="0" g="0" b="0"/>
      </a:lnRef>
      <a:fillRef idx="3">
        <a:scrgbClr r="0" g="0" b="0"/>
      </a:fillRef>
      <a:effectRef idx="3">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DefaultPlaceholder_-1854013440"/>
        <w:category>
          <w:name w:val="General"/>
          <w:gallery w:val="placeholder"/>
        </w:category>
        <w:types>
          <w:type w:val="bbPlcHdr"/>
        </w:types>
        <w:behaviors>
          <w:behavior w:val="content"/>
        </w:behaviors>
        <w:guid w:val="{3B727697-9D7B-4BCD-96DF-0F6D0BAE054B}"/>
      </w:docPartPr>
      <w:docPartBody>
        <w:p w:rsidR="00383062" w:rsidRDefault="00F73054">
          <w:r w:rsidRPr="00115B7D">
            <w:rPr>
              <w:rStyle w:val="Textodelmarcadordeposicin"/>
            </w:rPr>
            <w:t>Haga clic o pulse aquí para escribir texto.</w:t>
          </w:r>
        </w:p>
      </w:docPartBody>
    </w:docPart>
    <w:docPart>
      <w:docPartPr>
        <w:name w:val="1ED3914167AF4CEEA3967674D26AC2A9"/>
        <w:category>
          <w:name w:val="General"/>
          <w:gallery w:val="placeholder"/>
        </w:category>
        <w:types>
          <w:type w:val="bbPlcHdr"/>
        </w:types>
        <w:behaviors>
          <w:behavior w:val="content"/>
        </w:behaviors>
        <w:guid w:val="{D52B1AF3-62B3-4AAA-8670-6998F40F2F36}"/>
      </w:docPartPr>
      <w:docPartBody>
        <w:p w:rsidR="00DB5B56" w:rsidRDefault="00DC3653" w:rsidP="00DC3653">
          <w:pPr>
            <w:pStyle w:val="1ED3914167AF4CEEA3967674D26AC2A9"/>
          </w:pPr>
          <w:r w:rsidRPr="00115B7D">
            <w:rPr>
              <w:rStyle w:val="Textodelmarcadordeposicin"/>
            </w:rPr>
            <w:t>Haga clic o pulse aquí para escribir texto.</w:t>
          </w:r>
        </w:p>
      </w:docPartBody>
    </w:docPart>
    <w:docPart>
      <w:docPartPr>
        <w:name w:val="7F4691DE128748C0B0A5593511CD9E38"/>
        <w:category>
          <w:name w:val="General"/>
          <w:gallery w:val="placeholder"/>
        </w:category>
        <w:types>
          <w:type w:val="bbPlcHdr"/>
        </w:types>
        <w:behaviors>
          <w:behavior w:val="content"/>
        </w:behaviors>
        <w:guid w:val="{FA926F71-6F96-4B72-9002-133EB06C6A89}"/>
      </w:docPartPr>
      <w:docPartBody>
        <w:p w:rsidR="00DB5B56" w:rsidRDefault="00DC3653" w:rsidP="00DC3653">
          <w:pPr>
            <w:pStyle w:val="7F4691DE128748C0B0A5593511CD9E38"/>
          </w:pPr>
          <w:r w:rsidRPr="004935E9">
            <w:rPr>
              <w:rStyle w:val="Textodelmarcadordeposicin"/>
            </w:rPr>
            <w:t>Haga clic o pulse aquí para escribir texto.</w:t>
          </w:r>
        </w:p>
      </w:docPartBody>
    </w:docPart>
    <w:docPart>
      <w:docPartPr>
        <w:name w:val="E5F6824E73C44EEB96FD1D16340FA99D"/>
        <w:category>
          <w:name w:val="General"/>
          <w:gallery w:val="placeholder"/>
        </w:category>
        <w:types>
          <w:type w:val="bbPlcHdr"/>
        </w:types>
        <w:behaviors>
          <w:behavior w:val="content"/>
        </w:behaviors>
        <w:guid w:val="{B748B44F-0FFB-4B67-9263-74022171EE0B}"/>
      </w:docPartPr>
      <w:docPartBody>
        <w:p w:rsidR="00DB5B56" w:rsidRDefault="00DC3653" w:rsidP="00DC3653">
          <w:pPr>
            <w:pStyle w:val="E5F6824E73C44EEB96FD1D16340FA99D"/>
          </w:pPr>
          <w:r w:rsidRPr="004935E9">
            <w:rPr>
              <w:rStyle w:val="Textodelmarcadordeposicin"/>
            </w:rPr>
            <w:t>Haga clic o pulse aquí para escribir texto.</w:t>
          </w:r>
        </w:p>
      </w:docPartBody>
    </w:docPart>
    <w:docPart>
      <w:docPartPr>
        <w:name w:val="89AC38DBBD7242E594BACEF31A648639"/>
        <w:category>
          <w:name w:val="General"/>
          <w:gallery w:val="placeholder"/>
        </w:category>
        <w:types>
          <w:type w:val="bbPlcHdr"/>
        </w:types>
        <w:behaviors>
          <w:behavior w:val="content"/>
        </w:behaviors>
        <w:guid w:val="{81C6B6F6-1A4A-4C20-8376-0AC0C6335F22}"/>
      </w:docPartPr>
      <w:docPartBody>
        <w:p w:rsidR="00DB5B56" w:rsidRDefault="00DC3653" w:rsidP="00DC3653">
          <w:pPr>
            <w:pStyle w:val="89AC38DBBD7242E594BACEF31A648639"/>
          </w:pPr>
          <w:r w:rsidRPr="00115B7D">
            <w:rPr>
              <w:rStyle w:val="Textodelmarcadordeposicin"/>
            </w:rPr>
            <w:t>Haga clic o pulse aquí para escribir texto.</w:t>
          </w:r>
        </w:p>
      </w:docPartBody>
    </w:docPart>
    <w:docPart>
      <w:docPartPr>
        <w:name w:val="E1507505853A48A5898FD63F1B9597BE"/>
        <w:category>
          <w:name w:val="General"/>
          <w:gallery w:val="placeholder"/>
        </w:category>
        <w:types>
          <w:type w:val="bbPlcHdr"/>
        </w:types>
        <w:behaviors>
          <w:behavior w:val="content"/>
        </w:behaviors>
        <w:guid w:val="{C6CD08D8-B218-4DEC-86B3-5DD18F04D658}"/>
      </w:docPartPr>
      <w:docPartBody>
        <w:p w:rsidR="00BA67A1" w:rsidRDefault="00270986" w:rsidP="00270986">
          <w:pPr>
            <w:pStyle w:val="E1507505853A48A5898FD63F1B9597BE"/>
          </w:pPr>
          <w:r w:rsidRPr="00115B7D">
            <w:rPr>
              <w:rStyle w:val="Textodelmarcadordeposicin"/>
            </w:rPr>
            <w:t>Haga clic o pulse aquí para escribir texto.</w:t>
          </w:r>
        </w:p>
      </w:docPartBody>
    </w:docPart>
    <w:docPart>
      <w:docPartPr>
        <w:name w:val="39C36072EEE74B20B69904A6DA78DBA5"/>
        <w:category>
          <w:name w:val="General"/>
          <w:gallery w:val="placeholder"/>
        </w:category>
        <w:types>
          <w:type w:val="bbPlcHdr"/>
        </w:types>
        <w:behaviors>
          <w:behavior w:val="content"/>
        </w:behaviors>
        <w:guid w:val="{10C3565F-8F36-464D-9E4F-776CD09D3128}"/>
      </w:docPartPr>
      <w:docPartBody>
        <w:p w:rsidR="00BA67A1" w:rsidRDefault="00270986" w:rsidP="00270986">
          <w:pPr>
            <w:pStyle w:val="39C36072EEE74B20B69904A6DA78DBA5"/>
          </w:pPr>
          <w:r w:rsidRPr="00115B7D">
            <w:rPr>
              <w:rStyle w:val="Textodelmarcadordeposicin"/>
            </w:rPr>
            <w:t>Haga clic o pulse aquí para escribir texto.</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Noto Sans Symbols">
    <w:altName w:val="Calibri"/>
    <w:charset w:val="00"/>
    <w:family w:val="auto"/>
    <w:pitch w:val="default"/>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Georgia">
    <w:panose1 w:val="02040502050405020303"/>
    <w:charset w:val="00"/>
    <w:family w:val="roman"/>
    <w:pitch w:val="variable"/>
    <w:sig w:usb0="00000287" w:usb1="00000000" w:usb2="00000000" w:usb3="00000000" w:csb0="0000009F" w:csb1="00000000"/>
  </w:font>
  <w:font w:name="Verdana">
    <w:panose1 w:val="020B0604030504040204"/>
    <w:charset w:val="00"/>
    <w:family w:val="swiss"/>
    <w:pitch w:val="variable"/>
    <w:sig w:usb0="A00006FF" w:usb1="4000205B" w:usb2="00000010" w:usb3="00000000" w:csb0="0000019F" w:csb1="00000000"/>
  </w:font>
  <w:font w:name="Calibri Light">
    <w:panose1 w:val="020F0302020204030204"/>
    <w:charset w:val="00"/>
    <w:family w:val="swiss"/>
    <w:pitch w:val="variable"/>
    <w:sig w:usb0="E0002A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066E"/>
    <w:rsid w:val="001C7182"/>
    <w:rsid w:val="001E544F"/>
    <w:rsid w:val="00225AD5"/>
    <w:rsid w:val="00270986"/>
    <w:rsid w:val="003377E2"/>
    <w:rsid w:val="00383062"/>
    <w:rsid w:val="004212B0"/>
    <w:rsid w:val="00424FD0"/>
    <w:rsid w:val="004F3698"/>
    <w:rsid w:val="00592255"/>
    <w:rsid w:val="005F13B3"/>
    <w:rsid w:val="00716958"/>
    <w:rsid w:val="00784935"/>
    <w:rsid w:val="00792597"/>
    <w:rsid w:val="00870F01"/>
    <w:rsid w:val="00B25D14"/>
    <w:rsid w:val="00B35310"/>
    <w:rsid w:val="00B7066E"/>
    <w:rsid w:val="00BA67A1"/>
    <w:rsid w:val="00C50A8F"/>
    <w:rsid w:val="00C6347B"/>
    <w:rsid w:val="00D52DE3"/>
    <w:rsid w:val="00DB0EDD"/>
    <w:rsid w:val="00DB5B56"/>
    <w:rsid w:val="00DC3653"/>
    <w:rsid w:val="00F71E91"/>
    <w:rsid w:val="00F73054"/>
    <w:rsid w:val="00F84B8C"/>
    <w:rsid w:val="00F90FC1"/>
    <w:rsid w:val="00FB686E"/>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 w:val="22"/>
        <w:szCs w:val="22"/>
        <w:lang w:val="es-CO" w:eastAsia="es-CO"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styleId="Textodelmarcadordeposicin">
    <w:name w:val="Placeholder Text"/>
    <w:basedOn w:val="Fuentedeprrafopredeter"/>
    <w:uiPriority w:val="99"/>
    <w:semiHidden/>
    <w:rsid w:val="00270986"/>
    <w:rPr>
      <w:color w:val="808080"/>
    </w:rPr>
  </w:style>
  <w:style w:type="paragraph" w:customStyle="1" w:styleId="1ED3914167AF4CEEA3967674D26AC2A9">
    <w:name w:val="1ED3914167AF4CEEA3967674D26AC2A9"/>
    <w:rsid w:val="00DC3653"/>
  </w:style>
  <w:style w:type="paragraph" w:customStyle="1" w:styleId="7F4691DE128748C0B0A5593511CD9E38">
    <w:name w:val="7F4691DE128748C0B0A5593511CD9E38"/>
    <w:rsid w:val="00DC3653"/>
  </w:style>
  <w:style w:type="paragraph" w:customStyle="1" w:styleId="E5F6824E73C44EEB96FD1D16340FA99D">
    <w:name w:val="E5F6824E73C44EEB96FD1D16340FA99D"/>
    <w:rsid w:val="00DC3653"/>
  </w:style>
  <w:style w:type="paragraph" w:customStyle="1" w:styleId="89AC38DBBD7242E594BACEF31A648639">
    <w:name w:val="89AC38DBBD7242E594BACEF31A648639"/>
    <w:rsid w:val="00DC3653"/>
  </w:style>
  <w:style w:type="paragraph" w:customStyle="1" w:styleId="E1507505853A48A5898FD63F1B9597BE">
    <w:name w:val="E1507505853A48A5898FD63F1B9597BE"/>
    <w:rsid w:val="00270986"/>
    <w:rPr>
      <w:kern w:val="0"/>
      <w14:ligatures w14:val="none"/>
    </w:rPr>
  </w:style>
  <w:style w:type="paragraph" w:customStyle="1" w:styleId="39C36072EEE74B20B69904A6DA78DBA5">
    <w:name w:val="39C36072EEE74B20B69904A6DA78DBA5"/>
    <w:rsid w:val="00270986"/>
    <w:rPr>
      <w:kern w:val="0"/>
      <w14:ligatures w14:val="none"/>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webextensions/_rels/taskpanes.xml.rels><?xml version="1.0" encoding="UTF-8" standalone="yes"?>
<Relationships xmlns="http://schemas.openxmlformats.org/package/2006/relationships"><Relationship Id="rId1" Type="http://schemas.microsoft.com/office/2011/relationships/webextension" Target="webextension1.xml"/></Relationships>
</file>

<file path=word/webextensions/taskpanes.xml><?xml version="1.0" encoding="utf-8"?>
<wetp:taskpanes xmlns:wetp="http://schemas.microsoft.com/office/webextensions/taskpanes/2010/11">
  <wetp:taskpane dockstate="right" visibility="0" width="438" row="0">
    <wetp:webextensionref xmlns:r="http://schemas.openxmlformats.org/officeDocument/2006/relationships" r:id="rId1"/>
  </wetp:taskpane>
</wetp:taskpanes>
</file>

<file path=word/webextensions/webextension1.xml><?xml version="1.0" encoding="utf-8"?>
<we:webextension xmlns:we="http://schemas.microsoft.com/office/webextensions/webextension/2010/11" id="{57DE7D98-8664-4418-B020-AF246E377A73}">
  <we:reference id="wa104382081" version="1.55.1.0" store="es-HN" storeType="OMEX"/>
  <we:alternateReferences>
    <we:reference id="wa104382081" version="1.55.1.0" store="es-HN" storeType="OMEX"/>
  </we:alternateReferences>
  <we:properties>
    <we:property name="MENDELEY_CITATIONS" value="[{&quot;citationID&quot;:&quot;MENDELEY_CITATION_817574b5-09ca-4e32-8a91-f467c2c74afd&quot;,&quot;properties&quot;:{&quot;noteIndex&quot;:0},&quot;isEdited&quot;:false,&quot;manualOverride&quot;:{&quot;isManuallyOverridden&quot;:false,&quot;citeprocText&quot;:&quot;(UPME, 2020)&quot;,&quot;manualOverrideText&quot;:&quot;&quot;},&quot;citationTag&quot;:&quot;MENDELEY_CITATION_v3_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&quot;,&quot;citationItems&quot;:[{&quot;id&quot;:&quot;5b0d33ae-3230-3a4e-9308-174745972f80&quot;,&quot;itemData&quot;:{&quot;type&quot;:&quot;report&quot;,&quot;id&quot;:&quot;5b0d33ae-3230-3a4e-9308-174745972f80&quot;,&quot;title&quot;:&quot;Plan Energético Nacional 2020-2050&quot;,&quot;groupId&quot;:&quot;c607e1c3-4860-3335-aeda-4ea14fca73be&quot;,&quot;author&quot;:[{&quot;family&quot;:&quot;UPME&quot;,&quot;given&quot;:&quot;&quot;,&quot;parse-names&quot;:false,&quot;dropping-particle&quot;:&quot;&quot;,&quot;non-dropping-particle&quot;:&quot;&quot;}],&quot;issued&quot;:{&quot;date-parts&quot;:[[2020]]}},&quot;isTemporary&quot;:false}]},{&quot;citationID&quot;:&quot;MENDELEY_CITATION_d806381f-4b10-4ef3-a365-bc7f34f5ae69&quot;,&quot;properties&quot;:{&quot;noteIndex&quot;:0},&quot;isEdited&quot;:false,&quot;manualOverride&quot;:{&quot;isManuallyOverridden&quot;:false,&quot;citeprocText&quot;:&quot;(CECODES, 2022)&quot;,&quot;manualOverrideText&quot;:&quot;&quot;},&quot;citationTag&quot;:&quot;MENDELEY_CITATION_v3_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&quot;,&quot;citationItems&quot;:[{&quot;id&quot;:&quot;61b93f9c-abb6-393a-88d5-68a5f08fa179&quot;,&quot;itemData&quot;:{&quot;type&quot;:&quot;report&quot;,&quot;id&quot;:&quot;61b93f9c-abb6-393a-88d5-68a5f08fa179&quot;,&quot;title&quot;:&quot;PANORAMA DE LA TRANSICIÓN ENERGÉTICA EN COLOMBIA&quot;,&quot;groupId&quot;:&quot;c607e1c3-4860-3335-aeda-4ea14fca73be&quot;,&quot;author&quot;:[{&quot;family&quot;:&quot;CECODES&quot;,&quot;given&quot;:&quot;&quot;,&quot;parse-names&quot;:false,&quot;dropping-particle&quot;:&quot;&quot;,&quot;non-dropping-particle&quot;:&quot;&quot;}],&quot;issued&quot;:{&quot;date-parts&quot;:[[2022]]}},&quot;isTemporary&quot;:false}]},{&quot;citationID&quot;:&quot;MENDELEY_CITATION_b07c82da-7e50-480b-bce8-380efc92d3ec&quot;,&quot;properties&quot;:{&quot;noteIndex&quot;:0},&quot;isEdited&quot;:false,&quot;manualOverride&quot;:{&quot;isManuallyOverridden&quot;:false,&quot;citeprocText&quot;:&quot;(Ser Colombia, 2023)&quot;,&quot;manualOverrideText&quot;:&quot;&quot;},&quot;citationTag&quot;:&quot;MENDELEY_CITATION_v3_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&quot;,&quot;citationItems&quot;:[{&quot;id&quot;:&quot;9719bff7-89b1-34c4-bf68-78b304ff0b77&quot;,&quot;itemData&quot;:{&quot;type&quot;:&quot;report&quot;,&quot;id&quot;:&quot;9719bff7-89b1-34c4-bf68-78b304ff0b77&quot;,&quot;title&quot;:&quot;Proyectos de Energía Renovables 2023-2024&quot;,&quot;groupId&quot;:&quot;c607e1c3-4860-3335-aeda-4ea14fca73be&quot;,&quot;author&quot;:[{&quot;family&quot;:&quot;Ser Colombia&quot;,&quot;given&quot;:&quot;&quot;,&quot;parse-names&quot;:false,&quot;dropping-particle&quot;:&quot;&quot;,&quot;non-dropping-particle&quot;:&quot;&quot;}],&quot;issued&quot;:{&quot;date-parts&quot;:[[2023]]}},&quot;isTemporary&quot;:false}]},{&quot;citationID&quot;:&quot;MENDELEY_CITATION_4e06abe3-3138-4146-b89b-9f8f28c9c725&quot;,&quot;properties&quot;:{&quot;noteIndex&quot;:0},&quot;isEdited&quot;:false,&quot;manualOverride&quot;:{&quot;isManuallyOverridden&quot;:false,&quot;citeprocText&quot;:&quot;(GIZ &amp;#38; H2 Lac, 2023)&quot;,&quot;manualOverrideText&quot;:&quot;&quot;},&quot;citationTag&quot;:&quot;MENDELEY_CITATION_v3_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&quot;,&quot;citationItems&quot;:[{&quot;id&quot;:&quot;e61cd10f-4608-3cde-93a9-0da49356b070&quot;,&quot;itemData&quot;:{&quot;type&quot;:&quot;report&quot;,&quot;id&quot;:&quot;e61cd10f-4608-3cde-93a9-0da49356b070&quot;,&quot;title&quot;:&quot;ESTADO DEL HIDRÓGENO VERDE EN AMÉRICA LATINA Y EL CARIBE. Hojas de ruta y perspectiva regional. &quot;,&quot;groupId&quot;:&quot;c607e1c3-4860-3335-aeda-4ea14fca73be&quot;,&quot;author&quot;:[{&quot;family&quot;:&quot;GIZ&quot;,&quot;given&quot;:&quot;&quot;,&quot;parse-names&quot;:false,&quot;dropping-particle&quot;:&quot;&quot;,&quot;non-dropping-particle&quot;:&quot;&quot;},{&quot;family&quot;:&quot;H2 Lac&quot;,&quot;given&quot;:&quot;&quot;,&quot;parse-names&quot;:false,&quot;dropping-particle&quot;:&quot;&quot;,&quot;non-dropping-particle&quot;:&quot;&quot;}],&quot;issued&quot;:{&quot;date-parts&quot;:[[2023]]}},&quot;isTemporary&quot;:false}]},{&quot;citationID&quot;:&quot;MENDELEY_CITATION_311e0d4c-7c72-4cc9-88f5-983308551008&quot;,&quot;properties&quot;:{&quot;noteIndex&quot;:0},&quot;isEdited&quot;:false,&quot;manualOverride&quot;:{&quot;isManuallyOverridden&quot;:false,&quot;citeprocText&quot;:&quot;(IRENA, 2021)&quot;,&quot;manualOverrideText&quot;:&quot;&quot;},&quot;citationTag&quot;:&quot;MENDELEY_CITATION_v3_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&quot;,&quot;citationItems&quot;:[{&quot;id&quot;:&quot;80c928d7-aca2-3f9b-bfc1-6a6f32d76e94&quot;,&quot;itemData&quot;:{&quot;type&quot;:&quot;book&quot;,&quot;id&quot;:&quot;80c928d7-aca2-3f9b-bfc1-6a6f32d76e94&quot;,&quot;title&quot;:&quot;Making the breakthrough: Green hydrogen policies and technology costs&quot;,&quot;groupId&quot;:&quot;92f20caa-013c-3527-87ea-779d12d42269&quot;,&quot;author&quot;:[{&quot;family&quot;:&quot;IRENA&quot;,&quot;given&quot;:&quot;&quot;,&quot;parse-names&quot;:false,&quot;dropping-particle&quot;:&quot;&quot;,&quot;non-dropping-particle&quot;:&quot;&quot;}],&quot;ISBN&quot;:&quot;978-92-9260-314-4&quot;,&quot;URL&quot;:&quot;www.irena.org&quot;,&quot;issued&quot;:{&quot;date-parts&quot;:[[2021]]},&quot;number-of-pages&quot;:&quot;1-67&quot;,&quot;abstract&quot;:&quot;This document highlights key findings from: • Green hydrogen: A guide to policy making (IRENA, 2020; ISBN 978-92-9260-286-4) • Green hydrogen cost reduction: Scaling up electrolysers to meet the 1.5°C climate goal (IRENA, 2020; ISBN 978-92-9260-295-6)&quot;},&quot;isTemporary&quot;:false}]},{&quot;citationID&quot;:&quot;MENDELEY_CITATION_ea212a6a-39ea-4929-b6f3-d6e5eedcf137&quot;,&quot;properties&quot;:{&quot;noteIndex&quot;:0},&quot;isEdited&quot;:false,&quot;manualOverride&quot;:{&quot;isManuallyOverridden&quot;:false,&quot;citeprocText&quot;:&quot;(Secretaría de Ambiente de Bogotá, 2022a)&quot;,&quot;manualOverrideText&quot;:&quot;&quot;},&quot;citationTag&quot;:&quot;MENDELEY_CITATION_v3_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&quot;,&quot;citationItems&quot;:[{&quot;id&quot;:&quot;a6a494dd-0342-3a10-86eb-403981e5f29f&quot;,&quot;itemData&quot;:{&quot;type&quot;:&quot;report&quot;,&quot;id&quot;:&quot;a6a494dd-0342-3a10-86eb-403981e5f29f&quot;,&quot;title&quot;:&quot;GUÍA DE FORMULACIÓN DE PROYECTOS EMPRESARIALES PARA LA SOSTENIBILIDAD ENERGÉTICA&quot;,&quot;groupId&quot;:&quot;c607e1c3-4860-3335-aeda-4ea14fca73be&quot;,&quot;author&quot;:[{&quot;family&quot;:&quot;Secretaría de Ambiente de Bogotá&quot;,&quot;given&quot;:&quot;&quot;,&quot;parse-names&quot;:false,&quot;dropping-particle&quot;:&quot;&quot;,&quot;non-dropping-particle&quot;:&quot;&quot;}],&quot;issued&quot;:{&quot;date-parts&quot;:[[2022]]}},&quot;isTemporary&quot;:false}]},{&quot;citationID&quot;:&quot;MENDELEY_CITATION_48454bcb-3667-460c-a32b-6b038d9c7111&quot;,&quot;properties&quot;:{&quot;noteIndex&quot;:0},&quot;isEdited&quot;:false,&quot;manualOverride&quot;:{&quot;isManuallyOverridden&quot;:false,&quot;citeprocText&quot;:&quot;(Ministerio de Minas y Energía, 2021)&quot;,&quot;manualOverrideText&quot;:&quot;&quot;},&quot;citationTag&quot;:&quot;MENDELEY_CITATION_v3_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&quot;,&quot;citationItems&quot;:[{&quot;id&quot;:&quot;e0053074-44d6-3637-87f4-1bdbf1b3b5c0&quot;,&quot;itemData&quot;:{&quot;type&quot;:&quot;report&quot;,&quot;id&quot;:&quot;e0053074-44d6-3637-87f4-1bdbf1b3b5c0&quot;,&quot;title&quot;:&quot;Hoja de ruta del Hidrogeno en Colombia&quot;,&quot;groupId&quot;:&quot;c607e1c3-4860-3335-aeda-4ea14fca73be&quot;,&quot;author&quot;:[{&quot;family&quot;:&quot;Ministerio de Minas y Energía&quot;,&quot;given&quot;:&quot;&quot;,&quot;parse-names&quot;:false,&quot;dropping-particle&quot;:&quot;&quot;,&quot;non-dropping-particle&quot;:&quot;&quot;}],&quot;issued&quot;:{&quot;date-parts&quot;:[[2021]]}},&quot;isTemporary&quot;:false}]},{&quot;citationID&quot;:&quot;MENDELEY_CITATION_81c12052-9319-4474-9450-205839c572b2&quot;,&quot;properties&quot;:{&quot;noteIndex&quot;:0},&quot;isEdited&quot;:false,&quot;manualOverride&quot;:{&quot;citeprocText&quot;:&quot;(Secretaría de Ambiente de Bogotá, 2022b)&quot;,&quot;isManuallyOverridden&quot;:true,&quot;manualOverrideText&quot;:&quot;(Secretaría de Ambiente de Bogotá, 2022)&quot;},&quot;citationTag&quot;:&quot;MENDELEY_CITATION_v3_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&quot;,&quot;citationItems&quot;:[{&quot;id&quot;:&quot;0cf17612-bd1f-5857-9413-27eda7564106&quot;,&quot;itemData&quot;:{&quot;author&quot;:[{&quot;dropping-particle&quot;:&quot;&quot;,&quot;family&quot;:&quot;Secretaría de Ambiente de Bogotá&quot;,&quot;given&quot;:&quot;&quot;,&quot;non-dropping-particle&quot;:&quot;&quot;,&quot;parse-names&quot;:false,&quot;suffix&quot;:&quot;&quot;}],&quot;id&quot;:&quot;0cf17612-bd1f-5857-9413-27eda7564106&quot;,&quot;issued&quot;:{&quot;date-parts&quot;:[[&quot;2022&quot;]]},&quot;title&quot;:&quot;GUÍA DE FORMULACIÓN DE PROYECTOS EMPRESARIALES PARA LA SOSTENIBILIDAD ENERGÉTICA&quot;,&quot;type&quot;:&quot;report&quot;,&quot;container-title-short&quot;:&quot;&quot;},&quot;uris&quot;:[&quot;http://www.mendeley.com/documents/?uuid=a6a494dd-0342-3a10-86eb-403981e5f29f&quot;],&quot;isTemporary&quot;:false,&quot;legacyDesktopId&quot;:&quot;a6a494dd-0342-3a10-86eb-403981e5f29f&quot;}]},{&quot;citationID&quot;:&quot;MENDELEY_CITATION_8b000a6c-56be-4c1a-aeef-d23f6e505b4f&quot;,&quot;properties&quot;:{&quot;noteIndex&quot;:0},&quot;isEdited&quot;:false,&quot;manualOverride&quot;:{&quot;isManuallyOverridden&quot;:false,&quot;citeprocText&quot;:&quot;(Gobierno de Colombia E2050, 2022)&quot;,&quot;manualOverrideText&quot;:&quot;&quot;},&quot;citationTag&quot;:&quot;MENDELEY_CITATION_v3_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&quot;,&quot;citationItems&quot;:[{&quot;id&quot;:&quot;7cc62328-5472-32fb-9fc1-7a346504060b&quot;,&quot;itemData&quot;:{&quot;type&quot;:&quot;report&quot;,&quot;id&quot;:&quot;7cc62328-5472-32fb-9fc1-7a346504060b&quot;,&quot;title&quot;:&quot;E2050&quot;,&quot;groupId&quot;:&quot;c607e1c3-4860-3335-aeda-4ea14fca73be&quot;,&quot;author&quot;:[{&quot;family&quot;:&quot;Gobierno de Colombia E2050&quot;,&quot;given&quot;:&quot;&quot;,&quot;parse-names&quot;:false,&quot;dropping-particle&quot;:&quot;&quot;,&quot;non-dropping-particle&quot;:&quot;&quot;}],&quot;issued&quot;:{&quot;date-parts&quot;:[[2022]]},&quot;abstract&quot;:&quot;Socios del proceso Socios del proceso: Socios del proceso E s t r a t e g i a c l i m á t i c a d e l a r g o p l a z o d e C o l o m b i a E 2 0 5 0 p a r a c u m p l i r c o n e l A c u e r d o d e P a r í s E2050 C O L O M B I A&quot;},&quot;isTemporary&quot;:false}]},{&quot;citationID&quot;:&quot;MENDELEY_CITATION_e9a36538-f8a6-4146-bc4d-f69b4dd4c844&quot;,&quot;properties&quot;:{&quot;noteIndex&quot;:0},&quot;isEdited&quot;:false,&quot;manualOverride&quot;:{&quot;isManuallyOverridden&quot;:false,&quot;citeprocText&quot;:&quot;(UPME, 2020)&quot;,&quot;manualOverrideText&quot;:&quot;&quot;},&quot;citationItems&quot;:[{&quot;id&quot;:&quot;5b0d33ae-3230-3a4e-9308-174745972f80&quot;,&quot;itemData&quot;:{&quot;type&quot;:&quot;report&quot;,&quot;id&quot;:&quot;5b0d33ae-3230-3a4e-9308-174745972f80&quot;,&quot;title&quot;:&quot;Plan Energético Nacional 2020-2050&quot;,&quot;groupId&quot;:&quot;c607e1c3-4860-3335-aeda-4ea14fca73be&quot;,&quot;author&quot;:[{&quot;family&quot;:&quot;UPME&quot;,&quot;given&quot;:&quot;&quot;,&quot;parse-names&quot;:false,&quot;dropping-particle&quot;:&quot;&quot;,&quot;non-dropping-particle&quot;:&quot;&quot;}],&quot;issued&quot;:{&quot;date-parts&quot;:[[2020]]}},&quot;isTemporary&quot;:false}],&quot;citationTag&quot;:&quot;MENDELEY_CITATION_v3_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&quot;},{&quot;citationID&quot;:&quot;MENDELEY_CITATION_75ff6c81-b274-41d6-80f5-27ba21bec09a&quot;,&quot;properties&quot;:{&quot;noteIndex&quot;:0},&quot;isEdited&quot;:false,&quot;manualOverride&quot;:{&quot;citeprocText&quot;:&quot;(González, 2015)&quot;,&quot;isManuallyOverridden&quot;:false,&quot;manualOverrideText&quot;:&quot;&quot;},&quot;citationTag&quot;:&quot;MENDELEY_CITATION_v3_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&quot;,&quot;citationItems&quot;:[{&quot;id&quot;:&quot;f2e5413c-79da-57c4-a7b8-7f54df18e100&quot;,&quot;itemData&quot;:{&quot;ISBN&quot;:&quot;978-958-8363-26-4&quot;,&quot;abstract&quot;:&quot;El Convenio de cooperación técnica no reembolsable ATN/FM-12825-CO, financiado con recursos del Fondo para el Medio Ambiente Mundial –FMAM–1 a través del Banco Interamericano de Desarrollo –BID–, fue firmado en el mes de noviembre de 2011 entre el Ministerio de Minas y Energía de la República de Colombia –MME– y el BID. El Convenio fue estructurado con el objeto de desarrollar actividades, análisis y propuestas para promover condiciones propicias para la penetración de las Fuentes no convencionales de energía renovable –FNCER–, a través de la identificación de las principales barreras existentes a nivel nacional y la determinación de potenciales medidas normativas y de política, recomendaciones y acciones como elementos de una estrategia de desarrollo de estas fuentes en Colombia. Complementariamente, ISAGEN desarrolló trabajos técnicos específicos en el campo de energía geotérmica en el marco de esta misma cooperación técnica.&quot;,&quot;author&quot;:[{&quot;dropping-particle&quot;:&quot;&quot;,&quot;family&quot;:&quot;González&quot;,&quot;given&quot;:&quot;&quot;,&quot;non-dropping-particle&quot;:&quot;&quot;,&quot;parse-names&quot;:false,&quot;suffix&quot;:&quot;&quot;}],&quot;container-title&quot;:&quot;Unidad de Planeación Minero Energética&quot;,&quot;id&quot;:&quot;f2e5413c-79da-57c4-a7b8-7f54df18e100&quot;,&quot;issued&quot;:{&quot;date-parts&quot;:[[&quot;2015&quot;]]},&quot;number-of-pages&quot;:&quot;370&quot;,&quot;title&quot;:&quot;Integración de las Energías Renovables No Convencionales en Colombia&quot;,&quot;type&quot;:&quot;book&quot;,&quot;container-title-short&quot;:&quot;&quot;},&quot;uris&quot;:[&quot;http://www.mendeley.com/documents/?uuid=d2e68864-d58e-488e-b454-fcdbed15c7f0&quot;],&quot;isTemporary&quot;:false,&quot;legacyDesktopId&quot;:&quot;d2e68864-d58e-488e-b454-fcdbed15c7f0&quot;}]},{&quot;citationID&quot;:&quot;MENDELEY_CITATION_4e39a9ee-6132-4f8b-a897-aabee47dafbd&quot;,&quot;properties&quot;:{&quot;noteIndex&quot;:0},&quot;isEdited&quot;:false,&quot;manualOverride&quot;:{&quot;isManuallyOverridden&quot;:false,&quot;citeprocText&quot;:&quot;(OLADE, 2021)&quot;,&quot;manualOverrideText&quot;:&quot;&quot;},&quot;citationTag&quot;:&quot;MENDELEY_CITATION_v3_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&quot;,&quot;citationItems&quot;:[{&quot;id&quot;:&quot;5af8860f-e6f7-3a82-be07-3df1740826f3&quot;,&quot;itemData&quot;:{&quot;type&quot;:&quot;report&quot;,&quot;id&quot;:&quot;5af8860f-e6f7-3a82-be07-3df1740826f3&quot;,&quot;title&quot;:&quot;Panorama Energético de América Latina y el Caribe&quot;,&quot;groupId&quot;:&quot;c607e1c3-4860-3335-aeda-4ea14fca73be&quot;,&quot;author&quot;:[{&quot;family&quot;:&quot;OLADE&quot;,&quot;given&quot;:&quot;&quot;,&quot;parse-names&quot;:false,&quot;dropping-particle&quot;:&quot;&quot;,&quot;non-dropping-particle&quot;:&quot;&quot;}],&quot;issued&quot;:{&quot;date-parts&quot;:[[2021]]},&quot;number-of-pages&quot;:&quot;115-122&quot;,&quot;abstract&quot;:&quot;El panorama mundial energético que enfrentamos en la actualidad como sociedad es un desafío muy grande. A medida que avanzan los días, la demanda energética aumenta y esto se ve reflejado mas y mas en el impacto climático, es por esto que nace la necesidad de un cambio en la manera en cómo se está manejando el sector energético a nivel nacional e internacional. Actualmente en la matriz energética colombiana, las energías renovables cuentan con alrededor de 68% por ciento del total de la capacidad instalada, lo cual aparenta ser un buen indicativo, pero realmente el problema de contaminación por generación no surge en esta dirección. Según estudios realizados y presentados por el Plan de acción indicativo del PROURE, en el sector del transporte y la industria es donde se concentra mas este problema de contaminación, ya que aquí, la energía es producida a partir de la quema de combustibles fósiles que resulta en generación de GEI, lo cual, la reducción de dichas emisiones son el principal foco del panorama nacional. Si bien este representa el 43 % del consumo total, presenta niveles de hasta el 70% de ineficiencia energética, según estudios, la energía útil solo representa el 24%, por lo cual surgen estas iniciativas de eficiencia energética tale como la adopción de BAT que representarían un potencial de ahorro de 3400 millones de dólares al año. En los diferentes principales proyectos de eficiencia energética del país se encuentra el PEVI (Programa de evaluación industrial), que gracias a los diferentes estudios realizados apuntan su enfoque hacia la producción de equipos eficientes en temas de refrigeración, ventilación, calentamiento de agua e iluminación. La propuesta del PEN (Plan Energético Nacional), es apostar por una transformación energética en la que se consolide de manera total alrededor del año 2050, los cuales los siguientes años son vitales y es por esto que nacen ciertas iniciativas para empezar con este desarrollo sostenible. Los principales retos de esta transformación radican en tres grandes puntos, los cuales son la descentralización, digitalización y descarbonización, apostando a un alcance en el se tenga en cuenta principalmente los puntos de vista energético, ambiental y socioeconómico. En este plan se estudian diferentes escenarios a las cuales se pueden apuntar con el fin de lograr este objetivo en mente, los cuales están la actualización, que se basa en un enfoque con sintonías similares con las tendencias actuales tales como las mejoras de combustibles líquidos y la adopción BAT en Colombia, por otra lado encontramos un escenario de modernización lo cual se enfoca en la gasificación como paso a la transformación energética; estos dos presentan escenarios no tan alterables de la base actual, en cambio, con los otros dos escenarios a continuación, la situación es un poco diferente, los cuales se encuentran los escenarios de inflexión (electrificar a economía) y disrupción que esta última, apuesta por la innovación para encaminar al sector hacia la carbono neutralidad tomando las nuevas tecnologías de FRNC, destacando la inclusión del hidrogeno que propone una disminución de la demanda energética a largo plazo.&quot;},&quot;isTemporary&quot;:false}]},{&quot;citationID&quot;:&quot;MENDELEY_CITATION_dc394d40-fbe5-40ba-8b02-9bafeaa90ab7&quot;,&quot;properties&quot;:{&quot;noteIndex&quot;:0},&quot;isEdited&quot;:false,&quot;manualOverride&quot;:{&quot;isManuallyOverridden&quot;:true,&quot;citeprocText&quot;:&quot;(Corficolombiana Investigaciones Economicas, 2023)&quot;,&quot;manualOverrideText&quot;:&quot;(Corficolombiana, 2023)&quot;},&quot;citationTag&quot;:&quot;MENDELEY_CITATION_v3_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&quot;,&quot;citationItems&quot;:[{&quot;id&quot;:&quot;6c1ea1c5-5570-3f59-a08a-da8ed67c64f0&quot;,&quot;itemData&quot;:{&quot;type&quot;:&quot;report&quot;,&quot;id&quot;:&quot;6c1ea1c5-5570-3f59-a08a-da8ed67c64f0&quot;,&quot;title&quot;:&quot;ACTUALIDAD DEL SECTOR ENERGÉTICO COLOMBIANO&quot;,&quot;groupId&quot;:&quot;c607e1c3-4860-3335-aeda-4ea14fca73be&quot;,&quot;author&quot;:[{&quot;family&quot;:&quot;Corficolombiana Investigaciones Economicas&quot;,&quot;given&quot;:&quot;&quot;,&quot;parse-names&quot;:false,&quot;dropping-particle&quot;:&quot;&quot;,&quot;non-dropping-particle&quot;:&quot;&quot;}],&quot;issued&quot;:{&quot;date-parts&quot;:[[2023]]}},&quot;isTemporary&quot;:false}]},{&quot;citationID&quot;:&quot;MENDELEY_CITATION_72e92fe1-f693-4fcd-8a8f-28e681cc1cbe&quot;,&quot;properties&quot;:{&quot;noteIndex&quot;:0},&quot;isEdited&quot;:false,&quot;manualOverride&quot;:{&quot;isManuallyOverridden&quot;:false,&quot;citeprocText&quot;:&quot;(Ministerio de Minas y Energía, 2021)&quot;,&quot;manualOverrideText&quot;:&quot;&quot;},&quot;citationTag&quot;:&quot;MENDELEY_CITATION_v3_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&quot;,&quot;citationItems&quot;:[{&quot;id&quot;:&quot;e0053074-44d6-3637-87f4-1bdbf1b3b5c0&quot;,&quot;itemData&quot;:{&quot;type&quot;:&quot;report&quot;,&quot;id&quot;:&quot;e0053074-44d6-3637-87f4-1bdbf1b3b5c0&quot;,&quot;title&quot;:&quot;Hoja de ruta del Hidrogeno en Colombia&quot;,&quot;groupId&quot;:&quot;c607e1c3-4860-3335-aeda-4ea14fca73be&quot;,&quot;author&quot;:[{&quot;family&quot;:&quot;Ministerio de Minas y Energía&quot;,&quot;given&quot;:&quot;&quot;,&quot;parse-names&quot;:false,&quot;dropping-particle&quot;:&quot;&quot;,&quot;non-dropping-particle&quot;:&quot;&quot;}],&quot;issued&quot;:{&quot;date-parts&quot;:[[2021]]}},&quot;isTemporary&quot;:false}]},{&quot;citationID&quot;:&quot;MENDELEY_CITATION_9aff177e-cf4a-41fc-8278-4fd1202578ac&quot;,&quot;properties&quot;:{&quot;noteIndex&quot;:0},&quot;isEdited&quot;:false,&quot;manualOverride&quot;:{&quot;isManuallyOverridden&quot;:true,&quot;citeprocText&quot;:&quot;(Corficolombiana Investigaciones Economicas, 2023)&quot;,&quot;manualOverrideText&quot;:&quot;(Corficolombiana, 2023)&quot;},&quot;citationTag&quot;:&quot;MENDELEY_CITATION_v3_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&quot;,&quot;citationItems&quot;:[{&quot;id&quot;:&quot;6c1ea1c5-5570-3f59-a08a-da8ed67c64f0&quot;,&quot;itemData&quot;:{&quot;type&quot;:&quot;report&quot;,&quot;id&quot;:&quot;6c1ea1c5-5570-3f59-a08a-da8ed67c64f0&quot;,&quot;title&quot;:&quot;ACTUALIDAD DEL SECTOR ENERGÉTICO COLOMBIANO&quot;,&quot;groupId&quot;:&quot;c607e1c3-4860-3335-aeda-4ea14fca73be&quot;,&quot;author&quot;:[{&quot;family&quot;:&quot;Corficolombiana Investigaciones Economicas&quot;,&quot;given&quot;:&quot;&quot;,&quot;parse-names&quot;:false,&quot;dropping-particle&quot;:&quot;&quot;,&quot;non-dropping-particle&quot;:&quot;&quot;}],&quot;issued&quot;:{&quot;date-parts&quot;:[[2023]]}},&quot;isTemporary&quot;:false}]},{&quot;citationID&quot;:&quot;MENDELEY_CITATION_fb55bbc1-c577-4697-a31d-5a014b0f4d63&quot;,&quot;properties&quot;:{&quot;noteIndex&quot;:0},&quot;isEdited&quot;:false,&quot;manualOverride&quot;:{&quot;isManuallyOverridden&quot;:false,&quot;citeprocText&quot;:&quot;(Sagastume Gutiérrez et al., 2020)&quot;,&quot;manualOverrideText&quot;:&quot;&quot;},&quot;citationTag&quot;:&quot;MENDELEY_CITATION_v3_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&quot;,&quot;citationItems&quot;:[{&quot;id&quot;:&quot;509ce6fb-7ea7-3e74-9aae-d5a82668f81f&quot;,&quot;itemData&quot;:{&quot;type&quot;:&quot;article-journal&quot;,&quot;id&quot;:&quot;509ce6fb-7ea7-3e74-9aae-d5a82668f81f&quot;,&quot;title&quot;:&quot;Data supporting the forecast of electricity generation capacity from non-conventional renewable energy sources in Colombia&quot;,&quot;groupId&quot;:&quot;92f20caa-013c-3527-87ea-779d12d42269&quot;,&quot;author&quot;:[{&quot;family&quot;:&quot;Sagastume Gutiérrez&quot;,&quot;given&quot;:&quot;Alexis&quot;,&quot;parse-names&quot;:false,&quot;dropping-particle&quot;:&quot;&quot;,&quot;non-dropping-particle&quot;:&quot;&quot;},{&quot;family&quot;:&quot;Balbis Morejón&quot;,&quot;given&quot;:&quot;Milen&quot;,&quot;parse-names&quot;:false,&quot;dropping-particle&quot;:&quot;&quot;,&quot;non-dropping-particle&quot;:&quot;&quot;},{&quot;family&quot;:&quot;Cabello Eras&quot;,&quot;given&quot;:&quot;Juan José&quot;,&quot;parse-names&quot;:false,&quot;dropping-particle&quot;:&quot;&quot;,&quot;non-dropping-particle&quot;:&quot;&quot;},{&quot;family&quot;:&quot;Cabello Ulloa&quot;,&quot;given&quot;:&quot;Mario&quot;,&quot;parse-names&quot;:false,&quot;dropping-particle&quot;:&quot;&quot;,&quot;non-dropping-particle&quot;:&quot;&quot;},{&quot;family&quot;:&quot;Rey Martínez&quot;,&quot;given&quot;:&quot;Francisco Javier&quot;,&quot;parse-names&quot;:false,&quot;dropping-particle&quot;:&quot;&quot;,&quot;non-dropping-particle&quot;:&quot;&quot;},{&quot;family&quot;:&quot;Rueda-Bayona&quot;,&quot;given&quot;:&quot;Juan Gabriel&quot;,&quot;parse-names&quot;:false,&quot;dropping-particle&quot;:&quot;&quot;,&quot;non-dropping-particle&quot;:&quot;&quot;}],&quot;container-title&quot;:&quot;Data in Brief&quot;,&quot;container-title-short&quot;:&quot;Data Brief&quot;,&quot;DOI&quot;:&quot;10.1016/j.dib.2019.104949&quot;,&quot;ISSN&quot;:&quot;23523409&quot;,&quot;issued&quot;:{&quot;date-parts&quot;:[[2020]]},&quot;abstract&quot;:&quot;The data included in this study was calculated based on data provided by the national project registry provided by the Colombian government. The data forecasts the evolution of the power generation capacity registered in non-conventional renewable energy source projects in three scenarios of implementation of the power generation capacity registered in the projects. Results can be used to benchmark non-conventional renewable energy sources in Colombia, interpret the effectiveness of renewable policies, and monitor the evolution of non-conventional renewable-based power generation. The data presented in the article relates to the research study: A look to the electricity generation from non-conventional renewable energy sources in Colombia [1].&quot;,&quot;volume&quot;:&quot;28&quot;},&quot;isTemporary&quot;:false}]},{&quot;citationID&quot;:&quot;MENDELEY_CITATION_53147ba1-9872-4015-b760-19dfbe0639a6&quot;,&quot;properties&quot;:{&quot;noteIndex&quot;:0},&quot;isEdited&quot;:false,&quot;manualOverride&quot;:{&quot;isManuallyOverridden&quot;:false,&quot;citeprocText&quot;:&quot;(González Ortiz, 2018)&quot;,&quot;manualOverrideText&quot;:&quot;&quot;},&quot;citationTag&quot;:&quot;MENDELEY_CITATION_v3_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&quot;,&quot;citationItems&quot;:[{&quot;id&quot;:&quot;186bf198-0311-3bcc-b40d-b77c4e514d96&quot;,&quot;itemData&quot;:{&quot;type&quot;:&quot;article-journal&quot;,&quot;id&quot;:&quot;186bf198-0311-3bcc-b40d-b77c4e514d96&quot;,&quot;title&quot;:&quot;“El sector eléctrico en Colombia: sin graves riesgos ante el cambio climático” según Gobierno&quot;,&quot;groupId&quot;:&quot;92f20caa-013c-3527-87ea-779d12d42269&quot;,&quot;author&quot;:[{&quot;family&quot;:&quot;González Ortiz&quot;,&quot;given&quot;:&quot;Carlos&quot;,&quot;parse-names&quot;:false,&quot;dropping-particle&quot;:&quot;&quot;,&quot;non-dropping-particle&quot;:&quot;&quot;}],&quot;container-title&quot;:&quot;Tecnología Investigación y Academia&quot;,&quot;ISSN&quot;:&quot;2344-8288&quot;,&quot;issued&quot;:{&quot;date-parts&quot;:[[2018]]},&quot;page&quot;:&quot;54-65&quot;,&quot;issue&quot;:&quot;1&quot;,&quot;volume&quot;:&quot;6&quot;},&quot;isTemporary&quot;:false}]},{&quot;citationID&quot;:&quot;MENDELEY_CITATION_f01ab480-ab2a-458c-ac6f-c35c2634d21c&quot;,&quot;properties&quot;:{&quot;noteIndex&quot;:0},&quot;isEdited&quot;:false,&quot;manualOverride&quot;:{&quot;isManuallyOverridden&quot;:false,&quot;citeprocText&quot;:&quot;(Ser Colombia, 2023)&quot;,&quot;manualOverrideText&quot;:&quot;&quot;},&quot;citationTag&quot;:&quot;MENDELEY_CITATION_v3_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&quot;,&quot;citationItems&quot;:[{&quot;id&quot;:&quot;9719bff7-89b1-34c4-bf68-78b304ff0b77&quot;,&quot;itemData&quot;:{&quot;type&quot;:&quot;report&quot;,&quot;id&quot;:&quot;9719bff7-89b1-34c4-bf68-78b304ff0b77&quot;,&quot;title&quot;:&quot;Proyectos de Energía Renovables 2023-2024&quot;,&quot;groupId&quot;:&quot;c607e1c3-4860-3335-aeda-4ea14fca73be&quot;,&quot;author&quot;:[{&quot;family&quot;:&quot;Ser Colombia&quot;,&quot;given&quot;:&quot;&quot;,&quot;parse-names&quot;:false,&quot;dropping-particle&quot;:&quot;&quot;,&quot;non-dropping-particle&quot;:&quot;&quot;}],&quot;issued&quot;:{&quot;date-parts&quot;:[[2023]]}},&quot;isTemporary&quot;:false}]},{&quot;citationID&quot;:&quot;MENDELEY_CITATION_ad5848c8-1117-4bbe-8859-a31814ec34bd&quot;,&quot;properties&quot;:{&quot;noteIndex&quot;:0},&quot;isEdited&quot;:false,&quot;manualOverride&quot;:{&quot;isManuallyOverridden&quot;:false,&quot;citeprocText&quot;:&quot;(XM, 2023)&quot;,&quot;manualOverrideText&quot;:&quot;&quot;},&quot;citationTag&quot;:&quot;MENDELEY_CITATION_v3_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&quot;,&quot;citationItems&quot;:[{&quot;id&quot;:&quot;41788935-c4ac-3a26-976d-2f9dc54b6f6a&quot;,&quot;itemData&quot;:{&quot;type&quot;:&quot;report&quot;,&quot;id&quot;:&quot;41788935-c4ac-3a26-976d-2f9dc54b6f6a&quot;,&quot;title&quot;:&quot;No Title&quot;,&quot;groupId&quot;:&quot;c607e1c3-4860-3335-aeda-4ea14fca73be&quot;,&quot;author&quot;:[{&quot;family&quot;:&quot;XM&quot;,&quot;given&quot;:&quot;&quot;,&quot;parse-names&quot;:false,&quot;dropping-particle&quot;:&quot;&quot;,&quot;non-dropping-particle&quot;:&quot;&quot;}],&quot;URL&quot;:&quot;xm.com.co&quot;,&quot;issued&quot;:{&quot;date-parts&quot;:[[2023]]},&quot;number-of-pages&quot;:&quot;https://paratec.xm.com.co/paratec/SitePages/genera&quot;,&quot;abstract&quot;:&quot;Parametros técnicos del SIN&quot;,&quot;container-title-short&quot;:&quot;&quot;},&quot;isTemporary&quot;:false}]},{&quot;citationID&quot;:&quot;MENDELEY_CITATION_16e4e7cf-82de-40d1-b489-8577a2bfbaf0&quot;,&quot;properties&quot;:{&quot;noteIndex&quot;:0},&quot;isEdited&quot;:false,&quot;manualOverride&quot;:{&quot;citeprocText&quot;:&quot;(Shiva Kumar &amp;#38; Himabindu, 2019)&quot;,&quot;isManuallyOverridden&quot;:false,&quot;manualOverrideText&quot;:&quot;&quot;},&quot;citationItems&quot;:[{&quot;id&quot;:&quot;eb9ef7e9-0494-5f63-881e-85b08178f77f&quot;,&quot;itemData&quot;:{&quot;DOI&quot;:&quot;10.1016/J.MSET.2019.03.002&quot;,&quot;ISSN&quot;:&quot;2589-2991&quot;,&quot;abstract&quot;:&quot;Hydrogen is the most efficient energy carrier. Hydrogen can be obtained from different sources of raw materials including water. Among many hydrogen production methods, eco-friendly and high purity of hydrogen can be obtained by water electrolysis. However, In terms of sustainability and environmental impact, PEM water electrolysis was considered as most promising techniques for high pure efficient hydrogen production from renewable energy sources and emits only oxygen as byproduct without any carbon emissions. Moreover, the produced hydrogen (H2) and oxygen (O2) directly used for fuel cell and industrial applications. However, overall water splitting resulting in only 4% of global industrial hydrogen being produced by electrolysis of water, mainly due to the economic issues. Nowadays, increased the desire production of green hydrogen has increased the interest on PEM water electrolysis. Thus the considerable research has been completed recently in the development of cost effective electrocatalysts for PEM water electrolysis. In this present review, we discussed about the recent developments in the PEM water electrolysis including high performance low cost HER and OER electrocatalysts and their challenges new and old related to electrocatalysts and PEM cell components also addressed. This review will contribute further research improvements and a road map in order to support in developing the PEM water electrolyser as a commercially feasible hydrogen production purpose.&quot;,&quot;author&quot;:[{&quot;dropping-particle&quot;:&quot;&quot;,&quot;family&quot;:&quot;Shiva Kumar&quot;,&quot;given&quot;:&quot;S.&quot;,&quot;non-dropping-particle&quot;:&quot;&quot;,&quot;parse-names&quot;:false,&quot;suffix&quot;:&quot;&quot;},{&quot;dropping-particle&quot;:&quot;&quot;,&quot;family&quot;:&quot;Himabindu&quot;,&quot;given&quot;:&quot;V.&quot;,&quot;non-dropping-particle&quot;:&quot;&quot;,&quot;parse-names&quot;:false,&quot;suffix&quot;:&quot;&quot;}],&quot;container-title&quot;:&quot;Materials Science for Energy Technologies&quot;,&quot;id&quot;:&quot;eb9ef7e9-0494-5f63-881e-85b08178f77f&quot;,&quot;issue&quot;:&quot;3&quot;,&quot;issued&quot;:{&quot;date-parts&quot;:[[&quot;2019&quot;,&quot;12&quot;,&quot;1&quot;]]},&quot;page&quot;:&quot;442-454&quot;,&quot;publisher&quot;:&quot;Elsevier&quot;,&quot;title&quot;:&quot;Hydrogen production by PEM water electrolysis – A review&quot;,&quot;type&quot;:&quot;article-journal&quot;,&quot;volume&quot;:&quot;2&quot;,&quot;container-title-short&quot;:&quot;Mater Sci Energy Technol&quot;},&quot;uris&quot;:[&quot;http://www.mendeley.com/documents/?uuid=d3cfa0a1-b156-3650-89b3-2e27be69ad35&quot;],&quot;isTemporary&quot;:false,&quot;legacyDesktopId&quot;:&quot;d3cfa0a1-b156-3650-89b3-2e27be69ad35&quot;}],&quot;citationTag&quot;:&quot;MENDELEY_CITATION_v3_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&quot;},{&quot;citationID&quot;:&quot;MENDELEY_CITATION_b26cc25b-47ae-42d8-8f51-dadfa14c2088&quot;,&quot;properties&quot;:{&quot;noteIndex&quot;:0},&quot;isEdited&quot;:false,&quot;manualOverride&quot;:{&quot;citeprocText&quot;:&quot;(Larminie &amp;#38; Dicks, 2003)&quot;,&quot;isManuallyOverridden&quot;:false,&quot;manualOverrideText&quot;:&quot;&quot;},&quot;citationTag&quot;:&quot;MENDELEY_CITATION_v3_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&quot;,&quot;citationItems&quot;:[{&quot;id&quot;:&quot;d5d530c3-a9c1-54e9-b6c2-52973417cd1e&quot;,&quot;itemData&quot;:{&quot;ISBN&quot;:&quot;978-1-118-87833-0&quot;,&quot;abstract&quot;:&quot;2nd ed. Hydrogen Fuel Cells--Basic Principles -- What Limits the Current? -- Connecting Cells in Series--the Bipolar Plate -- Gas Supply and Cooling -- Fuel Cell Types -- Other Cells--Some Fuel Cells, Some Not -- Biological fuel cells -- Metal/air cells -- Redox flow cells or regenerative fuel cells -- Other Parts of a Fuel Cell System -- Figures Used to Compare Systems -- Advantages and Applications -- Efficiency and Open Circuit Voltage -- Energy and the EMF of the Hydrogen Fuel Cell -- The Open Circuit Voltage of Other Fuel Cells and Batteries -- Efficiency and Efficiency Limits -- Efficiency and the Fuel Cell Voltage -- The Effect of Pressure and Gas Concentration -- The Nernst equation -- Hydrogen partial pressure -- Fuel and oxidant utilisation -- System pressure -- An application--blood alcohol measurement -- Operational Fuel Cell Voltages -- Terminology -- Fuel Cell Irreversibilities--Causes of Voltage Drop -- Activation Losses -- The Tafel equation -- The constants in the Tafel equation -- Reducing the activation overvoltage -- Summary of activation overvoltage -- Fuel Crossover and Internal Currents -- Ohmic Losses -- Mass Transport or Concentration Losses -- Combining the Irreversibilities -- The Charge Double Layer -- Distinguishing the Different Irreversibilities -- Proton Exchange Membrane Fuel Cells -- How the Polymer Electrolyte Works -- Electrodes and Electrode Structure -- Water Management in the PEMFC -- Overview of the problem -- Airflow and water evaporation -- Humidity of PEMFC air.&quot;,&quot;author&quot;:[{&quot;dropping-particle&quot;:&quot;&quot;,&quot;family&quot;:&quot;Larminie&quot;,&quot;given&quot;:&quot;James.&quot;,&quot;non-dropping-particle&quot;:&quot;&quot;,&quot;parse-names&quot;:false,&quot;suffix&quot;:&quot;&quot;},{&quot;dropping-particle&quot;:&quot;&quot;,&quot;family&quot;:&quot;Dicks&quot;,&quot;given&quot;:&quot;Andrew.&quot;,&quot;non-dropping-particle&quot;:&quot;&quot;,&quot;parse-names&quot;:false,&quot;suffix&quot;:&quot;&quot;}],&quot;id&quot;:&quot;d5d530c3-a9c1-54e9-b6c2-52973417cd1e&quot;,&quot;issued&quot;:{&quot;date-parts&quot;:[[&quot;2003&quot;]]},&quot;page&quot;:&quot;406&quot;,&quot;publisher&quot;:&quot;J. Wiley&quot;,&quot;title&quot;:&quot;Fuel cell systems explained&quot;,&quot;type&quot;:&quot;article-journal&quot;,&quot;container-title-short&quot;:&quot;&quot;},&quot;uris&quot;:[&quot;http://www.mendeley.com/documents/?uuid=cd66ae6b-6c98-424d-980e-bc42939b2a98&quot;],&quot;isTemporary&quot;:false,&quot;legacyDesktopId&quot;:&quot;cd66ae6b-6c98-424d-980e-bc42939b2a98&quot;}]},{&quot;citationID&quot;:&quot;MENDELEY_CITATION_85916bee-7471-4ed5-9e88-47ac76688be7&quot;,&quot;properties&quot;:{&quot;noteIndex&quot;:0},&quot;isEdited&quot;:false,&quot;manualOverride&quot;:{&quot;citeprocText&quot;:&quot;(IEA, 2015)&quot;,&quot;isManuallyOverridden&quot;:false,&quot;manualOverrideText&quot;:&quot;&quot;},&quot;citationTag&quot;:&quot;MENDELEY_CITATION_v3_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&quot;,&quot;citationItems&quot;:[{&quot;id&quot;:&quot;9ceb442a-51ec-5e44-9b81-0521dd91a77a&quot;,&quot;itemData&quot;:{&quot;author&quot;:[{&quot;dropping-particle&quot;:&quot;&quot;,&quot;family&quot;:&quot;IEA&quot;,&quot;given&quot;:&quot;&quot;,&quot;non-dropping-particle&quot;:&quot;&quot;,&quot;parse-names&quot;:false,&quot;suffix&quot;:&quot;&quot;}],&quot;container-title&quot;:&quot;IEA&quot;,&quot;id&quot;:&quot;9ceb442a-51ec-5e44-9b81-0521dd91a77a&quot;,&quot;issued&quot;:{&quot;date-parts&quot;:[[&quot;2015&quot;]]},&quot;title&quot;:&quot;Technology Roadmap Hydrogen and fuel cells&quot;,&quot;type&quot;:&quot;article-journal&quot;,&quot;container-title-short&quot;:&quot;&quot;},&quot;uris&quot;:[&quot;http://www.mendeley.com/documents/?uuid=5d704696-dec7-460f-be4a-47af4b8a2551&quot;],&quot;isTemporary&quot;:false,&quot;legacyDesktopId&quot;:&quot;5d704696-dec7-460f-be4a-47af4b8a2551&quot;}]},{&quot;citationID&quot;:&quot;MENDELEY_CITATION_577aeaf4-a49e-4d2e-b6f0-31582e9178c2&quot;,&quot;properties&quot;:{&quot;noteIndex&quot;:0},&quot;isEdited&quot;:false,&quot;manualOverride&quot;:{&quot;isManuallyOverridden&quot;:false,&quot;citeprocText&quot;:&quot;(Ministerio de Minas y Energía, 2021)&quot;,&quot;manualOverrideText&quot;:&quot;&quot;},&quot;citationTag&quot;:&quot;MENDELEY_CITATION_v3_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&quot;,&quot;citationItems&quot;:[{&quot;id&quot;:&quot;e0053074-44d6-3637-87f4-1bdbf1b3b5c0&quot;,&quot;itemData&quot;:{&quot;type&quot;:&quot;report&quot;,&quot;id&quot;:&quot;e0053074-44d6-3637-87f4-1bdbf1b3b5c0&quot;,&quot;title&quot;:&quot;Hoja de ruta del Hidrogeno en Colombia&quot;,&quot;groupId&quot;:&quot;c607e1c3-4860-3335-aeda-4ea14fca73be&quot;,&quot;author&quot;:[{&quot;family&quot;:&quot;Ministerio de Minas y Energía&quot;,&quot;given&quot;:&quot;&quot;,&quot;parse-names&quot;:false,&quot;dropping-particle&quot;:&quot;&quot;,&quot;non-dropping-particle&quot;:&quot;&quot;}],&quot;issued&quot;:{&quot;date-parts&quot;:[[2021]]}},&quot;isTemporary&quot;:false}]},{&quot;citationID&quot;:&quot;MENDELEY_CITATION_b0e661f8-146a-45ab-8632-d01be6e075fc&quot;,&quot;properties&quot;:{&quot;noteIndex&quot;:0},&quot;isEdited&quot;:false,&quot;manualOverride&quot;:{&quot;citeprocText&quot;:&quot;(- International Energy Agency, 2023)&quot;,&quot;isManuallyOverridden&quot;:false,&quot;manualOverrideText&quot;:&quot;&quot;},&quot;citationTag&quot;:&quot;MENDELEY_CITATION_v3_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&quot;,&quot;citationItems&quot;:[{&quot;id&quot;:&quot;552cc9ed-adc3-5a76-b45a-2bc37ad05928&quot;,&quot;itemData&quot;:{&quot;author&quot;:[{&quot;dropping-particle&quot;:&quot;&quot;,&quot;family&quot;:&quot;- International Energy Agency&quot;,&quot;given&quot;:&quot;Iea&quot;,&quot;non-dropping-particle&quot;:&quot;&quot;,&quot;parse-names&quot;:false,&quot;suffix&quot;:&quot;&quot;}],&quot;id&quot;:&quot;552cc9ed-adc3-5a76-b45a-2bc37ad05928&quot;,&quot;issued&quot;:{&quot;date-parts&quot;:[[&quot;2023&quot;]]},&quot;title&quot;:&quot;Global Hydrogen Review 2023&quot;,&quot;type&quot;:&quot;report&quot;,&quot;container-title-short&quot;:&quot;&quot;},&quot;uris&quot;:[&quot;http://www.mendeley.com/documents/?uuid=f7835b12-e2fa-3298-8ee3-8b35cbb9e885&quot;],&quot;isTemporary&quot;:false,&quot;legacyDesktopId&quot;:&quot;f7835b12-e2fa-3298-8ee3-8b35cbb9e885&quot;}]},{&quot;citationID&quot;:&quot;MENDELEY_CITATION_0684bad2-6521-4b99-bf89-761f88e07651&quot;,&quot;properties&quot;:{&quot;noteIndex&quot;:0},&quot;isEdited&quot;:false,&quot;manualOverride&quot;:{&quot;citeprocText&quot;:&quot;(Agencia Internacional de Energía, 2021)&quot;,&quot;isManuallyOverridden&quot;:false,&quot;manualOverrideText&quot;:&quot;&quot;},&quot;citationTag&quot;:&quot;MENDELEY_CITATION_v3_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&quot;,&quot;citationItems&quot;:[{&quot;id&quot;:&quot;319340a4-fae1-5e8d-8eb4-5ebd3ea216ae&quot;,&quot;itemData&quot;:{&quot;abstract&quot;:&quot;América Latina es una de las regiones del mundo donde mayor es el peso de las energías renovables en la generación de electricidad. La energía hidroeléctrica es la principal tecnología de bajas emisiones de carbono y en 2019 representó más del 40% de la producción total de electricidad de América Latina. En la última década, la generación de energías renovables ha aumentado debido al despliegue a gran escala de energías renovables variables en toda la región. En particular, la energía eólica terrestre y la energía solar fotovoltaica (FV) han experimentado un rápido crecimiento; la potencia instalada se multiplicó por más de cincuenta entre 2008 y 2019, beneficiándose de los abundantes recursos renovables de alta calidad de la región. En las próximas décadas, las energías renovables y la electrificación directa seguirán promoviendo la reducción de emisiones en América Latina, pero podría ser necesario recurrir al hidrógeno y a otras tecnologías para descarbonizar aplicaciones de la energía más allá de la electrificación.&quot;,&quot;author&quot;:[{&quot;dropping-particle&quot;:&quot;&quot;,&quot;family&quot;:&quot;Agencia Internacional de Energía&quot;,&quot;given&quot;:&quot;&quot;,&quot;non-dropping-particle&quot;:&quot;&quot;,&quot;parse-names&quot;:false,&quot;suffix&quot;:&quot;&quot;}],&quot;id&quot;:&quot;319340a4-fae1-5e8d-8eb4-5ebd3ea216ae&quot;,&quot;issued&quot;:{&quot;date-parts&quot;:[[&quot;2021&quot;]]},&quot;page&quot;:&quot;95&quot;,&quot;title&quot;:&quot;Hidrógeno en América Latina&quot;,&quot;type&quot;:&quot;article-journal&quot;,&quot;container-title-short&quot;:&quot;&quot;},&quot;uris&quot;:[&quot;http://www.mendeley.com/documents/?uuid=357cc01a-eae0-4a8a-9418-cd1c217b2cbb&quot;,&quot;http://www.mendeley.com/documents/?uuid=b3ddc236-e153-4c14-9ac4-9e3df91dcb3d&quot;],&quot;isTemporary&quot;:false,&quot;legacyDesktopId&quot;:&quot;357cc01a-eae0-4a8a-9418-cd1c217b2cbb&quot;}]},{&quot;citationID&quot;:&quot;MENDELEY_CITATION_d4cea24f-294b-43ae-8258-d93154c79fe7&quot;,&quot;properties&quot;:{&quot;noteIndex&quot;:0},&quot;isEdited&quot;:false,&quot;manualOverride&quot;:{&quot;isManuallyOverridden&quot;:false,&quot;citeprocText&quot;:&quot;(GIZ &amp;#38; H2 Lac, 2023)&quot;,&quot;manualOverrideText&quot;:&quot;&quot;},&quot;citationTag&quot;:&quot;MENDELEY_CITATION_v3_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&quot;,&quot;citationItems&quot;:[{&quot;id&quot;:&quot;e61cd10f-4608-3cde-93a9-0da49356b070&quot;,&quot;itemData&quot;:{&quot;type&quot;:&quot;report&quot;,&quot;id&quot;:&quot;e61cd10f-4608-3cde-93a9-0da49356b070&quot;,&quot;title&quot;:&quot;ESTADO DEL HIDRÓGENO VERDE EN AMÉRICA LATINA Y EL CARIBE. Hojas de ruta y perspectiva regional. &quot;,&quot;groupId&quot;:&quot;c607e1c3-4860-3335-aeda-4ea14fca73be&quot;,&quot;author&quot;:[{&quot;family&quot;:&quot;GIZ&quot;,&quot;given&quot;:&quot;&quot;,&quot;parse-names&quot;:false,&quot;dropping-particle&quot;:&quot;&quot;,&quot;non-dropping-particle&quot;:&quot;&quot;},{&quot;family&quot;:&quot;H2 Lac&quot;,&quot;given&quot;:&quot;&quot;,&quot;parse-names&quot;:false,&quot;dropping-particle&quot;:&quot;&quot;,&quot;non-dropping-particle&quot;:&quot;&quot;}],&quot;issued&quot;:{&quot;date-parts&quot;:[[2023]]}},&quot;isTemporary&quot;:false}]},{&quot;citationID&quot;:&quot;MENDELEY_CITATION_d81ac9db-ad90-4750-a61f-74d47b919cc8&quot;,&quot;properties&quot;:{&quot;noteIndex&quot;:0},&quot;isEdited&quot;:false,&quot;manualOverride&quot;:{&quot;citeprocText&quot;:&quot;(YONOFF &amp;#38; ARBELAEZ, 2020)&quot;,&quot;isManuallyOverridden&quot;:false,&quot;manualOverrideText&quot;:&quot;&quot;},&quot;citationTag&quot;:&quot;MENDELEY_CITATION_v3_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&quot;,&quot;citationItems&quot;:[{&quot;id&quot;:&quot;69c04067-3f89-5f24-8da7-6eb9ada5c162&quot;,&quot;itemData&quot;:{&quot;ISBN&quot;:&quot;9789896540821&quot;,&quot;ISSN&quot;:&quot;11107243&quot;,&quot;PMID&quot;:&quot;25246403&quot;,&quot;abstract&quot;:&quot;The objective of this paper is to promote the use of solar energy in powering traffic signal systems for rural areas in Qatar with no power grid. A photovoltaic system is needed in order to use this energy continuously. The results of the investigation of components, design, and market availability are shown in the paper. Solar cells, which are used for absorbing sunlight and generating electric current, are the main source for the system’s operation. A charge controller is used to control the flow of charge through the battery and to protect the battery from overcharging and deep discharging. A dc-dc converter is used to regulate the output voltage which depends on the type of dc to dc converter. Lead acid batteries are used as the electric energy storage for the PV system to use electrical energy in the absence of sunlight. The principle operation of the system and the feasibility of using it for rural area with no power grid have been studied. For this project, a mount tracker was constructed that enabled the solar panel to be placed at 0, 15, 30, 45, 60, 75 and 90 degree angles in order to determine which angle and what time provides the optimum voltage. Experimental results for different angles of radiation at different times of the day and different days of the year are shown in the paper.&quot;,&quot;author&quot;:[{&quot;dropping-particle&quot;:&quot;&quot;,&quot;family&quot;:&quot;YONOFF&quot;,&quot;given&quot;:&quot;RONY JOSE ESCOBAR&quot;,&quot;non-dropping-particle&quot;:&quot;&quot;,&quot;parse-names&quot;:false,&quot;suffix&quot;:&quot;&quot;},{&quot;dropping-particle&quot;:&quot;&quot;,&quot;family&quot;:&quot;ARBELAEZ&quot;,&quot;given&quot;:&quot;SEBASTIAN CHARRY&quot;,&quot;non-dropping-particle&quot;:&quot;&quot;,&quot;parse-names&quot;:false,&quot;suffix&quot;:&quot;&quot;}],&quot;container-title&quot;:&quot;Universidad del Atlántico&quot;,&quot;id&quot;:&quot;69c04067-3f89-5f24-8da7-6eb9ada5c162&quot;,&quot;issue&quot;:&quot;1&quot;,&quot;issued&quot;:{&quot;date-parts&quot;:[[&quot;2020&quot;]]},&quot;title&quot;:&quot;MODELADO DE UN SISTEMA DE GENERACIÓN DE ENERGÍA ELÉCTRICA A TRAVÉS DE LA INTEGRACIÓN DE UN ELECTROLIZADOR Y UNA CELDA DE COMBUSTIBLE TIPO PEM.&quot;,&quot;type&quot;:&quot;thesis&quot;,&quot;container-title-short&quot;:&quot;&quot;},&quot;uris&quot;:[&quot;http://www.mendeley.com/documents/?uuid=79c1932c-afd6-411c-a7ac-d06db2395554&quot;],&quot;isTemporary&quot;:false,&quot;legacyDesktopId&quot;:&quot;79c1932c-afd6-411c-a7ac-d06db2395554&quot;}]},{&quot;citationID&quot;:&quot;MENDELEY_CITATION_ff5cfcd6-6771-4264-b704-70d40996c103&quot;,&quot;properties&quot;:{&quot;noteIndex&quot;:0},&quot;isEdited&quot;:false,&quot;manualOverride&quot;:{&quot;isManuallyOverridden&quot;:false,&quot;citeprocText&quot;:&quot;(Moore &amp;#38; Shabani, 2016)&quot;,&quot;manualOverrideText&quot;:&quot;&quot;},&quot;citationTag&quot;:&quot;MENDELEY_CITATION_v3_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&quot;,&quot;citationItems&quot;:[{&quot;id&quot;:&quot;09ae290f-a8df-3be5-8f4f-a561f8d98950&quot;,&quot;itemData&quot;:{&quot;type&quot;:&quot;article-journal&quot;,&quot;id&quot;:&quot;09ae290f-a8df-3be5-8f4f-a561f8d98950&quot;,&quot;title&quot;:&quot;A Critical Study of Stationary Energy Storage Policies in Australia in an International Context : The Role of Hydrogen and Battery Technologies&quot;,&quot;groupId&quot;:&quot;92f20caa-013c-3527-87ea-779d12d42269&quot;,&quot;author&quot;:[{&quot;family&quot;:&quot;Moore&quot;,&quot;given&quot;:&quot;Jason&quot;,&quot;parse-names&quot;:false,&quot;dropping-particle&quot;:&quot;&quot;,&quot;non-dropping-particle&quot;:&quot;&quot;},{&quot;family&quot;:&quot;Shabani&quot;,&quot;given&quot;:&quot;Bahman&quot;,&quot;parse-names&quot;:false,&quot;dropping-particle&quot;:&quot;&quot;,&quot;non-dropping-particle&quot;:&quot;&quot;}],&quot;DOI&quot;:&quot;10.3390/en9090674&quot;,&quot;issued&quot;:{&quot;date-parts&quot;:[[2016]]},&quot;container-title-short&quot;:&quot;&quot;},&quot;isTemporary&quot;:false}]},{&quot;citationID&quot;:&quot;MENDELEY_CITATION_200f6a46-0f79-4fef-b418-6cc270be5978&quot;,&quot;properties&quot;:{&quot;noteIndex&quot;:0},&quot;isEdited&quot;:false,&quot;manualOverride&quot;:{&quot;isManuallyOverridden&quot;:false,&quot;citeprocText&quot;:&quot;(Moore &amp;#38; Shabani, 2016)&quot;,&quot;manualOverrideText&quot;:&quot;&quot;},&quot;citationTag&quot;:&quot;MENDELEY_CITATION_v3_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&quot;,&quot;citationItems&quot;:[{&quot;id&quot;:&quot;09ae290f-a8df-3be5-8f4f-a561f8d98950&quot;,&quot;itemData&quot;:{&quot;type&quot;:&quot;article-journal&quot;,&quot;id&quot;:&quot;09ae290f-a8df-3be5-8f4f-a561f8d98950&quot;,&quot;title&quot;:&quot;A Critical Study of Stationary Energy Storage Policies in Australia in an International Context : The Role of Hydrogen and Battery Technologies&quot;,&quot;groupId&quot;:&quot;92f20caa-013c-3527-87ea-779d12d42269&quot;,&quot;author&quot;:[{&quot;family&quot;:&quot;Moore&quot;,&quot;given&quot;:&quot;Jason&quot;,&quot;parse-names&quot;:false,&quot;dropping-particle&quot;:&quot;&quot;,&quot;non-dropping-particle&quot;:&quot;&quot;},{&quot;family&quot;:&quot;Shabani&quot;,&quot;given&quot;:&quot;Bahman&quot;,&quot;parse-names&quot;:false,&quot;dropping-particle&quot;:&quot;&quot;,&quot;non-dropping-particle&quot;:&quot;&quot;}],&quot;DOI&quot;:&quot;10.3390/en9090674&quot;,&quot;issued&quot;:{&quot;date-parts&quot;:[[2016]]},&quot;container-title-short&quot;:&quot;&quot;},&quot;isTemporary&quot;:false}]},{&quot;citationID&quot;:&quot;MENDELEY_CITATION_8e182f21-f7ab-4c69-9151-f9b3ad626eb8&quot;,&quot;properties&quot;:{&quot;noteIndex&quot;:0},&quot;isEdited&quot;:false,&quot;manualOverride&quot;:{&quot;isManuallyOverridden&quot;:false,&quot;citeprocText&quot;:&quot;(Ministerio de Minas y Energía, 2021)&quot;,&quot;manualOverrideText&quot;:&quot;&quot;},&quot;citationTag&quot;:&quot;MENDELEY_CITATION_v3_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&quot;,&quot;citationItems&quot;:[{&quot;id&quot;:&quot;e0053074-44d6-3637-87f4-1bdbf1b3b5c0&quot;,&quot;itemData&quot;:{&quot;type&quot;:&quot;report&quot;,&quot;id&quot;:&quot;e0053074-44d6-3637-87f4-1bdbf1b3b5c0&quot;,&quot;title&quot;:&quot;Hoja de ruta del Hidrogeno en Colombia&quot;,&quot;groupId&quot;:&quot;c607e1c3-4860-3335-aeda-4ea14fca73be&quot;,&quot;author&quot;:[{&quot;family&quot;:&quot;Ministerio de Minas y Energía&quot;,&quot;given&quot;:&quot;&quot;,&quot;parse-names&quot;:false,&quot;dropping-particle&quot;:&quot;&quot;,&quot;non-dropping-particle&quot;:&quot;&quot;}],&quot;issued&quot;:{&quot;date-parts&quot;:[[2021]]}},&quot;isTemporary&quot;:false}]},{&quot;citationID&quot;:&quot;MENDELEY_CITATION_582ca788-082c-454f-a788-8b945f6f54c5&quot;,&quot;properties&quot;:{&quot;noteIndex&quot;:0},&quot;isEdited&quot;:false,&quot;manualOverride&quot;:{&quot;isManuallyOverridden&quot;:false,&quot;citeprocText&quot;:&quot;(Muñoz-Fernández et al., 2022)&quot;,&quot;manualOverrideText&quot;:&quot;&quot;},&quot;citationTag&quot;:&quot;MENDELEY_CITATION_v3_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&quot;,&quot;citationItems&quot;:[{&quot;id&quot;:&quot;8a349997-df07-3008-a68c-02cc941382cd&quot;,&quot;itemData&quot;:{&quot;type&quot;:&quot;article-journal&quot;,&quot;id&quot;:&quot;8a349997-df07-3008-a68c-02cc941382cd&quot;,&quot;title&quot;:&quot;Análisis del potencial del uso de hidrógeno verde para reducción de emisiones de carbono en Colombia&quot;,&quot;groupId&quot;:&quot;c607e1c3-4860-3335-aeda-4ea14fca73be&quot;,&quot;author&quot;:[{&quot;family&quot;:&quot;Muñoz-Fernández&quot;,&quot;given&quot;:&quot;Jhon Alex&quot;,&quot;parse-names&quot;:false,&quot;dropping-particle&quot;:&quot;&quot;,&quot;non-dropping-particle&quot;:&quot;&quot;},{&quot;family&quot;:&quot;Beleño-Mendoza&quot;,&quot;given&quot;:&quot;Wilson Andrés&quot;,&quot;parse-names&quot;:false,&quot;dropping-particle&quot;:&quot;&quot;,&quot;non-dropping-particle&quot;:&quot;&quot;},{&quot;family&quot;:&quot;Díaz Consuegra&quot;,&quot;given&quot;:&quot;Harving&quot;,&quot;parse-names&quot;:false,&quot;dropping-particle&quot;:&quot;&quot;,&quot;non-dropping-particle&quot;:&quot;&quot;}],&quot;container-title&quot;:&quot;Revista Fuentes el Reventón Energético&quot;,&quot;DOI&quot;:&quot;10.18273/revfue.v20n1-2022006&quot;,&quot;ISSN&quot;:&quot;16576527&quot;,&quot;issued&quot;:{&quot;date-parts&quot;:[[2022,6,30]]},&quot;abstract&quot;:&quot;&lt;p&gt;El hidrógeno verde consiste en una alternativa versátil, prometedora para el futuro energético al ser un vector que facilita el almacenamiento de energía de las fuentes renovables intermitentes como la solar o eólica y al proporcionar su energía limpia en industrias difíciles de descarbonizar, cuyo fin es de reducir progresivamente la dependencia de combustibles fósiles y mitigar el calentamiento global. En el presente artículo se plantea un análisis sobre el aporte del hidrógeno (H2) verde para reducir emisiones con referencia a un año para 4 sectores con aplicabilidad en Colombia, asociados a: su mezcla en la red de gas natural, uso en el transporte, tratamiento de crudo en refinerías y generación de electricidad para zonas no interconectadas (ZNI). A partir de un modelo de electrolizador alcalino y PEM con potencias similares, se determina la capacidad de producción de hidrógeno verde con base en el cálculo del balance de masa y energía y 10 MW de capacidad de electrólisis. Con lo anterior, al considerar el consumo de combustible fósil para cada sector, se evaluó el abastecimiento de hidrógeno verde en el que se evidencia un porcentaje de suministro o reemplazo con valores cercanos al 1% respecto al total de combustible fósil demandado en el país, y se estimó la reducción de emisiones apalancada con el uso del H2 en cada sector bajo la metodología de cuantificación de emisiones de dióxido de carbono, en el que se identificaron reducciones entre 3.000 y 37.000 toneladas de CO2 dependiendo el sector.&lt;/p&gt;&quot;,&quot;issue&quot;:&quot;1&quot;,&quot;volume&quot;:&quot;20&quot;},&quot;isTemporary&quot;:false}]},{&quot;citationID&quot;:&quot;MENDELEY_CITATION_d939e837-1211-49b4-8c3a-6dc4ad7246e8&quot;,&quot;properties&quot;:{&quot;noteIndex&quot;:0},&quot;isEdited&quot;:false,&quot;manualOverride&quot;:{&quot;isManuallyOverridden&quot;:false,&quot;citeprocText&quot;:&quot;(CONSEJO MUNDIAL DE LA ENERGÍA, 2021)&quot;,&quot;manualOverrideText&quot;:&quot;&quot;},&quot;citationTag&quot;:&quot;MENDELEY_CITATION_v3_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&quot;,&quot;citationItems&quot;:[{&quot;id&quot;:&quot;68987a7c-d777-3c74-a3b4-d008ea378e09&quot;,&quot;itemData&quot;:{&quot;type&quot;:&quot;report&quot;,&quot;id&quot;:&quot;68987a7c-d777-3c74-a3b4-d008ea378e09&quot;,&quot;title&quot;:&quot;HIDRÓGENO EN EL HORIZONTE ¿PREPARADOS, LISTOS, YA?&quot;,&quot;groupId&quot;:&quot;c607e1c3-4860-3335-aeda-4ea14fca73be&quot;,&quot;author&quot;:[{&quot;family&quot;:&quot;CONSEJO MUNDIAL DE LA ENERGÍA&quot;,&quot;given&quot;:&quot;&quot;,&quot;parse-names&quot;:false,&quot;dropping-particle&quot;:&quot;&quot;,&quot;non-dropping-particle&quot;:&quot;&quot;}],&quot;URL&quot;:&quot;www.worldenergy.org&quot;,&quot;issued&quot;:{&quot;date-parts&quot;:[[2021]]}},&quot;isTemporary&quot;:false}]},{&quot;citationID&quot;:&quot;MENDELEY_CITATION_63a27797-8e11-4bc1-b46b-b11e2a1f6645&quot;,&quot;properties&quot;:{&quot;noteIndex&quot;:0},&quot;isEdited&quot;:false,&quot;manualOverride&quot;:{&quot;citeprocText&quot;:&quot;(&lt;i&gt;“El Mercado Mundial Del Hidrógeno Verde Tiene Un Valor de Más de 120.000 Millones de Dólares y Una Tasa de Crecimiento Anual de 6,4%”, Según Reporte - H2 Business News&lt;/i&gt;, n.d.)&quot;,&quot;isManuallyOverridden&quot;:true,&quot;manualOverrideText&quot;:&quot;(H2 Business News, n.d.)&quot;},&quot;citationTag&quot;:&quot;MENDELEY_CITATION_v3_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&quot;,&quot;citationItems&quot;:[{&quot;id&quot;:&quot;c77711fb-38ca-56ca-9fa2-52683c6aa09b&quot;,&quot;itemData&quot;:{&quot;id&quot;:&quot;c77711fb-38ca-56ca-9fa2-52683c6aa09b&quot;,&quot;issued&quot;:{&quot;date-parts&quot;:[[&quot;0&quot;]]},&quot;title&quot;:&quot;\&quot;El mercado mundial del hidrógeno verde tiene un valor de más de 120.000 millones de dólares y una tasa de crecimiento anual de 6,4%\&quot;, según reporte - H2 Business News&quot;,&quot;type&quot;:&quot;webpage&quot;,&quot;container-title-short&quot;:&quot;&quot;},&quot;uris&quot;:[&quot;http://www.mendeley.com/documents/?uuid=f63db348-6614-30e8-8af3-30a96fb5fa3f&quot;,&quot;http://www.mendeley.com/documents/?uuid=e255c855-728f-4c1d-b518-1bf1a8712c17&quot;],&quot;isTemporary&quot;:false,&quot;legacyDesktopId&quot;:&quot;f63db348-6614-30e8-8af3-30a96fb5fa3f&quot;}]},{&quot;citationID&quot;:&quot;MENDELEY_CITATION_2ae19cdc-ef80-462e-88c6-aaadf30b3f4c&quot;,&quot;properties&quot;:{&quot;noteIndex&quot;:0},&quot;isEdited&quot;:false,&quot;manualOverride&quot;:{&quot;isManuallyOverridden&quot;:true,&quot;citeprocText&quot;:&quot;(Iea, 2023)&quot;,&quot;manualOverrideText&quot;:&quot;(IEA, 2023b)&quot;},&quot;citationTag&quot;:&quot;MENDELEY_CITATION_v3_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&quot;,&quot;citationItems&quot;:[{&quot;id&quot;:&quot;f7835b12-e2fa-3298-8ee3-8b35cbb9e885&quot;,&quot;itemData&quot;:{&quot;type&quot;:&quot;report&quot;,&quot;id&quot;:&quot;f7835b12-e2fa-3298-8ee3-8b35cbb9e885&quot;,&quot;title&quot;:&quot;Global Hydrogen Review 2023&quot;,&quot;groupId&quot;:&quot;c607e1c3-4860-3335-aeda-4ea14fca73be&quot;,&quot;author&quot;:[{&quot;family&quot;:&quot;Iea&quot;,&quot;given&quot;:&quot;&quot;,&quot;parse-names&quot;:false,&quot;dropping-particle&quot;:&quot;&quot;,&quot;non-dropping-particle&quot;:&quot;&quot;}],&quot;URL&quot;:&quot;www.iea.org&quot;,&quot;issued&quot;:{&quot;date-parts&quot;:[[2023]]}},&quot;isTemporary&quot;:false}]}]"/>
    <we:property name="MENDELEY_CITATIONS_STYLE" value="{&quot;id&quot;:&quot;https://www.zotero.org/styles/apa&quot;,&quot;title&quot;:&quot;American Psychological Association 7th edition&quot;,&quot;format&quot;:&quot;author-date&quot;,&quot;defaultLocale&quot;:null,&quot;isLocaleCodeValid&quot;:true}"/>
  </we:properties>
  <we:bindings/>
  <we:snapshot xmlns:r="http://schemas.openxmlformats.org/officeDocument/2006/relationships"/>
</we:webextension>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go:gDocsCustomXmlDataStorage xmlns:go="http://customooxmlschemas.google.com/" xmlns:r="http://schemas.openxmlformats.org/officeDocument/2006/relationships">
  <go:docsCustomData xmlns:go="http://customooxmlschemas.google.com/" roundtripDataSignature="AMtx7mj2Ia104Y2LOTLWT0GSFnhASmFKaQ==">AMUW2mXKiiO3w2/lfDev8ZiDSizB8udbneCeOAX6RSUrjaqjgcrfqdr3pMBYafLelrsg8WCWUzIanvSy1zmPHwEDVYDXyg7FUCz32tYKRPoh8+7tFFGfwsNwvUQt/npEmLMMdp0H+wTjM5aZ/1oQ7RVGPrv4wYv7yLkwPgAuGaV8q9elkL479gU=</go:docsCustomData>
</go:gDocsCustomXmlDataStorage>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45FBA00D-1028-4792-BC28-CE6C288DAAE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3862</TotalTime>
  <Pages>19</Pages>
  <Words>6367</Words>
  <Characters>35019</Characters>
  <Application>Microsoft Office Word</Application>
  <DocSecurity>0</DocSecurity>
  <Lines>291</Lines>
  <Paragraphs>82</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41304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Diego Fernando Ramirez Guerrero</dc:creator>
  <cp:keywords/>
  <dc:description/>
  <cp:lastModifiedBy>Adriana Fernanda Rincon Montenegro</cp:lastModifiedBy>
  <cp:revision>55</cp:revision>
  <dcterms:created xsi:type="dcterms:W3CDTF">2023-10-06T23:36:00Z</dcterms:created>
  <dcterms:modified xsi:type="dcterms:W3CDTF">2023-10-23T01:22:00Z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ndeley Document_1">
    <vt:lpwstr>True</vt:lpwstr>
  </property>
  <property fmtid="{D5CDD505-2E9C-101B-9397-08002B2CF9AE}" pid="3" name="Mendeley Unique User Id_1">
    <vt:lpwstr>687b9ac5-c2a1-3271-baf5-0e89d469217c</vt:lpwstr>
  </property>
  <property fmtid="{D5CDD505-2E9C-101B-9397-08002B2CF9AE}" pid="4" name="Mendeley Citation Style_1">
    <vt:lpwstr>http://www.zotero.org/styles/apa</vt:lpwstr>
  </property>
  <property fmtid="{D5CDD505-2E9C-101B-9397-08002B2CF9AE}" pid="5" name="Mendeley Recent Style Id 0_1">
    <vt:lpwstr>http://www.zotero.org/styles/american-political-science-association</vt:lpwstr>
  </property>
  <property fmtid="{D5CDD505-2E9C-101B-9397-08002B2CF9AE}" pid="6" name="Mendeley Recent Style Name 0_1">
    <vt:lpwstr>American Political Science Association</vt:lpwstr>
  </property>
  <property fmtid="{D5CDD505-2E9C-101B-9397-08002B2CF9AE}" pid="7" name="Mendeley Recent Style Id 1_1">
    <vt:lpwstr>http://www.zotero.org/styles/apa</vt:lpwstr>
  </property>
  <property fmtid="{D5CDD505-2E9C-101B-9397-08002B2CF9AE}" pid="8" name="Mendeley Recent Style Name 1_1">
    <vt:lpwstr>American Psychological Association 6th edition</vt:lpwstr>
  </property>
  <property fmtid="{D5CDD505-2E9C-101B-9397-08002B2CF9AE}" pid="9" name="Mendeley Recent Style Id 2_1">
    <vt:lpwstr>http://www.zotero.org/styles/american-sociological-association</vt:lpwstr>
  </property>
  <property fmtid="{D5CDD505-2E9C-101B-9397-08002B2CF9AE}" pid="10" name="Mendeley Recent Style Name 2_1">
    <vt:lpwstr>American Sociological Association</vt:lpwstr>
  </property>
  <property fmtid="{D5CDD505-2E9C-101B-9397-08002B2CF9AE}" pid="11" name="Mendeley Recent Style Id 3_1">
    <vt:lpwstr>http://www.zotero.org/styles/chicago-author-date</vt:lpwstr>
  </property>
  <property fmtid="{D5CDD505-2E9C-101B-9397-08002B2CF9AE}" pid="12" name="Mendeley Recent Style Name 3_1">
    <vt:lpwstr>Chicago Manual of Style 17th edition (author-date)</vt:lpwstr>
  </property>
  <property fmtid="{D5CDD505-2E9C-101B-9397-08002B2CF9AE}" pid="13" name="Mendeley Recent Style Id 4_1">
    <vt:lpwstr>http://www.zotero.org/styles/harvard-cite-them-right</vt:lpwstr>
  </property>
  <property fmtid="{D5CDD505-2E9C-101B-9397-08002B2CF9AE}" pid="14" name="Mendeley Recent Style Name 4_1">
    <vt:lpwstr>Cite Them Right 10th edition - Harvard</vt:lpwstr>
  </property>
  <property fmtid="{D5CDD505-2E9C-101B-9397-08002B2CF9AE}" pid="15" name="Mendeley Recent Style Id 5_1">
    <vt:lpwstr>http://csl.mendeley.com/styles/495435031/elsevier-with-titles-2</vt:lpwstr>
  </property>
  <property fmtid="{D5CDD505-2E9C-101B-9397-08002B2CF9AE}" pid="16" name="Mendeley Recent Style Name 5_1">
    <vt:lpwstr>Elsevier (numeric, with titles) - brando hernandez</vt:lpwstr>
  </property>
  <property fmtid="{D5CDD505-2E9C-101B-9397-08002B2CF9AE}" pid="17" name="Mendeley Recent Style Id 6_1">
    <vt:lpwstr>http://www.zotero.org/styles/ieee</vt:lpwstr>
  </property>
  <property fmtid="{D5CDD505-2E9C-101B-9397-08002B2CF9AE}" pid="18" name="Mendeley Recent Style Name 6_1">
    <vt:lpwstr>IEEE</vt:lpwstr>
  </property>
  <property fmtid="{D5CDD505-2E9C-101B-9397-08002B2CF9AE}" pid="19" name="Mendeley Recent Style Id 7_1">
    <vt:lpwstr>http://www.zotero.org/styles/modern-humanities-research-association</vt:lpwstr>
  </property>
  <property fmtid="{D5CDD505-2E9C-101B-9397-08002B2CF9AE}" pid="20" name="Mendeley Recent Style Name 7_1">
    <vt:lpwstr>Modern Humanities Research Association 3rd edition (note with bibliography)</vt:lpwstr>
  </property>
  <property fmtid="{D5CDD505-2E9C-101B-9397-08002B2CF9AE}" pid="21" name="Mendeley Recent Style Id 8_1">
    <vt:lpwstr>http://www.zotero.org/styles/modern-language-association</vt:lpwstr>
  </property>
  <property fmtid="{D5CDD505-2E9C-101B-9397-08002B2CF9AE}" pid="22" name="Mendeley Recent Style Name 8_1">
    <vt:lpwstr>Modern Language Association 8th edition</vt:lpwstr>
  </property>
  <property fmtid="{D5CDD505-2E9C-101B-9397-08002B2CF9AE}" pid="23" name="Mendeley Recent Style Id 9_1">
    <vt:lpwstr>http://www.zotero.org/styles/nature</vt:lpwstr>
  </property>
  <property fmtid="{D5CDD505-2E9C-101B-9397-08002B2CF9AE}" pid="24" name="Mendeley Recent Style Name 9_1">
    <vt:lpwstr>Nature</vt:lpwstr>
  </property>
</Properties>
</file>